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5fdc0" w14:paraId="305fdc0" w:rsidRDefault="00991898" w:rsidR="00991898">
      <w:pPr>
        <w15:collapsed w:val="false"/>
      </w:pPr>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9233E6" w:rsidP="009233E6" w:rsidR="009233E6">
      <w:r>
        <w:t>REPUBLIKA HRVATSKA</w:t>
      </w:r>
    </w:p>
    <w:p w:rsidRDefault="009233E6" w:rsidP="009233E6" w:rsidR="009233E6" w:rsidRPr="00060368">
      <w:r w:rsidRPr="00060368">
        <w:t>TRGOVAČKI SUD U ZAGREBU</w:t>
      </w:r>
    </w:p>
    <w:p w:rsidRDefault="009233E6" w:rsidP="009233E6" w:rsidR="009233E6" w:rsidRPr="00060368">
      <w:r w:rsidRPr="00060368">
        <w:t xml:space="preserve">Zagreb, Amruševa 2/II     </w:t>
      </w:r>
      <w:r w:rsidRPr="00060368">
        <w:tab/>
      </w:r>
      <w:r w:rsidRPr="00060368">
        <w:tab/>
      </w:r>
      <w:r w:rsidRPr="00060368">
        <w:tab/>
      </w:r>
      <w:r w:rsidRPr="00060368">
        <w:tab/>
      </w:r>
      <w:r w:rsidRPr="00060368">
        <w:tab/>
      </w:r>
      <w:r w:rsidRPr="00060368">
        <w:tab/>
      </w:r>
    </w:p>
    <w:p w:rsidRDefault="009233E6" w:rsidP="009233E6" w:rsidR="009233E6"/>
    <w:p w:rsidRDefault="00503A50" w:rsidP="00503A50" w:rsidR="009233E6" w:rsidRPr="00060368">
      <w:pPr>
        <w:jc w:val="center"/>
      </w:pPr>
      <w:r>
        <w:t>U IME REPUBLIKE HRVATSKE</w:t>
      </w:r>
    </w:p>
    <w:p w:rsidRDefault="009233E6" w:rsidP="009233E6" w:rsidR="009233E6" w:rsidRPr="00060368">
      <w:pPr>
        <w:jc w:val="center"/>
      </w:pPr>
      <w:r w:rsidRPr="00060368">
        <w:t>R J E Š E NJ E</w:t>
      </w:r>
    </w:p>
    <w:p w:rsidRDefault="009233E6" w:rsidP="009233E6" w:rsidR="009233E6" w:rsidRPr="002B29D2">
      <w:pPr>
        <w:jc w:val="both"/>
      </w:pPr>
    </w:p>
    <w:p w:rsidRDefault="009B0FF1" w:rsidP="009B0FF1" w:rsidR="009B0FF1" w:rsidRPr="00BF6328">
      <w:pPr>
        <w:jc w:val="both"/>
      </w:pPr>
      <w:r w:rsidRPr="00BF6328">
        <w:t xml:space="preserve">Trgovački sud u Zagrebu, po sucu pojedincu Nikoli Ribariću, u postupku predstečajne nagodbe u povodu prijedloga dužnika </w:t>
      </w:r>
      <w:r>
        <w:t xml:space="preserve">EXPLORER PROJEKT d.o.o., Zagreb (Grad Zagreb), Antuna Heinza 3, OIB: </w:t>
      </w:r>
      <w:r w:rsidRPr="008118FA">
        <w:t>43279514454</w:t>
      </w:r>
      <w:r>
        <w:t>, dana 25. srpnja</w:t>
      </w:r>
      <w:r w:rsidRPr="00BF6328">
        <w:t xml:space="preserve"> 201</w:t>
      </w:r>
      <w:r>
        <w:t>7</w:t>
      </w:r>
      <w:r w:rsidRPr="00BF6328">
        <w:t>. godine,</w:t>
      </w:r>
    </w:p>
    <w:p w:rsidRDefault="000A1DBB" w:rsidP="000A1DBB" w:rsidR="000A1DBB" w:rsidRPr="009408D7">
      <w:pPr>
        <w:autoSpaceDE w:val="false"/>
        <w:autoSpaceDN w:val="false"/>
        <w:adjustRightInd w:val="false"/>
        <w:jc w:val="both"/>
      </w:pPr>
    </w:p>
    <w:p w:rsidRDefault="004A702D" w:rsidP="0024339C" w:rsidR="0024339C" w:rsidRPr="00581457">
      <w:pPr>
        <w:jc w:val="center"/>
      </w:pPr>
      <w:r>
        <w:t xml:space="preserve"> </w:t>
      </w:r>
      <w:r w:rsidR="0024339C" w:rsidRPr="00581457">
        <w:t>r i j e š i o  j e</w:t>
      </w:r>
    </w:p>
    <w:p w:rsidRDefault="00ED1A7C" w:rsidP="00ED1A7C" w:rsidR="00ED1A7C"/>
    <w:p w:rsidRDefault="00ED1A7C" w:rsidP="002B29D2" w:rsidR="00ED1A7C">
      <w:pPr>
        <w:jc w:val="both"/>
      </w:pPr>
      <w:r>
        <w:t xml:space="preserve">Odbacuje se prijedlog </w:t>
      </w:r>
      <w:r w:rsidR="00937F68">
        <w:t xml:space="preserve">dužnika </w:t>
      </w:r>
      <w:r w:rsidR="009B0FF1">
        <w:t xml:space="preserve">EXPLORER PROJEKT d.o.o., Zagreb (Grad Zagreb), Antuna Heinza 3, OIB: </w:t>
      </w:r>
      <w:r w:rsidR="009B0FF1" w:rsidRPr="008118FA">
        <w:t>43279514454</w:t>
      </w:r>
      <w:r>
        <w:t xml:space="preserve">, za sklapanje predstečajne nagodbe od </w:t>
      </w:r>
      <w:r w:rsidR="009B0FF1">
        <w:t>23</w:t>
      </w:r>
      <w:r w:rsidR="009233E6">
        <w:t>.</w:t>
      </w:r>
      <w:r w:rsidR="009B0FF1">
        <w:t xml:space="preserve"> lipnja</w:t>
      </w:r>
      <w:r>
        <w:t xml:space="preserve"> 201</w:t>
      </w:r>
      <w:r w:rsidR="000A1DBB">
        <w:t>5</w:t>
      </w:r>
      <w:r>
        <w:t>.</w:t>
      </w:r>
    </w:p>
    <w:p w:rsidRDefault="002B29D2" w:rsidP="002B29D2" w:rsidR="002B29D2">
      <w:pPr>
        <w:jc w:val="both"/>
      </w:pPr>
    </w:p>
    <w:p w:rsidRDefault="004A702D" w:rsidP="0024339C" w:rsidR="00ED1A7C">
      <w:pPr>
        <w:ind w:firstLine="708" w:left="2832"/>
      </w:pPr>
      <w:r>
        <w:t xml:space="preserve">      </w:t>
      </w:r>
      <w:r w:rsidR="00ED1A7C">
        <w:t>Obrazloženje</w:t>
      </w:r>
    </w:p>
    <w:p w:rsidRDefault="009233E6" w:rsidP="0024339C" w:rsidR="009233E6">
      <w:pPr>
        <w:ind w:firstLine="708" w:left="2832"/>
      </w:pPr>
    </w:p>
    <w:p w:rsidRDefault="009233E6" w:rsidP="00AA7979" w:rsidR="000A1DBB">
      <w:pPr>
        <w:ind w:firstLine="708"/>
        <w:jc w:val="both"/>
      </w:pPr>
      <w:r w:rsidRPr="000A1DBB">
        <w:t xml:space="preserve">Predlagatelj </w:t>
      </w:r>
      <w:r w:rsidR="009B0FF1">
        <w:t xml:space="preserve">EXPLORER PROJEKT d.o.o., Zagreb (Grad Zagreb), Antuna Heinza 3, OIB: </w:t>
      </w:r>
      <w:r w:rsidR="009B0FF1" w:rsidRPr="008118FA">
        <w:t>43279514454</w:t>
      </w:r>
      <w:r w:rsidR="00812FB8" w:rsidRPr="000A1DBB">
        <w:t>,</w:t>
      </w:r>
      <w:r w:rsidRPr="000A1DBB">
        <w:t xml:space="preserve"> podnio je na temelju odredbe čl. 66. Zakona o financijskom poslovanju i predstečajnoj nagodbi </w:t>
      </w:r>
      <w:r w:rsidR="000A1DBB" w:rsidRPr="000A1DBB">
        <w:t xml:space="preserve">("Narodne novine" broj </w:t>
      </w:r>
      <w:hyperlink r:id="rId10" w:history="true" w:tooltip="zakon o financijskom poslovanju i predstečajnoj nagodbi">
        <w:r w:rsidR="000A1DBB" w:rsidRPr="000A1DBB">
          <w:rPr>
            <w:rStyle w:val="Hiperveza"/>
            <w:color w:val="auto"/>
          </w:rPr>
          <w:t>108/2012</w:t>
        </w:r>
      </w:hyperlink>
      <w:r w:rsidR="000A1DBB" w:rsidRPr="000A1DBB">
        <w:t xml:space="preserve">, </w:t>
      </w:r>
      <w:hyperlink r:id="rId11" w:history="true" w:tooltip="uredba o izmjenama i dopunama zakona o financijskom poslovanju i predstečajnoj nagodbi">
        <w:r w:rsidR="000A1DBB" w:rsidRPr="000A1DBB">
          <w:rPr>
            <w:rStyle w:val="Hiperveza"/>
            <w:color w:val="auto"/>
          </w:rPr>
          <w:t>144/2012</w:t>
        </w:r>
      </w:hyperlink>
      <w:r w:rsidR="000A1DBB" w:rsidRPr="000A1DBB">
        <w:t xml:space="preserve">, 81/13 i 112/13) </w:t>
      </w:r>
      <w:r w:rsidRPr="000A1DBB">
        <w:t xml:space="preserve">prijedlog za sklapanje predstečajne nagodbe. </w:t>
      </w:r>
      <w:r w:rsidR="00E419B9">
        <w:tab/>
      </w:r>
    </w:p>
    <w:p w:rsidRDefault="00273F28" w:rsidP="00E419B9" w:rsidR="00273F28">
      <w:pPr>
        <w:jc w:val="both"/>
      </w:pPr>
    </w:p>
    <w:p w:rsidRDefault="00AA7979" w:rsidP="00E419B9" w:rsidR="00273F28">
      <w:pPr>
        <w:ind w:firstLine="708"/>
        <w:jc w:val="both"/>
      </w:pPr>
      <w:r>
        <w:t>U tijeku postupka sud je utvrdio</w:t>
      </w:r>
      <w:r w:rsidR="00273F28">
        <w:t>:</w:t>
      </w:r>
    </w:p>
    <w:p w:rsidRDefault="00AA7979" w:rsidP="00E419B9" w:rsidR="00AA7979">
      <w:pPr>
        <w:ind w:firstLine="708"/>
        <w:jc w:val="both"/>
      </w:pPr>
    </w:p>
    <w:p w:rsidRDefault="00AA7979" w:rsidP="00E419B9" w:rsidR="00AA7979">
      <w:pPr>
        <w:ind w:firstLine="708"/>
        <w:jc w:val="both"/>
      </w:pPr>
      <w:r>
        <w:t>-</w:t>
      </w:r>
      <w:r w:rsidRPr="00AA7979">
        <w:t xml:space="preserve"> </w:t>
      </w:r>
      <w:r>
        <w:t>kako se u spisu nalazi Rješenje o utvrđenim tražbinama FINA-e od 27.9.2014. kojim je utvrđeno kako iznos utvrđenih tražbina iznosi 72.838.987,65 kuna, dok ukupan iznos osporeni</w:t>
      </w:r>
      <w:r w:rsidR="00DC4A58">
        <w:t>h tražbina iznosi 744.915,16 kn,</w:t>
      </w:r>
    </w:p>
    <w:p w:rsidRDefault="00273F28" w:rsidP="00DC4A58" w:rsidR="00273F28">
      <w:pPr>
        <w:ind w:firstLine="708"/>
        <w:jc w:val="both"/>
      </w:pPr>
      <w:r>
        <w:t xml:space="preserve">- </w:t>
      </w:r>
      <w:r w:rsidRPr="0095099D">
        <w:t xml:space="preserve">kako spisu prileži podnesak </w:t>
      </w:r>
      <w:r>
        <w:t>od 17.8.2015. (list 343 spisa)</w:t>
      </w:r>
      <w:r w:rsidRPr="0095099D">
        <w:t xml:space="preserve"> iz kojega je vidljivo kako nisu prijavljene i priznate prioritetne tražbine vjerovniku RH, Minista</w:t>
      </w:r>
      <w:r w:rsidR="00DC4A58">
        <w:t>rstvo financija, Porezna uprava,</w:t>
      </w:r>
    </w:p>
    <w:p w:rsidRDefault="00273F28" w:rsidP="00DC4A58" w:rsidR="00273F28">
      <w:pPr>
        <w:ind w:firstLine="708"/>
        <w:jc w:val="both"/>
      </w:pPr>
      <w:r>
        <w:t>- kako je Rješenjem od 27.9.2014. utvrđeno kako je ukupan iznos za koji vjerovnici imaju pravo glasa , a nakon izvršenog prijeboja , 70.826.995,42 kuna</w:t>
      </w:r>
      <w:r w:rsidR="00DC4A58">
        <w:t>,</w:t>
      </w:r>
    </w:p>
    <w:p w:rsidRDefault="00273F28" w:rsidP="00DC4A58" w:rsidR="00273F28">
      <w:pPr>
        <w:ind w:firstLine="708"/>
        <w:jc w:val="both"/>
      </w:pPr>
      <w:r>
        <w:t>- kako je vjerovniku Momiru Stanić, koji je ujedno i zastupnik po zakonu dužnika, utvrđena tražbin</w:t>
      </w:r>
      <w:r w:rsidR="00DC4A58">
        <w:t>a u iznosu od 5.257.054,89 kuna,</w:t>
      </w:r>
    </w:p>
    <w:p w:rsidRDefault="00DC4A58" w:rsidP="00DC4A58" w:rsidR="00DC4A58">
      <w:pPr>
        <w:ind w:firstLine="708"/>
        <w:jc w:val="both"/>
      </w:pPr>
    </w:p>
    <w:p w:rsidRDefault="00273F28" w:rsidP="00E419B9" w:rsidR="00273F28">
      <w:pPr>
        <w:ind w:firstLine="708"/>
        <w:jc w:val="both"/>
      </w:pPr>
      <w:r>
        <w:t>Temeljem odredbe članka 72.a ZFPPN-a Momir Stanić, kao zastupnik po zakonu, nije imao pravo glasa na ročištu radi sklapanja predstečajne nagodbe 6. srpnja 2017. godine</w:t>
      </w:r>
      <w:r w:rsidR="00DC4A58">
        <w:t>, obzirom da isti nije imao niti pravo glasa niti u postupku provedenom pred FINA-om</w:t>
      </w:r>
      <w:r>
        <w:t>.</w:t>
      </w:r>
    </w:p>
    <w:p w:rsidRDefault="00273F28" w:rsidP="00E419B9" w:rsidR="00273F28">
      <w:pPr>
        <w:jc w:val="both"/>
      </w:pPr>
    </w:p>
    <w:p w:rsidRDefault="00273F28" w:rsidP="00E419B9" w:rsidR="00273F28">
      <w:pPr>
        <w:ind w:firstLine="708"/>
        <w:jc w:val="both"/>
      </w:pPr>
      <w:r>
        <w:t xml:space="preserve">Slijedom navedenoga, sud je na ročištu radi sklapanja predstečajne negodbe 6. srpnja 2017. godine, </w:t>
      </w:r>
      <w:r w:rsidR="00DC4A58">
        <w:t>utvrdio</w:t>
      </w:r>
      <w:r>
        <w:t xml:space="preserve"> kako ukupan iznos tražbina vjerovnika koji imaju pravo glasa iznosi 65.569.940,53 kuna.</w:t>
      </w:r>
    </w:p>
    <w:p w:rsidRDefault="00273F28" w:rsidP="00273F28" w:rsidR="00273F28"/>
    <w:p w:rsidRDefault="00273F28" w:rsidP="00E419B9" w:rsidR="00273F28">
      <w:pPr>
        <w:ind w:firstLine="708"/>
        <w:jc w:val="both"/>
      </w:pPr>
      <w:r>
        <w:lastRenderedPageBreak/>
        <w:t>Navedeno utvrđen</w:t>
      </w:r>
      <w:r w:rsidR="00DC4A58">
        <w:t>j</w:t>
      </w:r>
      <w:r>
        <w:t>e proizlazi i iz Rješenja od 20.3.2015. koji je utvrđeno da su za plan rest</w:t>
      </w:r>
      <w:r w:rsidR="00DC4A58">
        <w:t>r</w:t>
      </w:r>
      <w:r>
        <w:t xml:space="preserve">ukturiranja glasovali vjerovnici čije tražbine iznose više od 2/3 vrijednost ukupno utvrđenih tražbina, na listu 32 spisa, te tablice koja je sastavni dio toga rješenja. </w:t>
      </w:r>
    </w:p>
    <w:p w:rsidRDefault="00273F28" w:rsidP="00273F28" w:rsidR="00273F28"/>
    <w:p w:rsidRDefault="00273F28" w:rsidP="00DC4A58" w:rsidR="00273F28">
      <w:pPr>
        <w:ind w:firstLine="708"/>
        <w:jc w:val="both"/>
      </w:pPr>
      <w:r>
        <w:t xml:space="preserve">Naime, iz tablice proizlazi kako je ukupan iznos utvrđenih tražbina 72.838.987,65 kuna, iznos tražbina za koje je vršen prijeboj iznosi 2.011.992,25 kuna, te iznos tražbina za koje vjerovnici imaju pravo glasa 65.569.940,53 kuna. U navedenoj tablici, vjerovnika koji imaju pravo glasa, nije naveden vjerovnik  Momir Stanić, iako je isti naveden u Rješenju o utvrđenim i osporenim tražbinama. </w:t>
      </w:r>
      <w:r w:rsidR="00DC4A58">
        <w:t>Stoga Momir Stanić u postupku provedenom pred FINA-om nije imao pravo glasa.</w:t>
      </w:r>
    </w:p>
    <w:p w:rsidRDefault="009B0FF1" w:rsidP="00B7215F" w:rsidR="009B0FF1">
      <w:pPr>
        <w:jc w:val="both"/>
      </w:pPr>
    </w:p>
    <w:p w:rsidRDefault="00B7215F" w:rsidP="00E419B9" w:rsidR="00E419B9">
      <w:pPr>
        <w:ind w:firstLine="708"/>
        <w:jc w:val="both"/>
      </w:pPr>
      <w:r>
        <w:t>Na ročište</w:t>
      </w:r>
      <w:r w:rsidR="00E419B9">
        <w:t xml:space="preserve"> radi sklapanja predstečajne nagodbe 6. srpnja 2017. godine </w:t>
      </w:r>
      <w:r>
        <w:t xml:space="preserve">pristupio </w:t>
      </w:r>
      <w:r w:rsidR="00E419B9">
        <w:t xml:space="preserve">je </w:t>
      </w:r>
      <w:r>
        <w:t>dužnik</w:t>
      </w:r>
      <w:r w:rsidR="00E419B9">
        <w:t xml:space="preserve"> </w:t>
      </w:r>
      <w:r>
        <w:t>te vjerovnici:</w:t>
      </w:r>
    </w:p>
    <w:p w:rsidRDefault="00E419B9" w:rsidP="00E419B9" w:rsidR="00E419B9">
      <w:pPr>
        <w:jc w:val="both"/>
        <w:rPr>
          <w:noProof/>
          <w:color w:val="000000"/>
        </w:rPr>
      </w:pPr>
      <w:r>
        <w:rPr>
          <w:noProof/>
          <w:color w:val="000000"/>
        </w:rPr>
        <w:t>-</w:t>
      </w:r>
      <w:r w:rsidRPr="00E419B9">
        <w:rPr>
          <w:noProof/>
          <w:color w:val="000000"/>
        </w:rPr>
        <w:t>GTC NEKRETNINE ISTOK d.o.o., Zagreb, Avenija Dubrovnik 16, OIB: 09548419273 utvrđena je tražbina u iznosu od 34.573,57 kuna</w:t>
      </w:r>
      <w:r>
        <w:rPr>
          <w:noProof/>
          <w:color w:val="000000"/>
        </w:rPr>
        <w:t>,</w:t>
      </w:r>
    </w:p>
    <w:p w:rsidRDefault="00E419B9" w:rsidP="00E419B9" w:rsidR="00E419B9">
      <w:pPr>
        <w:jc w:val="both"/>
        <w:rPr>
          <w:noProof/>
          <w:color w:val="000000"/>
        </w:rPr>
      </w:pPr>
      <w:r>
        <w:rPr>
          <w:noProof/>
          <w:color w:val="000000"/>
        </w:rPr>
        <w:t>-</w:t>
      </w:r>
      <w:r w:rsidRPr="00E419B9">
        <w:rPr>
          <w:noProof/>
          <w:color w:val="000000"/>
        </w:rPr>
        <w:t>MERCATOR-H d.o.o., Sesvete, Ljudevita Posavskog 5, OIB: 10045107278 utvrđena je tražbina u iznosu od 120.673,35 kuna</w:t>
      </w:r>
      <w:r>
        <w:rPr>
          <w:noProof/>
          <w:color w:val="000000"/>
        </w:rPr>
        <w:t xml:space="preserve">, </w:t>
      </w:r>
    </w:p>
    <w:p w:rsidRDefault="00E419B9" w:rsidP="00E419B9" w:rsidR="00E419B9" w:rsidRPr="00E419B9">
      <w:pPr>
        <w:jc w:val="both"/>
        <w:rPr>
          <w:noProof/>
          <w:color w:val="000000"/>
        </w:rPr>
      </w:pPr>
      <w:r>
        <w:rPr>
          <w:noProof/>
          <w:color w:val="000000"/>
        </w:rPr>
        <w:t>-</w:t>
      </w:r>
      <w:r w:rsidRPr="00E419B9">
        <w:rPr>
          <w:noProof/>
          <w:color w:val="000000"/>
        </w:rPr>
        <w:t>TIM-SISTEM. d.o.o., Zagreb, Istarska 1, OIB: 35072537518, utvrđena je tražbina u iznosu od 865.396,00 kuna</w:t>
      </w:r>
      <w:r>
        <w:rPr>
          <w:noProof/>
          <w:color w:val="000000"/>
        </w:rPr>
        <w:t xml:space="preserve">, </w:t>
      </w:r>
    </w:p>
    <w:p w:rsidRDefault="00E419B9" w:rsidP="00E419B9" w:rsidR="00E419B9" w:rsidRPr="00E419B9">
      <w:pPr>
        <w:jc w:val="both"/>
        <w:rPr>
          <w:noProof/>
          <w:color w:val="000000"/>
        </w:rPr>
      </w:pPr>
      <w:r>
        <w:rPr>
          <w:noProof/>
          <w:color w:val="000000"/>
        </w:rPr>
        <w:t>-</w:t>
      </w:r>
      <w:r w:rsidRPr="00E419B9">
        <w:rPr>
          <w:noProof/>
          <w:color w:val="000000"/>
        </w:rPr>
        <w:t>T.E.A.M. d.o.o., Zagreb, OIB: 79670107615, utvrđena je tražbina u iznosu od 26.535.103,10 kuna</w:t>
      </w:r>
      <w:r>
        <w:rPr>
          <w:noProof/>
          <w:color w:val="000000"/>
        </w:rPr>
        <w:t xml:space="preserve">, </w:t>
      </w:r>
    </w:p>
    <w:p w:rsidRDefault="00E419B9" w:rsidP="00E419B9" w:rsidR="00E419B9">
      <w:pPr>
        <w:jc w:val="both"/>
        <w:rPr>
          <w:noProof/>
          <w:color w:val="000000"/>
        </w:rPr>
      </w:pPr>
      <w:r>
        <w:rPr>
          <w:noProof/>
          <w:color w:val="000000"/>
        </w:rPr>
        <w:t>-</w:t>
      </w:r>
      <w:r w:rsidRPr="00E419B9">
        <w:rPr>
          <w:noProof/>
          <w:color w:val="000000"/>
        </w:rPr>
        <w:t>ANJA STANIĆ, Zagreb, Šestinski vrh 39, OIB: 868696378906 utvrđena je tražbina u iznosu od 715.285,88 kuna</w:t>
      </w:r>
      <w:r>
        <w:rPr>
          <w:noProof/>
          <w:color w:val="000000"/>
        </w:rPr>
        <w:t xml:space="preserve">, </w:t>
      </w:r>
    </w:p>
    <w:p w:rsidRDefault="00E419B9" w:rsidP="00E419B9" w:rsidR="00E419B9">
      <w:pPr>
        <w:jc w:val="both"/>
        <w:rPr>
          <w:noProof/>
          <w:color w:val="000000"/>
        </w:rPr>
      </w:pPr>
      <w:r>
        <w:rPr>
          <w:noProof/>
          <w:color w:val="000000"/>
        </w:rPr>
        <w:t>-</w:t>
      </w:r>
      <w:r w:rsidRPr="00E419B9">
        <w:rPr>
          <w:noProof/>
          <w:color w:val="000000"/>
        </w:rPr>
        <w:t>ZAGREBAČKA BANKA d.d., Zagreb, Trg bana Josipa Jelačića 10, OIB: 92963223473 utvrđena je tražbina u iznosu od 2.218.170,92 kune</w:t>
      </w:r>
      <w:r>
        <w:rPr>
          <w:noProof/>
          <w:color w:val="000000"/>
        </w:rPr>
        <w:t xml:space="preserve">, </w:t>
      </w:r>
    </w:p>
    <w:p w:rsidRDefault="00E419B9" w:rsidP="00E419B9" w:rsidR="00E419B9" w:rsidRPr="00E419B9">
      <w:pPr>
        <w:jc w:val="both"/>
        <w:rPr>
          <w:noProof/>
          <w:color w:val="000000"/>
        </w:rPr>
      </w:pPr>
      <w:r>
        <w:rPr>
          <w:noProof/>
          <w:color w:val="000000"/>
        </w:rPr>
        <w:t>-</w:t>
      </w:r>
      <w:r w:rsidRPr="00E419B9">
        <w:rPr>
          <w:noProof/>
          <w:color w:val="000000"/>
        </w:rPr>
        <w:t>Sberbank d.d., Zagreb, Varšavska 9, OIB: 78427478595 utvrđena je tražbina u iznosu od 27.726.166,02 kuna</w:t>
      </w:r>
      <w:r>
        <w:rPr>
          <w:noProof/>
          <w:color w:val="000000"/>
        </w:rPr>
        <w:t xml:space="preserve">, </w:t>
      </w:r>
    </w:p>
    <w:p w:rsidRDefault="00E419B9" w:rsidP="00E419B9" w:rsidR="00E419B9" w:rsidRPr="00E419B9">
      <w:pPr>
        <w:jc w:val="both"/>
        <w:rPr>
          <w:noProof/>
          <w:color w:val="000000"/>
        </w:rPr>
      </w:pPr>
      <w:r>
        <w:rPr>
          <w:noProof/>
          <w:color w:val="000000"/>
        </w:rPr>
        <w:t>-</w:t>
      </w:r>
      <w:r w:rsidRPr="00E419B9">
        <w:rPr>
          <w:noProof/>
          <w:color w:val="000000"/>
        </w:rPr>
        <w:t>TRGOVAČKI CENTAR ZAGREB d.o.o., OIB:57136792631 s iznosom utvrđene tražbine od 114.842,50 kn</w:t>
      </w:r>
      <w:r>
        <w:rPr>
          <w:noProof/>
          <w:color w:val="000000"/>
        </w:rPr>
        <w:t xml:space="preserve">, </w:t>
      </w:r>
    </w:p>
    <w:p w:rsidRDefault="00E419B9" w:rsidP="00E419B9" w:rsidR="00E419B9">
      <w:pPr>
        <w:jc w:val="both"/>
        <w:rPr>
          <w:noProof/>
          <w:color w:val="000000"/>
        </w:rPr>
      </w:pPr>
      <w:r>
        <w:rPr>
          <w:noProof/>
          <w:color w:val="000000"/>
        </w:rPr>
        <w:t>-</w:t>
      </w:r>
      <w:r w:rsidRPr="00E419B9">
        <w:rPr>
          <w:noProof/>
          <w:color w:val="000000"/>
        </w:rPr>
        <w:t>M123 UPRAVLJANJE d.o.o., OIB:24735765698 s iznosom utvrđene tražbine od 42.922,36 kn</w:t>
      </w:r>
      <w:r>
        <w:rPr>
          <w:noProof/>
          <w:color w:val="000000"/>
        </w:rPr>
        <w:t xml:space="preserve">, </w:t>
      </w:r>
    </w:p>
    <w:p w:rsidRDefault="00E419B9" w:rsidP="00E419B9" w:rsidR="00E419B9">
      <w:pPr>
        <w:jc w:val="both"/>
        <w:rPr>
          <w:noProof/>
          <w:color w:val="000000"/>
        </w:rPr>
      </w:pPr>
      <w:r>
        <w:rPr>
          <w:noProof/>
          <w:color w:val="000000"/>
        </w:rPr>
        <w:t>-</w:t>
      </w:r>
      <w:r w:rsidRPr="00E419B9">
        <w:rPr>
          <w:noProof/>
          <w:color w:val="000000"/>
        </w:rPr>
        <w:t>P.B. GRAD d.o.o., OIB:10120762935 s iznosom utvrđene tražbine od 202.042,75 kn</w:t>
      </w:r>
      <w:r>
        <w:rPr>
          <w:noProof/>
          <w:color w:val="000000"/>
        </w:rPr>
        <w:t xml:space="preserve">, </w:t>
      </w:r>
    </w:p>
    <w:p w:rsidRDefault="00E419B9" w:rsidP="00B7215F" w:rsidR="00E419B9">
      <w:pPr>
        <w:jc w:val="both"/>
        <w:rPr>
          <w:noProof/>
          <w:color w:val="000000"/>
        </w:rPr>
      </w:pPr>
    </w:p>
    <w:p w:rsidRDefault="00E419B9" w:rsidP="00E419B9" w:rsidR="00E419B9">
      <w:pPr>
        <w:jc w:val="both"/>
      </w:pPr>
      <w:r>
        <w:rPr>
          <w:noProof/>
          <w:color w:val="000000"/>
        </w:rPr>
        <w:t>Na ročištu su svoj pristanak za sklapanje predstečajne nagodbe dali dužnik i vjerovnici:</w:t>
      </w:r>
    </w:p>
    <w:p w:rsidRDefault="00E419B9" w:rsidP="00E419B9" w:rsidR="00E419B9">
      <w:pPr>
        <w:jc w:val="both"/>
      </w:pPr>
      <w:r>
        <w:t>MERCATOR-H d.o.o., Sesvete, Ljudevita Posavskog 5, OIB: 10045107278</w:t>
      </w:r>
      <w:r w:rsidR="00197128">
        <w:t>,</w:t>
      </w:r>
    </w:p>
    <w:p w:rsidRDefault="00E419B9" w:rsidP="00E419B9" w:rsidR="00E419B9">
      <w:pPr>
        <w:jc w:val="both"/>
      </w:pPr>
      <w:r>
        <w:t xml:space="preserve">TIM-SISTEM. d.o.o., Zagreb, Istarska 1, OIB: 35072537518, </w:t>
      </w:r>
    </w:p>
    <w:p w:rsidRDefault="00E419B9" w:rsidP="00E419B9" w:rsidR="00197128">
      <w:pPr>
        <w:jc w:val="both"/>
      </w:pPr>
      <w:r>
        <w:t xml:space="preserve">T.E.A.M. d.o.o., Zagreb, OIB: 79670107615, </w:t>
      </w:r>
    </w:p>
    <w:p w:rsidRDefault="00E419B9" w:rsidP="00E419B9" w:rsidR="00197128">
      <w:pPr>
        <w:jc w:val="both"/>
      </w:pPr>
      <w:r>
        <w:t>ANJA STANIĆ, Zagreb, Šestinski vrh 39, OIB: 868696378906</w:t>
      </w:r>
      <w:r w:rsidR="00197128">
        <w:t>,</w:t>
      </w:r>
    </w:p>
    <w:p w:rsidRDefault="00E419B9" w:rsidP="00E419B9" w:rsidR="00E419B9">
      <w:pPr>
        <w:jc w:val="both"/>
      </w:pPr>
      <w:r>
        <w:t>ZAGREBAČKA BANKA d.d., Zagreb, Trg bana Josipa Jelačića 10, OIB: 92963223473</w:t>
      </w:r>
      <w:r w:rsidR="00197128">
        <w:t>,</w:t>
      </w:r>
    </w:p>
    <w:p w:rsidRDefault="00E419B9" w:rsidP="00E419B9" w:rsidR="00197128">
      <w:pPr>
        <w:jc w:val="both"/>
      </w:pPr>
      <w:r>
        <w:t>TRGOVAČKI CENTAR</w:t>
      </w:r>
      <w:r w:rsidR="00197128">
        <w:t xml:space="preserve"> ZAGREB d.o.o., OIB:57136792631,</w:t>
      </w:r>
    </w:p>
    <w:p w:rsidRDefault="00E419B9" w:rsidP="00E419B9" w:rsidR="00197128">
      <w:pPr>
        <w:jc w:val="both"/>
      </w:pPr>
      <w:r>
        <w:t>M123 UPRA</w:t>
      </w:r>
      <w:r w:rsidR="00197128">
        <w:t>VLJANJE d.o.o., OIB:24735765698,</w:t>
      </w:r>
    </w:p>
    <w:p w:rsidRDefault="00E419B9" w:rsidP="00E419B9" w:rsidR="00E419B9">
      <w:pPr>
        <w:jc w:val="both"/>
      </w:pPr>
      <w:r>
        <w:t>P.</w:t>
      </w:r>
      <w:r w:rsidR="00197128">
        <w:t>B. GRAD d.o.o., OIB:10120762935.</w:t>
      </w:r>
    </w:p>
    <w:p w:rsidRDefault="00FA3C8E" w:rsidP="00FA3C8E" w:rsidR="00FA3C8E">
      <w:pPr>
        <w:jc w:val="both"/>
      </w:pPr>
    </w:p>
    <w:p w:rsidRDefault="00B47E08" w:rsidP="00B47E08" w:rsidR="00B47E08">
      <w:pPr>
        <w:jc w:val="both"/>
      </w:pPr>
      <w:r>
        <w:t xml:space="preserve">Sud je utvrdio kako </w:t>
      </w:r>
      <w:r w:rsidRPr="00DB3381">
        <w:t>je</w:t>
      </w:r>
      <w:r w:rsidR="0048212B">
        <w:t xml:space="preserve"> na ročištu 6. srpnja 2017.</w:t>
      </w:r>
      <w:r w:rsidRPr="00DB3381">
        <w:t xml:space="preserve"> za prihvaćanje plana financijskog restrukturiranja glasovao dužnik, te vjerovnici čije tražbine iznose 30.814.436,86 kuna od 65.569.940,53 kuna ukupno utvrđenih tražbina, što predstavlja 46,99 % ili manje od 2/3 vrijednosti ukupno utvrđenih tražbina.</w:t>
      </w:r>
    </w:p>
    <w:p w:rsidRDefault="0034518E" w:rsidP="006A76E8" w:rsidR="0034518E">
      <w:pPr>
        <w:jc w:val="both"/>
        <w:rPr>
          <w:color w:val="0C0D11"/>
          <w:spacing w:val="-1"/>
        </w:rPr>
      </w:pPr>
    </w:p>
    <w:p w:rsidRDefault="0034518E" w:rsidP="006A76E8" w:rsidR="006A76E8">
      <w:pPr>
        <w:jc w:val="both"/>
      </w:pPr>
      <w:r>
        <w:rPr>
          <w:color w:val="0C0D11"/>
          <w:spacing w:val="-1"/>
        </w:rPr>
        <w:lastRenderedPageBreak/>
        <w:t xml:space="preserve">Uzimajući u obzir da </w:t>
      </w:r>
      <w:r w:rsidR="005E5BAC">
        <w:rPr>
          <w:color w:val="0C0D11"/>
          <w:spacing w:val="-1"/>
        </w:rPr>
        <w:t xml:space="preserve">za prihvaćanje </w:t>
      </w:r>
      <w:r>
        <w:rPr>
          <w:color w:val="0C0D11"/>
          <w:spacing w:val="-1"/>
        </w:rPr>
        <w:t xml:space="preserve">plana financijskog restrukturiranja dužnika </w:t>
      </w:r>
      <w:r w:rsidR="005E5BAC">
        <w:rPr>
          <w:color w:val="0C0D11"/>
          <w:spacing w:val="-1"/>
        </w:rPr>
        <w:t xml:space="preserve">ne postoje većine propisane člankom 63. ZFPPN-a, </w:t>
      </w:r>
      <w:r>
        <w:rPr>
          <w:color w:val="0C0D11"/>
          <w:spacing w:val="-1"/>
        </w:rPr>
        <w:t xml:space="preserve">to je temeljem članka  </w:t>
      </w:r>
      <w:r w:rsidRPr="00943F30">
        <w:t>63.</w:t>
      </w:r>
      <w:r w:rsidR="00B95D38">
        <w:t xml:space="preserve"> i 66.</w:t>
      </w:r>
      <w:r w:rsidRPr="00943F30">
        <w:t xml:space="preserve"> </w:t>
      </w:r>
      <w:r>
        <w:t xml:space="preserve">ZFPPN-a, </w:t>
      </w:r>
      <w:r w:rsidRPr="00943F30">
        <w:t>valjalo odlučiti kao u izreci rješenja</w:t>
      </w:r>
    </w:p>
    <w:p w:rsidRDefault="006A76E8" w:rsidP="00503A50" w:rsidR="00503A50">
      <w:pPr>
        <w:jc w:val="both"/>
      </w:pPr>
      <w:r>
        <w:t xml:space="preserve"> </w:t>
      </w:r>
    </w:p>
    <w:p w:rsidRDefault="00DA42F8" w:rsidP="004A702D" w:rsidR="00ED1A7C">
      <w:pPr>
        <w:ind w:left="2832"/>
      </w:pPr>
      <w:r>
        <w:t xml:space="preserve">Zagreb, </w:t>
      </w:r>
      <w:r w:rsidR="00B47E08">
        <w:t>25</w:t>
      </w:r>
      <w:r w:rsidR="00ED1A7C">
        <w:t>.</w:t>
      </w:r>
      <w:r w:rsidR="00B47E08">
        <w:t xml:space="preserve"> srpnja</w:t>
      </w:r>
      <w:r w:rsidR="00ED1A7C">
        <w:t xml:space="preserve"> 201</w:t>
      </w:r>
      <w:r w:rsidR="00B47E08">
        <w:t>7</w:t>
      </w:r>
      <w:r w:rsidR="00ED1A7C">
        <w:t>.</w:t>
      </w:r>
      <w:r w:rsidR="004A702D">
        <w:t xml:space="preserve"> godine</w:t>
      </w:r>
    </w:p>
    <w:p w:rsidRDefault="004A702D" w:rsidP="004A702D" w:rsidR="004A702D">
      <w:pPr>
        <w:ind w:firstLine="708" w:left="2832"/>
      </w:pPr>
    </w:p>
    <w:p w:rsidRDefault="004A702D" w:rsidP="00E91121" w:rsidR="00EA5880">
      <w:pPr>
        <w:pStyle w:val="Podnaslov"/>
        <w:ind w:firstLine="708" w:left="4956"/>
        <w:rPr>
          <w:rFonts w:hAnsi="Times New Roman" w:ascii="Times New Roman"/>
          <w:b w:val="false"/>
          <w:color w:val="auto"/>
          <w:szCs w:val="24"/>
        </w:rPr>
      </w:pPr>
      <w:r>
        <w:t xml:space="preserve">    </w:t>
      </w:r>
      <w:r w:rsidR="00EA5880">
        <w:rPr>
          <w:rFonts w:hAnsi="Times New Roman" w:ascii="Times New Roman"/>
          <w:b w:val="false"/>
          <w:color w:val="auto"/>
          <w:szCs w:val="24"/>
        </w:rPr>
        <w:t>Stečajni sudac:</w:t>
      </w:r>
    </w:p>
    <w:p w:rsidRDefault="00EA5880" w:rsidP="00E91121" w:rsidR="00EA588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A5880" w:rsidP="00E91121" w:rsidR="00EA5880">
      <w:pPr>
        <w:pStyle w:val="Podnaslov"/>
        <w:ind w:firstLine="720" w:left="4320"/>
        <w:rPr>
          <w:rFonts w:hAnsi="Times New Roman" w:ascii="Times New Roman"/>
          <w:b w:val="false"/>
          <w:color w:val="auto"/>
          <w:szCs w:val="24"/>
        </w:rPr>
      </w:pPr>
    </w:p>
    <w:p w:rsidRDefault="00EA5880" w:rsidP="00E91121" w:rsidR="00EA588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A5880" w:rsidP="00E91121" w:rsidR="00EA588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91898" w:rsidP="00EA5880" w:rsidR="00CB3C0F">
      <w:pPr>
        <w:pStyle w:val="Podnaslov"/>
        <w:ind w:firstLine="708" w:left="4956"/>
      </w:pPr>
      <w:r>
        <w:rPr>
          <w:rFonts w:hAnsi="Times New Roman" w:ascii="Times New Roman"/>
          <w:b w:val="false"/>
          <w:color w:val="auto"/>
          <w:szCs w:val="24"/>
        </w:rPr>
        <w:t xml:space="preserve"> </w:t>
      </w:r>
    </w:p>
    <w:p w:rsidRDefault="003C2939" w:rsidR="003C2939">
      <w:pPr>
        <w:pStyle w:val="Tijeloteksta"/>
        <w:ind w:left="5760"/>
      </w:pPr>
    </w:p>
    <w:p w:rsidRDefault="00ED1A7C" w:rsidP="00ED1A7C" w:rsidR="00ED1A7C" w:rsidRPr="00A64EE8">
      <w:pPr>
        <w:rPr>
          <w:color w:val="FF0000"/>
        </w:rPr>
      </w:pPr>
    </w:p>
    <w:p w:rsidRDefault="00A64EE8" w:rsidP="00A64EE8" w:rsidR="00A64EE8" w:rsidRPr="00762004">
      <w:r w:rsidRPr="00762004">
        <w:t>Uputa o pravnom lijeku:</w:t>
      </w:r>
    </w:p>
    <w:p w:rsidRDefault="00A64EE8" w:rsidP="00A64EE8" w:rsidR="00A64EE8">
      <w:r w:rsidRPr="00762004">
        <w:t>Protiv ovog rješenja, nezadovoljna stranka može uložiti žalbu Visokom trgovačkom sudu Republike Hrvatske u roku od 8 dana po primitku rješenja, a ulaže se putem ovog suda u 2 primjerka.</w:t>
      </w:r>
    </w:p>
    <w:p w:rsidRDefault="00B17602" w:rsidP="00A64EE8" w:rsidR="00B17602"/>
    <w:p w:rsidRDefault="00CB3C0F" w:rsidP="00B17602" w:rsidR="00CB3C0F"/>
    <w:p w:rsidRDefault="00991898" w:rsidP="0034518E" w:rsidR="00991898"/>
    <w:p w:rsidRDefault="00991898" w:rsidP="0034518E" w:rsidR="00991898"/>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EA5880" w:rsidP="0034518E" w:rsidR="00EA5880"/>
    <w:p w:rsidRDefault="0034518E" w:rsidP="0034518E" w:rsidR="0034518E" w:rsidRPr="001E5B92"/>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p w:rsidRDefault="00CB3C0F" w:rsidP="00B17602" w:rsidR="00CB3C0F"/>
    <w:sectPr w:rsidSect="003C2939" w:rsidR="00CB3C0F">
      <w:headerReference w:type="even" r:id="rId12"/>
      <w:head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C46" w:rsidR="005D6C46">
      <w:r>
        <w:separator/>
      </w:r>
    </w:p>
  </w:endnote>
  <w:endnote w:id="0" w:type="continuationSeparator">
    <w:p w:rsidRDefault="005D6C46" w:rsidR="005D6C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C46" w:rsidR="005D6C46">
      <w:r>
        <w:separator/>
      </w:r>
    </w:p>
  </w:footnote>
  <w:footnote w:id="0" w:type="continuationSeparator">
    <w:p w:rsidRDefault="005D6C46" w:rsidR="005D6C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4D0" w:rsidP="00BF1FF2" w:rsidR="000974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74D0" w:rsidR="000974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4D0" w:rsidP="00BF1FF2" w:rsidR="000974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435B">
      <w:rPr>
        <w:rStyle w:val="Brojstranice"/>
        <w:noProof/>
      </w:rPr>
      <w:t>4</w:t>
    </w:r>
    <w:r>
      <w:rPr>
        <w:rStyle w:val="Brojstranice"/>
      </w:rPr>
      <w:fldChar w:fldCharType="end"/>
    </w:r>
  </w:p>
  <w:p w:rsidRDefault="000974D0" w:rsidR="000974D0">
    <w:pPr>
      <w:pStyle w:val="Zaglavlje"/>
    </w:pPr>
    <w:r>
      <w:tab/>
    </w:r>
    <w:r>
      <w:tab/>
    </w:r>
    <w:r w:rsidR="00EA5880">
      <w:t>72 St</w:t>
    </w:r>
    <w:r w:rsidRPr="00060368">
      <w:t>-</w:t>
    </w:r>
    <w:r w:rsidR="00B47E08">
      <w:t>1391/2017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4D0" w:rsidR="000974D0">
    <w:pPr>
      <w:pStyle w:val="Zaglavlje"/>
    </w:pPr>
    <w:r>
      <w:tab/>
    </w:r>
    <w:r>
      <w:tab/>
    </w:r>
    <w:r w:rsidRPr="00060368">
      <w:t>72 St-</w:t>
    </w:r>
    <w:r w:rsidR="009B0FF1">
      <w:t>1391/2017</w:t>
    </w:r>
    <w:r w:rsidR="00EA5880">
      <w:t>-45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E79FE"/>
    <w:multiLevelType w:val="hybridMultilevel"/>
    <w:tmpl w:val="393E89CE"/>
    <w:lvl w:tplc="0409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FAF6287"/>
    <w:multiLevelType w:val="hybridMultilevel"/>
    <w:tmpl w:val="A5ECE238"/>
    <w:lvl w:tplc="0409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D976866"/>
    <w:multiLevelType w:val="multilevel"/>
    <w:tmpl w:val="17B86970"/>
    <w:lvl w:ilvl="0">
      <w:start w:val="1"/>
      <w:numFmt w:val="decimal"/>
      <w:lvlText w:val="%1."/>
      <w:lvlJc w:val="left"/>
      <w:pPr>
        <w:tabs>
          <w:tab w:pos="900" w:val="num"/>
        </w:tabs>
        <w:ind w:hanging="360" w:left="9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0772C63"/>
    <w:multiLevelType w:val="hybridMultilevel"/>
    <w:tmpl w:val="17B86970"/>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EE07FE2"/>
    <w:multiLevelType w:val="hybridMultilevel"/>
    <w:tmpl w:val="B94C32B6"/>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5">
    <w:nsid w:val="6AE5346A"/>
    <w:multiLevelType w:val="hybridMultilevel"/>
    <w:tmpl w:val="40508A9E"/>
    <w:lvl w:tplc="B1883B8C" w:ilvl="0">
      <w:start w:val="1"/>
      <w:numFmt w:val="upperRoman"/>
      <w:lvlText w:val="%1."/>
      <w:lvlJc w:val="left"/>
      <w:pPr>
        <w:tabs>
          <w:tab w:pos="1080" w:val="num"/>
        </w:tabs>
        <w:ind w:hanging="720" w:left="1080"/>
      </w:pPr>
      <w:rPr>
        <w:rFonts w:hint="default"/>
      </w:rPr>
    </w:lvl>
    <w:lvl w:tplc="30C8BC18"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A7C"/>
    <w:rsid w:val="00004522"/>
    <w:rsid w:val="00037321"/>
    <w:rsid w:val="0005435B"/>
    <w:rsid w:val="000616BF"/>
    <w:rsid w:val="00095230"/>
    <w:rsid w:val="000974D0"/>
    <w:rsid w:val="000A1DBB"/>
    <w:rsid w:val="000C7EC7"/>
    <w:rsid w:val="000D636E"/>
    <w:rsid w:val="00197128"/>
    <w:rsid w:val="001C2C68"/>
    <w:rsid w:val="001D2AE7"/>
    <w:rsid w:val="0024339C"/>
    <w:rsid w:val="0026169E"/>
    <w:rsid w:val="0027136F"/>
    <w:rsid w:val="00273F28"/>
    <w:rsid w:val="002B0364"/>
    <w:rsid w:val="002B29D2"/>
    <w:rsid w:val="0031300B"/>
    <w:rsid w:val="0034518E"/>
    <w:rsid w:val="00366398"/>
    <w:rsid w:val="00371908"/>
    <w:rsid w:val="00392DBF"/>
    <w:rsid w:val="003934E2"/>
    <w:rsid w:val="00394CBD"/>
    <w:rsid w:val="003A3377"/>
    <w:rsid w:val="003B198B"/>
    <w:rsid w:val="003B6F24"/>
    <w:rsid w:val="003C2939"/>
    <w:rsid w:val="00475BAB"/>
    <w:rsid w:val="0048212B"/>
    <w:rsid w:val="00486BF1"/>
    <w:rsid w:val="004A702D"/>
    <w:rsid w:val="004B599E"/>
    <w:rsid w:val="004B74BC"/>
    <w:rsid w:val="00503A50"/>
    <w:rsid w:val="00507773"/>
    <w:rsid w:val="0051631B"/>
    <w:rsid w:val="00546E52"/>
    <w:rsid w:val="005D6C46"/>
    <w:rsid w:val="005E5BAC"/>
    <w:rsid w:val="00622010"/>
    <w:rsid w:val="00646394"/>
    <w:rsid w:val="006A76E8"/>
    <w:rsid w:val="006F6056"/>
    <w:rsid w:val="00762004"/>
    <w:rsid w:val="00783046"/>
    <w:rsid w:val="00791BBF"/>
    <w:rsid w:val="007A17BC"/>
    <w:rsid w:val="007D324E"/>
    <w:rsid w:val="00812FB8"/>
    <w:rsid w:val="0081780A"/>
    <w:rsid w:val="008607B3"/>
    <w:rsid w:val="00865BF4"/>
    <w:rsid w:val="00882F50"/>
    <w:rsid w:val="008A0F0F"/>
    <w:rsid w:val="008C23B9"/>
    <w:rsid w:val="009233E6"/>
    <w:rsid w:val="00937F68"/>
    <w:rsid w:val="009718F3"/>
    <w:rsid w:val="00991898"/>
    <w:rsid w:val="0099318C"/>
    <w:rsid w:val="009A0607"/>
    <w:rsid w:val="009B0FF1"/>
    <w:rsid w:val="00A3516B"/>
    <w:rsid w:val="00A64EE8"/>
    <w:rsid w:val="00AA7979"/>
    <w:rsid w:val="00AB2BEA"/>
    <w:rsid w:val="00B17602"/>
    <w:rsid w:val="00B370CF"/>
    <w:rsid w:val="00B47E08"/>
    <w:rsid w:val="00B61B9D"/>
    <w:rsid w:val="00B7215F"/>
    <w:rsid w:val="00B83F36"/>
    <w:rsid w:val="00B95D38"/>
    <w:rsid w:val="00BB67E7"/>
    <w:rsid w:val="00BD00E5"/>
    <w:rsid w:val="00BE1BFC"/>
    <w:rsid w:val="00BF1FF2"/>
    <w:rsid w:val="00BF3D85"/>
    <w:rsid w:val="00C22EC5"/>
    <w:rsid w:val="00C24390"/>
    <w:rsid w:val="00C615C3"/>
    <w:rsid w:val="00C70086"/>
    <w:rsid w:val="00C9249C"/>
    <w:rsid w:val="00CB3C0F"/>
    <w:rsid w:val="00CE2632"/>
    <w:rsid w:val="00D576BD"/>
    <w:rsid w:val="00DA3524"/>
    <w:rsid w:val="00DA42F8"/>
    <w:rsid w:val="00DC4A58"/>
    <w:rsid w:val="00DD46FB"/>
    <w:rsid w:val="00E145B7"/>
    <w:rsid w:val="00E419B9"/>
    <w:rsid w:val="00EA5880"/>
    <w:rsid w:val="00ED1A7C"/>
    <w:rsid w:val="00F07525"/>
    <w:rsid w:val="00F42BD8"/>
    <w:rsid w:val="00FA3C8E"/>
    <w:rsid w:val="00FE0C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B0364"/>
    <w:rPr>
      <w:rFonts w:cs="Tahoma" w:hAnsi="Tahoma" w:ascii="Tahoma"/>
      <w:sz w:val="16"/>
      <w:szCs w:val="16"/>
    </w:rPr>
  </w:style>
  <w:style w:styleId="Zaglavlje" w:type="paragraph">
    <w:name w:val="header"/>
    <w:basedOn w:val="Normal"/>
    <w:rsid w:val="003C2939"/>
    <w:pPr>
      <w:tabs>
        <w:tab w:pos="4536" w:val="center"/>
        <w:tab w:pos="9072" w:val="right"/>
      </w:tabs>
    </w:pPr>
  </w:style>
  <w:style w:styleId="Brojstranice" w:type="character">
    <w:name w:val="page number"/>
    <w:basedOn w:val="Zadanifontodlomka"/>
    <w:rsid w:val="003C2939"/>
  </w:style>
  <w:style w:styleId="Tijeloteksta" w:type="paragraph">
    <w:name w:val="Body Text"/>
    <w:basedOn w:val="Normal"/>
    <w:rsid w:val="003C2939"/>
    <w:pPr>
      <w:jc w:val="both"/>
    </w:pPr>
  </w:style>
  <w:style w:styleId="Podnoje" w:type="paragraph">
    <w:name w:val="footer"/>
    <w:basedOn w:val="Normal"/>
    <w:rsid w:val="00475BAB"/>
    <w:pPr>
      <w:tabs>
        <w:tab w:pos="4536" w:val="center"/>
        <w:tab w:pos="9072" w:val="right"/>
      </w:tabs>
    </w:pPr>
  </w:style>
  <w:style w:styleId="Bezproreda" w:type="paragraph">
    <w:name w:val="No Spacing"/>
    <w:uiPriority w:val="1"/>
    <w:qFormat/>
    <w:rsid w:val="00503A50"/>
    <w:rPr>
      <w:rFonts w:eastAsia="Calibri"/>
      <w:sz w:val="24"/>
      <w:szCs w:val="22"/>
      <w:lang w:eastAsia="en-US"/>
    </w:rPr>
  </w:style>
  <w:style w:styleId="Hiperveza" w:type="character">
    <w:name w:val="Hyperlink"/>
    <w:uiPriority w:val="99"/>
    <w:unhideWhenUsed/>
    <w:rsid w:val="000A1DBB"/>
    <w:rPr>
      <w:strike w:val="false"/>
      <w:dstrike w:val="false"/>
      <w:color w:val="159BC4"/>
      <w:u w:val="none"/>
      <w:effect w:val="none"/>
    </w:rPr>
  </w:style>
  <w:style w:styleId="Podnaslov" w:type="paragraph">
    <w:name w:val="Subtitle"/>
    <w:basedOn w:val="Normal"/>
    <w:link w:val="PodnaslovChar"/>
    <w:qFormat/>
    <w:rsid w:val="00991898"/>
    <w:pPr>
      <w:jc w:val="both"/>
    </w:pPr>
    <w:rPr>
      <w:rFonts w:hAnsi="Tahoma" w:ascii="Tahoma"/>
      <w:b/>
      <w:color w:val="0000FF"/>
      <w:szCs w:val="20"/>
    </w:rPr>
  </w:style>
  <w:style w:customStyle="true" w:styleId="PodnaslovChar" w:type="character">
    <w:name w:val="Podnaslov Char"/>
    <w:basedOn w:val="Zadanifontodlomka"/>
    <w:link w:val="Podnaslov"/>
    <w:rsid w:val="00991898"/>
    <w:rPr>
      <w:rFonts w:hAnsi="Tahoma" w:ascii="Tahoma"/>
      <w:b/>
      <w:color w:val="0000FF"/>
      <w:sz w:val="24"/>
    </w:rPr>
  </w:style>
  <w:style w:styleId="Tekstrezerviranogmjesta" w:type="character">
    <w:name w:val="Placeholder Text"/>
    <w:basedOn w:val="Zadanifontodlomka"/>
    <w:uiPriority w:val="99"/>
    <w:semiHidden/>
    <w:rsid w:val="0005435B"/>
    <w:rPr>
      <w:color w:val="808080"/>
      <w:bdr w:space="0" w:sz="0" w:color="auto" w:val="none"/>
      <w:shd w:fill="auto" w:color="auto" w:val="clear"/>
    </w:rPr>
  </w:style>
  <w:style w:customStyle="true" w:styleId="eSPISCCParagraphDefaultFont" w:type="character">
    <w:name w:val="eSPIS_CC_Paragraph Default Font"/>
    <w:basedOn w:val="Zadanifontodlomka"/>
    <w:rsid w:val="000543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435B"/>
    <w:rPr>
      <w:bdr w:space="0" w:sz="0" w:color="auto" w:val="none"/>
      <w:shd w:fill="FFFFCC" w:color="auto" w:val="clear"/>
      <w:lang w:val="hr-HR"/>
    </w:rPr>
  </w:style>
  <w:style w:customStyle="true" w:styleId="PozadinaSvijetloCrvena" w:type="character">
    <w:name w:val="Pozadina_SvijetloCrvena"/>
    <w:basedOn w:val="eSPISCCParagraphDefaultFont"/>
    <w:rsid w:val="000543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43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B0364"/>
    <w:rPr>
      <w:rFonts w:ascii="Tahoma" w:cs="Tahoma" w:hAnsi="Tahoma"/>
      <w:sz w:val="16"/>
      <w:szCs w:val="16"/>
    </w:rPr>
  </w:style>
  <w:style w:styleId="Zaglavlje" w:type="paragraph">
    <w:name w:val="header"/>
    <w:basedOn w:val="Normal"/>
    <w:rsid w:val="003C2939"/>
    <w:pPr>
      <w:tabs>
        <w:tab w:pos="4536" w:val="center"/>
        <w:tab w:pos="9072" w:val="right"/>
      </w:tabs>
    </w:pPr>
  </w:style>
  <w:style w:styleId="Brojstranice" w:type="character">
    <w:name w:val="page number"/>
    <w:basedOn w:val="Zadanifontodlomka"/>
    <w:rsid w:val="003C2939"/>
  </w:style>
  <w:style w:styleId="Tijeloteksta" w:type="paragraph">
    <w:name w:val="Body Text"/>
    <w:basedOn w:val="Normal"/>
    <w:rsid w:val="003C2939"/>
    <w:pPr>
      <w:jc w:val="both"/>
    </w:pPr>
  </w:style>
  <w:style w:styleId="Podnoje" w:type="paragraph">
    <w:name w:val="footer"/>
    <w:basedOn w:val="Normal"/>
    <w:rsid w:val="00475BAB"/>
    <w:pPr>
      <w:tabs>
        <w:tab w:pos="4536" w:val="center"/>
        <w:tab w:pos="9072" w:val="right"/>
      </w:tabs>
    </w:pPr>
  </w:style>
  <w:style w:styleId="Bezproreda" w:type="paragraph">
    <w:name w:val="No Spacing"/>
    <w:uiPriority w:val="1"/>
    <w:qFormat/>
    <w:rsid w:val="00503A50"/>
    <w:rPr>
      <w:rFonts w:eastAsia="Calibri"/>
      <w:sz w:val="24"/>
      <w:szCs w:val="22"/>
      <w:lang w:eastAsia="en-US"/>
    </w:rPr>
  </w:style>
  <w:style w:styleId="Hiperveza" w:type="character">
    <w:name w:val="Hyperlink"/>
    <w:uiPriority w:val="99"/>
    <w:unhideWhenUsed/>
    <w:rsid w:val="000A1DBB"/>
    <w:rPr>
      <w:strike w:val="0"/>
      <w:dstrike w:val="0"/>
      <w:color w:val="159BC4"/>
      <w:u w:val="none"/>
      <w:effect w:val="none"/>
    </w:rPr>
  </w:style>
  <w:style w:styleId="Podnaslov" w:type="paragraph">
    <w:name w:val="Subtitle"/>
    <w:basedOn w:val="Normal"/>
    <w:link w:val="PodnaslovChar"/>
    <w:qFormat/>
    <w:rsid w:val="00991898"/>
    <w:pPr>
      <w:jc w:val="both"/>
    </w:pPr>
    <w:rPr>
      <w:rFonts w:ascii="Tahoma" w:hAnsi="Tahoma"/>
      <w:b/>
      <w:color w:val="0000FF"/>
      <w:szCs w:val="20"/>
    </w:rPr>
  </w:style>
  <w:style w:customStyle="1" w:styleId="PodnaslovChar" w:type="character">
    <w:name w:val="Podnaslov Char"/>
    <w:basedOn w:val="Zadanifontodlomka"/>
    <w:link w:val="Podnaslov"/>
    <w:rsid w:val="00991898"/>
    <w:rPr>
      <w:rFonts w:ascii="Tahoma" w:hAnsi="Tahoma"/>
      <w:b/>
      <w:color w:val="0000FF"/>
      <w:sz w:val="24"/>
    </w:rPr>
  </w:style>
  <w:style w:styleId="Tekstrezerviranogmjesta" w:type="character">
    <w:name w:val="Placeholder Text"/>
    <w:basedOn w:val="Zadanifontodlomka"/>
    <w:uiPriority w:val="99"/>
    <w:semiHidden/>
    <w:rsid w:val="0005435B"/>
    <w:rPr>
      <w:color w:val="808080"/>
      <w:bdr w:color="auto" w:space="0" w:sz="0" w:val="none"/>
      <w:shd w:color="auto" w:fill="auto" w:val="clear"/>
    </w:rPr>
  </w:style>
  <w:style w:customStyle="1" w:styleId="eSPISCCParagraphDefaultFont" w:type="character">
    <w:name w:val="eSPIS_CC_Paragraph Default Font"/>
    <w:basedOn w:val="Zadanifontodlomka"/>
    <w:rsid w:val="000543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435B"/>
    <w:rPr>
      <w:bdr w:color="auto" w:space="0" w:sz="0" w:val="none"/>
      <w:shd w:color="auto" w:fill="FFFFCC" w:val="clear"/>
      <w:lang w:val="hr-HR"/>
    </w:rPr>
  </w:style>
  <w:style w:customStyle="1" w:styleId="PozadinaSvijetloCrvena" w:type="character">
    <w:name w:val="Pozadina_SvijetloCrvena"/>
    <w:basedOn w:val="eSPISCCParagraphDefaultFont"/>
    <w:rsid w:val="000543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43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2012B144A3091&amp;Ver=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usinfo.hr/Publication/Content.aspx?Sopi=NN2012B108A2361&amp;Ver=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1391</izvorni_sadrzaj>
    <derivirana_varijabla naziv="DomainObject.Predmet.Broj_1">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St-1391/2017</izvorni_sadrzaj>
    <derivirana_varijabla naziv="DomainObject.Predmet.OznakaBroj_1">St-1391/2017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EXPLORER PROJEKT d.o.o.</izvorni_sadrzaj>
    <derivirana_varijabla naziv="DomainObject.Predmet.ProtustrankaFormated_1">  EXPLORER PROJEKT d.o.o.</derivirana_varijabla>
  </DomainObject.Predmet.ProtustrankaFormated>
  <DomainObject.Predmet.ProtustrankaFormatedOIB>
    <izvorni_sadrzaj>  EXPLORER PROJEKT d.o.o., OIB 43279514454</izvorni_sadrzaj>
    <derivirana_varijabla naziv="DomainObject.Predmet.ProtustrankaFormatedOIB_1">  EXPLORER PROJEKT d.o.o., OIB 43279514454</derivirana_varijabla>
  </DomainObject.Predmet.ProtustrankaFormatedOIB>
  <DomainObject.Predmet.ProtustrankaFormatedWithAdress>
    <izvorni_sadrzaj> EXPLORER PROJEKT d.o.o., Antuna Heinza 3, 10000 Zagreb</izvorni_sadrzaj>
    <derivirana_varijabla naziv="DomainObject.Predmet.ProtustrankaFormatedWithAdress_1"> EXPLORER PROJEKT d.o.o., Antuna Heinza 3, 10000 Zagreb</derivirana_varijabla>
  </DomainObject.Predmet.ProtustrankaFormatedWithAdress>
  <DomainObject.Predmet.ProtustrankaFormatedWithAdressOIB>
    <izvorni_sadrzaj> EXPLORER PROJEKT d.o.o., OIB 43279514454, Antuna Heinza 3, 10000 Zagreb</izvorni_sadrzaj>
    <derivirana_varijabla naziv="DomainObject.Predmet.ProtustrankaFormatedWithAdressOIB_1"> EXPLORER PROJEKT d.o.o., OIB 43279514454, Antuna Heinza 3, 10000 Zagreb</derivirana_varijabla>
  </DomainObject.Predmet.ProtustrankaFormatedWithAdressOIB>
  <DomainObject.Predmet.ProtustrankaWithAdress>
    <izvorni_sadrzaj>EXPLORER PROJEKT d.o.o. Antuna Heinza 3, 10000 Zagreb</izvorni_sadrzaj>
    <derivirana_varijabla naziv="DomainObject.Predmet.ProtustrankaWithAdress_1">EXPLORER PROJEKT d.o.o. Antuna Heinza 3, 10000 Zagreb</derivirana_varijabla>
  </DomainObject.Predmet.ProtustrankaWithAdress>
  <DomainObject.Predmet.ProtustrankaWithAdressOIB>
    <izvorni_sadrzaj>EXPLORER PROJEKT d.o.o., OIB 43279514454, Antuna Heinza 3, 10000 Zagreb</izvorni_sadrzaj>
    <derivirana_varijabla naziv="DomainObject.Predmet.ProtustrankaWithAdressOIB_1">EXPLORER PROJEKT d.o.o., OIB 43279514454, Antuna Heinza 3, 10000 Zagreb</derivirana_varijabla>
  </DomainObject.Predmet.ProtustrankaWithAdressOIB>
  <DomainObject.Predmet.ProtustrankaNazivFormated>
    <izvorni_sadrzaj>EXPLORER PROJEKT d.o.o.</izvorni_sadrzaj>
    <derivirana_varijabla naziv="DomainObject.Predmet.ProtustrankaNazivFormated_1">EXPLORER PROJEKT d.o.o.</derivirana_varijabla>
  </DomainObject.Predmet.ProtustrankaNazivFormated>
  <DomainObject.Predmet.ProtustrankaNazivFormatedOIB>
    <izvorni_sadrzaj>EXPLORER PROJEKT d.o.o., OIB 43279514454</izvorni_sadrzaj>
    <derivirana_varijabla naziv="DomainObject.Predmet.ProtustrankaNazivFormatedOIB_1">EXPLORER PROJEKT d.o.o., OIB 43279514454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EXPLORER PROJEKT d.o.o.</izvorni_sadrzaj>
    <derivirana_varijabla naziv="DomainObject.Predmet.StrankaFormated_1">  EXPLORER PROJEKT d.o.o.</derivirana_varijabla>
  </DomainObject.Predmet.StrankaFormated>
  <DomainObject.Predmet.StrankaFormatedOIB>
    <izvorni_sadrzaj>  EXPLORER PROJEKT d.o.o., OIB 43279514454</izvorni_sadrzaj>
    <derivirana_varijabla naziv="DomainObject.Predmet.StrankaFormatedOIB_1">  EXPLORER PROJEKT d.o.o., OIB 43279514454</derivirana_varijabla>
  </DomainObject.Predmet.StrankaFormatedOIB>
  <DomainObject.Predmet.StrankaFormatedWithAdress>
    <izvorni_sadrzaj> EXPLORER PROJEKT d.o.o., Antuna Heinza 3, 10000 Zagreb</izvorni_sadrzaj>
    <derivirana_varijabla naziv="DomainObject.Predmet.StrankaFormatedWithAdress_1"> EXPLORER PROJEKT d.o.o., Antuna Heinza 3, 10000 Zagreb</derivirana_varijabla>
  </DomainObject.Predmet.StrankaFormatedWithAdress>
  <DomainObject.Predmet.StrankaFormatedWithAdressOIB>
    <izvorni_sadrzaj> EXPLORER PROJEKT d.o.o., OIB 43279514454, Antuna Heinza 3, 10000 Zagreb</izvorni_sadrzaj>
    <derivirana_varijabla naziv="DomainObject.Predmet.StrankaFormatedWithAdressOIB_1"> EXPLORER PROJEKT d.o.o., OIB 43279514454, Antuna Heinza 3, 10000 Zagreb</derivirana_varijabla>
  </DomainObject.Predmet.StrankaFormatedWithAdressOIB>
  <DomainObject.Predmet.StrankaWithAdress>
    <izvorni_sadrzaj>EXPLORER PROJEKT d.o.o. Antuna Heinza 3,10000 Zagreb</izvorni_sadrzaj>
    <derivirana_varijabla naziv="DomainObject.Predmet.StrankaWithAdress_1">EXPLORER PROJEKT d.o.o. Antuna Heinza 3,10000 Zagreb</derivirana_varijabla>
  </DomainObject.Predmet.StrankaWithAdress>
  <DomainObject.Predmet.StrankaWithAdressOIB>
    <izvorni_sadrzaj>EXPLORER PROJEKT d.o.o., OIB 43279514454, Antuna Heinza 3,10000 Zagreb</izvorni_sadrzaj>
    <derivirana_varijabla naziv="DomainObject.Predmet.StrankaWithAdressOIB_1">EXPLORER PROJEKT d.o.o., OIB 43279514454, Antuna Heinza 3,10000 Zagreb</derivirana_varijabla>
  </DomainObject.Predmet.StrankaWithAdressOIB>
  <DomainObject.Predmet.StrankaNazivFormated>
    <izvorni_sadrzaj>EXPLORER PROJEKT d.o.o.</izvorni_sadrzaj>
    <derivirana_varijabla naziv="DomainObject.Predmet.StrankaNazivFormated_1">EXPLORER PROJEKT d.o.o.</derivirana_varijabla>
  </DomainObject.Predmet.StrankaNazivFormated>
  <DomainObject.Predmet.StrankaNazivFormatedOIB>
    <izvorni_sadrzaj>EXPLORER PROJEKT d.o.o., OIB 43279514454</izvorni_sadrzaj>
    <derivirana_varijabla naziv="DomainObject.Predmet.StrankaNazivFormatedOIB_1">EXPLORER PROJEKT d.o.o., OIB 43279514454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EXPLORER PROJEKT d.o.o.</item>
    </izvorni_sadrzaj>
    <derivirana_varijabla naziv="DomainObject.Predmet.StrankaListFormated_1">
      <item>EXPLORER PROJEKT d.o.o.</item>
    </derivirana_varijabla>
  </DomainObject.Predmet.StrankaListFormated>
  <DomainObject.Predmet.StrankaListFormatedOIB>
    <izvorni_sadrzaj>
      <item>EXPLORER PROJEKT d.o.o., OIB 43279514454</item>
    </izvorni_sadrzaj>
    <derivirana_varijabla naziv="DomainObject.Predmet.StrankaListFormatedOIB_1">
      <item>EXPLORER PROJEKT d.o.o., OIB 43279514454</item>
    </derivirana_varijabla>
  </DomainObject.Predmet.StrankaListFormatedOIB>
  <DomainObject.Predmet.StrankaListFormatedWithAdress>
    <izvorni_sadrzaj>
      <item>EXPLORER PROJEKT d.o.o., Antuna Heinza 3, 10000 Zagreb</item>
    </izvorni_sadrzaj>
    <derivirana_varijabla naziv="DomainObject.Predmet.StrankaListFormatedWithAdress_1">
      <item>EXPLORER PROJEKT d.o.o., Antuna Heinza 3, 10000 Zagreb</item>
    </derivirana_varijabla>
  </DomainObject.Predmet.StrankaListFormatedWithAdress>
  <DomainObject.Predmet.StrankaListFormatedWithAdressOIB>
    <izvorni_sadrzaj>
      <item>EXPLORER PROJEKT d.o.o., OIB 43279514454, Antuna Heinza 3, 10000 Zagreb</item>
    </izvorni_sadrzaj>
    <derivirana_varijabla naziv="DomainObject.Predmet.StrankaListFormatedWithAdressOIB_1">
      <item>EXPLORER PROJEKT d.o.o., OIB 43279514454, Antuna Heinza 3, 10000 Zagreb</item>
    </derivirana_varijabla>
  </DomainObject.Predmet.StrankaListFormatedWithAdressOIB>
  <DomainObject.Predmet.StrankaListNazivFormated>
    <izvorni_sadrzaj>
      <item>EXPLORER PROJEKT d.o.o.</item>
    </izvorni_sadrzaj>
    <derivirana_varijabla naziv="DomainObject.Predmet.StrankaListNazivFormated_1">
      <item>EXPLORER PROJEKT d.o.o.</item>
    </derivirana_varijabla>
  </DomainObject.Predmet.StrankaListNazivFormated>
  <DomainObject.Predmet.StrankaListNazivFormatedOIB>
    <izvorni_sadrzaj>
      <item>EXPLORER PROJEKT d.o.o., OIB 43279514454</item>
    </izvorni_sadrzaj>
    <derivirana_varijabla naziv="DomainObject.Predmet.StrankaListNazivFormatedOIB_1">
      <item>EXPLORER PROJEKT d.o.o., OIB 43279514454</item>
    </derivirana_varijabla>
  </DomainObject.Predmet.StrankaListNazivFormatedOIB>
  <DomainObject.Predmet.ProtuStrankaListFormated>
    <izvorni_sadrzaj>
      <item>EXPLORER PROJEKT d.o.o.</item>
    </izvorni_sadrzaj>
    <derivirana_varijabla naziv="DomainObject.Predmet.ProtuStrankaListFormated_1">
      <item>EXPLORER PROJEKT d.o.o.</item>
    </derivirana_varijabla>
  </DomainObject.Predmet.ProtuStrankaListFormated>
  <DomainObject.Predmet.ProtuStrankaListFormatedOIB>
    <izvorni_sadrzaj>
      <item>EXPLORER PROJEKT d.o.o., OIB 43279514454</item>
    </izvorni_sadrzaj>
    <derivirana_varijabla naziv="DomainObject.Predmet.ProtuStrankaListFormatedOIB_1">
      <item>EXPLORER PROJEKT d.o.o., OIB 43279514454</item>
    </derivirana_varijabla>
  </DomainObject.Predmet.ProtuStrankaListFormatedOIB>
  <DomainObject.Predmet.ProtuStrankaListFormatedWithAdress>
    <izvorni_sadrzaj>
      <item>EXPLORER PROJEKT d.o.o., Antuna Heinza 3, 10000 Zagreb</item>
    </izvorni_sadrzaj>
    <derivirana_varijabla naziv="DomainObject.Predmet.ProtuStrankaListFormatedWithAdress_1">
      <item>EXPLORER PROJEKT d.o.o., Antuna Heinza 3, 10000 Zagreb</item>
    </derivirana_varijabla>
  </DomainObject.Predmet.ProtuStrankaListFormatedWithAdress>
  <DomainObject.Predmet.ProtuStrankaListFormatedWithAdressOIB>
    <izvorni_sadrzaj>
      <item>EXPLORER PROJEKT d.o.o., OIB 43279514454, Antuna Heinza 3, 10000 Zagreb</item>
    </izvorni_sadrzaj>
    <derivirana_varijabla naziv="DomainObject.Predmet.ProtuStrankaListFormatedWithAdressOIB_1">
      <item>EXPLORER PROJEKT d.o.o., OIB 43279514454, Antuna Heinza 3, 10000 Zagreb</item>
    </derivirana_varijabla>
  </DomainObject.Predmet.ProtuStrankaListFormatedWithAdressOIB>
  <DomainObject.Predmet.ProtuStrankaListNazivFormated>
    <izvorni_sadrzaj>
      <item>EXPLORER PROJEKT d.o.o.</item>
    </izvorni_sadrzaj>
    <derivirana_varijabla naziv="DomainObject.Predmet.ProtuStrankaListNazivFormated_1">
      <item>EXPLORER PROJEKT d.o.o.</item>
    </derivirana_varijabla>
  </DomainObject.Predmet.ProtuStrankaListNazivFormated>
  <DomainObject.Predmet.ProtuStrankaListNazivFormatedOIB>
    <izvorni_sadrzaj>
      <item>EXPLORER PROJEKT d.o.o., OIB 43279514454</item>
    </izvorni_sadrzaj>
    <derivirana_varijabla naziv="DomainObject.Predmet.ProtuStrankaListNazivFormatedOIB_1">
      <item>EXPLORER PROJEKT d.o.o., OIB 43279514454</item>
    </derivirana_varijabla>
  </DomainObject.Predmet.ProtuStrankaListNazivFormatedOIB>
  <DomainObject.Predmet.OstaliListFormated>
    <izvorni_sadrzaj>
      <item>FINA</item>
      <item>REPUBLIKA HRVATSKA MINISTARSTVO FINANCIJA</item>
      <item>Županijsko državno odvjetništvo u Zagrebu</item>
    </izvorni_sadrzaj>
    <derivirana_varijabla naziv="DomainObject.Predmet.OstaliListFormated_1">
      <item>FINA</item>
      <item>REPUBLIKA HRVATSKA MINISTARSTVO FINANCIJA</item>
      <item>Županijsko državno odvjetništvo u Zagrebu</item>
    </derivirana_varijabla>
  </DomainObject.Predmet.OstaliListFormated>
  <DomainObject.Predmet.OstaliListFormatedOIB>
    <izvorni_sadrzaj>
      <item>FINA, OIB 85821130368</item>
      <item>REPUBLIKA HRVATSKA MINISTARSTVO FINANCIJA, OIB 18683136487</item>
      <item>Županijsko državno odvjetništvo u Zagrebu, OIB 16488001145</item>
    </izvorni_sadrzaj>
    <derivirana_varijabla naziv="DomainObject.Predmet.OstaliListFormatedOIB_1">
      <item>FINA, OIB 85821130368</item>
      <item>REPUBLIKA HRVATSKA MINISTARSTVO FINANCIJA, OIB 18683136487</item>
      <item>Županijsko državno odvjetništvo u Zagrebu, OIB 16488001145</item>
    </derivirana_varijabla>
  </DomainObject.Predmet.OstaliListFormatedOIB>
  <DomainObject.Predmet.OstaliListFormatedWithAdress>
    <izvorni_sadrzaj>
      <item>FINA, Ul. grada Vukovara 70, 10000 Zagreb</item>
      <item>REPUBLIKA HRVATSKA MINISTARSTVO FINANCIJA, Av. Dubrovnik 32, 10000 Zagreb</item>
      <item>Županijsko državno odvjetništvo u Zagrebu</item>
    </izvorni_sadrzaj>
    <derivirana_varijabla naziv="DomainObject.Predmet.OstaliListFormatedWithAdress_1">
      <item>FINA, Ul. grada Vukovara 70, 10000 Zagreb</item>
      <item>REPUBLIKA HRVATSKA MINISTARSTVO FINANCIJA, Av. Dubrovnik 32, 10000 Zagreb</item>
      <item>Županijsko državno odvjetništvo u Zagrebu</item>
    </derivirana_varijabla>
  </DomainObject.Predmet.OstaliListFormatedWithAdress>
  <DomainObject.Predmet.OstaliListFormatedWithAdressOIB>
    <izvorni_sadrzaj>
      <item>FINA, OIB 85821130368, Ul. grada Vukovara 70, 10000 Zagreb</item>
      <item>REPUBLIKA HRVATSKA MINISTARSTVO FINANCIJA, OIB 18683136487, Av. Dubrovnik 32, 10000 Zagreb</item>
      <item>Županijsko državno odvjetništvo u Zagrebu, OIB 16488001145</item>
    </izvorni_sadrzaj>
    <derivirana_varijabla naziv="DomainObject.Predmet.OstaliListFormatedWithAdressOIB_1">
      <item>FINA, OIB 85821130368, Ul. grada Vukovara 70, 10000 Zagreb</item>
      <item>REPUBLIKA HRVATSKA MINISTARSTVO FINANCIJA, OIB 18683136487, Av. Dubrovnik 32, 10000 Zagreb</item>
      <item>Županijsko državno odvjetništvo u Zagrebu, OIB 16488001145</item>
    </derivirana_varijabla>
  </DomainObject.Predmet.OstaliListFormatedWithAdressOIB>
  <DomainObject.Predmet.OstaliListNazivFormated>
    <izvorni_sadrzaj>
      <item>FINA</item>
      <item>REPUBLIKA HRVATSKA MINISTARSTVO FINANCIJA</item>
      <item>Županijsko državno odvjetništvo u Zagrebu</item>
    </izvorni_sadrzaj>
    <derivirana_varijabla naziv="DomainObject.Predmet.OstaliListNazivFormated_1">
      <item>FINA</item>
      <item>REPUBLIKA HRVATSKA MINISTARSTVO FINANCIJA</item>
      <item>Županijsko državno odvjetništvo u Zagrebu</item>
    </derivirana_varijabla>
  </DomainObject.Predmet.OstaliListNazivFormated>
  <DomainObject.Predmet.OstaliListNazivFormatedOIB>
    <izvorni_sadrzaj>
      <item>FINA, OIB 85821130368</item>
      <item>REPUBLIKA HRVATSKA MINISTARSTVO FINANCIJA, OIB 18683136487</item>
      <item>Županijsko državno odvjetništvo u Zagrebu, OIB 16488001145</item>
    </izvorni_sadrzaj>
    <derivirana_varijabla naziv="DomainObject.Predmet.OstaliListNazivFormatedOIB_1">
      <item>FINA, OIB 85821130368</item>
      <item>REPUBLIKA HRVATSKA MINISTARSTVO FINANCIJA, OIB 18683136487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EXPLORER PROJEKT d.o.o.</izvorni_sadrzaj>
    <derivirana_varijabla naziv="DomainObject.Predmet.StrankaIDrugi_1">EXPLORER PROJEKT d.o.o.</derivirana_varijabla>
  </DomainObject.Predmet.StrankaIDrugi>
  <DomainObject.Predmet.ProtustrankaIDrugi>
    <izvorni_sadrzaj>EXPLORER PROJEKT d.o.o.</izvorni_sadrzaj>
    <derivirana_varijabla naziv="DomainObject.Predmet.ProtustrankaIDrugi_1">EXPLORER PROJEKT d.o.o.</derivirana_varijabla>
  </DomainObject.Predmet.ProtustrankaIDrugi>
  <DomainObject.Predmet.StrankaIDrugiAdressOIB>
    <izvorni_sadrzaj>EXPLORER PROJEKT d.o.o., OIB 43279514454, Antuna Heinza 3, 10000 Zagreb</izvorni_sadrzaj>
    <derivirana_varijabla naziv="DomainObject.Predmet.StrankaIDrugiAdressOIB_1">EXPLORER PROJEKT d.o.o., OIB 43279514454, Antuna Heinza 3, 10000 Zagreb</derivirana_varijabla>
  </DomainObject.Predmet.StrankaIDrugiAdressOIB>
  <DomainObject.Predmet.ProtustrankaIDrugiAdressOIB>
    <izvorni_sadrzaj>EXPLORER PROJEKT d.o.o., OIB 43279514454, Antuna Heinza 3, 10000 Zagreb</izvorni_sadrzaj>
    <derivirana_varijabla naziv="DomainObject.Predmet.ProtustrankaIDrugiAdressOIB_1">EXPLORER PROJEKT d.o.o., OIB 43279514454, Antuna Heinza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EXPLORER PROJEKT d.o.o.</item>
      <item>EXPLORER PROJEKT d.o.o.</item>
      <item>FINA</item>
      <item>REPUBLIKA HRVATSKA MINISTARSTVO FINANCIJA</item>
      <item>Županijsko državno odvjetništvo u Zagrebu</item>
    </izvorni_sadrzaj>
    <derivirana_varijabla naziv="DomainObject.Predmet.SudioniciListNaziv_1">
      <item>EXPLORER PROJEKT d.o.o.</item>
      <item>EXPLORER PROJEKT d.o.o.</item>
      <item>FINA</item>
      <item>REPUBLIKA HRVATSKA MINISTARSTVO FINANCIJA</item>
      <item>Županijsko državno odvjetništvo u Zagrebu</item>
    </derivirana_varijabla>
  </DomainObject.Predmet.SudioniciListNaziv>
  <DomainObject.Predmet.SudioniciListAdressOIB>
    <izvorni_sadrzaj>
      <item>EXPLORER PROJEKT d.o.o., OIB 43279514454, Antuna Heinza 3,10000 Zagreb</item>
      <item>EXPLORER PROJEKT d.o.o., OIB 43279514454, Antuna Heinza 3,10000 Zagreb</item>
      <item>FINA, OIB 85821130368, Ul. grada Vukovara 70,10000 Zagreb</item>
      <item>REPUBLIKA HRVATSKA MINISTARSTVO FINANCIJA, OIB 18683136487, Av. Dubrovnik 32,10000 Zagreb</item>
      <item>Županijsko državno odvjetništvo u Zagrebu, OIB 16488001145</item>
    </izvorni_sadrzaj>
    <derivirana_varijabla naziv="DomainObject.Predmet.SudioniciListAdressOIB_1">
      <item>EXPLORER PROJEKT d.o.o., OIB 43279514454, Antuna Heinza 3,10000 Zagreb</item>
      <item>EXPLORER PROJEKT d.o.o., OIB 43279514454, Antuna Heinza 3,10000 Zagreb</item>
      <item>FINA, OIB 85821130368, Ul. grada Vukovara 70,10000 Zagreb</item>
      <item>REPUBLIKA HRVATSKA MINISTARSTVO FINANCIJA, OIB 18683136487, Av. Dubrovnik 32,10000 Zagreb</item>
      <item>Županijsko državno odvjetništvo u Zagrebu,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43279514454</item>
      <item>, OIB 43279514454</item>
      <item>, OIB 85821130368</item>
      <item>, OIB 18683136487</item>
      <item>, OIB 16488001145</item>
    </izvorni_sadrzaj>
    <derivirana_varijabla naziv="DomainObject.Predmet.SudioniciListNazivOIB_1">
      <item>, OIB 43279514454</item>
      <item>, OIB 43279514454</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760</properties:Words>
  <properties:Characters>4497</properties:Characters>
  <properties:Lines>169</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5261</properties:CharactersWithSpaces>
  <properties:SharedDoc>false</properties:SharedDoc>
  <properties:HLinks>
    <vt:vector size="12" baseType="variant">
      <vt:variant>
        <vt:i4>4849664</vt:i4>
      </vt:variant>
      <vt:variant>
        <vt:i4>3</vt:i4>
      </vt:variant>
      <vt:variant>
        <vt:i4>0</vt:i4>
      </vt:variant>
      <vt:variant>
        <vt:i4>5</vt:i4>
      </vt:variant>
      <vt:variant>
        <vt:lpwstr>http://www.iusinfo.hr/Publication/Content.aspx?Sopi=NN2012B144A3091&amp;Ver=2</vt:lpwstr>
      </vt:variant>
      <vt:variant>
        <vt:lpwstr/>
      </vt:variant>
      <vt:variant>
        <vt:i4>4718599</vt:i4>
      </vt:variant>
      <vt:variant>
        <vt:i4>0</vt:i4>
      </vt:variant>
      <vt:variant>
        <vt:i4>0</vt:i4>
      </vt:variant>
      <vt:variant>
        <vt:i4>5</vt:i4>
      </vt:variant>
      <vt:variant>
        <vt:lpwstr>http://www.iusinfo.hr/Publication/Content.aspx?Sopi=NN2012B108A2361&amp;Ver=1</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2017-07-25T11:10:00Z</dcterms:created>
  <dc:creator>nribaric</dc:creator>
  <cp:lastModifiedBy>Jadranka Zelić</cp:lastModifiedBy>
  <cp:lastPrinted>2017-07-25T11:09:00Z</cp:lastPrinted>
  <dcterms:modified xmlns:xsi="http://www.w3.org/2001/XMLSchema-instance" xsi:type="dcterms:W3CDTF">2017-07-25T11:10:00Z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