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78b5" w14:paraId="ffd78b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6051D8">
        <w:rPr>
          <w:rFonts w:hAnsi="Times New Roman" w:ascii="Times New Roman"/>
          <w:b/>
          <w:sz w:val="24"/>
          <w:szCs w:val="24"/>
        </w:rPr>
        <w:t>3</w:t>
      </w:r>
      <w:r w:rsidR="003A77B0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6051D8">
        <w:rPr>
          <w:rFonts w:hAnsi="Times New Roman" w:ascii="Times New Roman"/>
        </w:rPr>
        <w:t>3</w:t>
      </w:r>
      <w:r w:rsidR="003A77B0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</w:t>
      </w:r>
      <w:r w:rsidR="003A77B0" w:rsidRPr="003A77B0">
        <w:rPr>
          <w:rFonts w:hAnsi="Times New Roman" w:ascii="Times New Roman"/>
        </w:rPr>
        <w:t>TEHNO-OBJEKT d.o.o.</w:t>
      </w:r>
      <w:r w:rsidR="006051D8">
        <w:rPr>
          <w:rFonts w:hAnsi="Times New Roman" w:ascii="Times New Roman"/>
        </w:rPr>
        <w:t xml:space="preserve">, iz </w:t>
      </w:r>
      <w:r w:rsidR="00577DE0">
        <w:rPr>
          <w:rFonts w:hAnsi="Times New Roman" w:ascii="Times New Roman"/>
        </w:rPr>
        <w:t>Z</w:t>
      </w:r>
      <w:r w:rsidR="003A77B0">
        <w:rPr>
          <w:rFonts w:hAnsi="Times New Roman" w:ascii="Times New Roman"/>
        </w:rPr>
        <w:t>aprešića</w:t>
      </w:r>
      <w:r w:rsidR="00F75C38">
        <w:rPr>
          <w:rFonts w:hAnsi="Times New Roman" w:ascii="Times New Roman"/>
        </w:rPr>
        <w:t xml:space="preserve">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3A77B0" w:rsidRPr="003A77B0">
        <w:rPr>
          <w:rFonts w:hAnsi="Times New Roman" w:ascii="Times New Roman"/>
        </w:rPr>
        <w:t>92843311978</w:t>
      </w:r>
      <w:r w:rsidR="00F76DC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50E26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2D4E64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E1214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E6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6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6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6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E6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6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St-1839/2016</izvorni_sadrzaj>
    <derivirana_varijabla naziv="DomainObject.Predmet.OznakaBroj_1">St-1839/2016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TEHNO-OBJEKT, d.o.o.</izvorni_sadrzaj>
    <derivirana_varijabla naziv="DomainObject.Predmet.ProtustrankaFormated_1">  TEHNO-OBJEKT, d.o.o.</derivirana_varijabla>
  </DomainObject.Predmet.ProtustrankaFormated>
  <DomainObject.Predmet.ProtustrankaFormatedOIB>
    <izvorni_sadrzaj>  TEHNO-OBJEKT, d.o.o., OIB 92843311978</izvorni_sadrzaj>
    <derivirana_varijabla naziv="DomainObject.Predmet.ProtustrankaFormatedOIB_1">  TEHNO-OBJEKT, d.o.o., OIB 92843311978</derivirana_varijabla>
  </DomainObject.Predmet.ProtustrankaFormatedOIB>
  <DomainObject.Predmet.ProtustrankaFormatedWithAdress>
    <izvorni_sadrzaj> TEHNO-OBJEKT, d.o.o., Stanka Vraza 47, 10290 Zaprešić</izvorni_sadrzaj>
    <derivirana_varijabla naziv="DomainObject.Predmet.ProtustrankaFormatedWithAdress_1"> TEHNO-OBJEKT, d.o.o., Stanka Vraza 47, 10290 Zaprešić</derivirana_varijabla>
  </DomainObject.Predmet.ProtustrankaFormatedWithAdress>
  <DomainObject.Predmet.ProtustrankaFormatedWithAdressOIB>
    <izvorni_sadrzaj> TEHNO-OBJEKT, d.o.o., OIB 92843311978, Stanka Vraza 47, 10290 Zaprešić</izvorni_sadrzaj>
    <derivirana_varijabla naziv="DomainObject.Predmet.ProtustrankaFormatedWithAdressOIB_1"> TEHNO-OBJEKT, d.o.o., OIB 92843311978, Stanka Vraza 47, 10290 Zaprešić</derivirana_varijabla>
  </DomainObject.Predmet.ProtustrankaFormatedWithAdressOIB>
  <DomainObject.Predmet.ProtustrankaWithAdress>
    <izvorni_sadrzaj>TEHNO-OBJEKT, d.o.o. Stanka Vraza 47, 10290 Zaprešić</izvorni_sadrzaj>
    <derivirana_varijabla naziv="DomainObject.Predmet.ProtustrankaWithAdress_1">TEHNO-OBJEKT, d.o.o. Stanka Vraza 47, 10290 Zaprešić</derivirana_varijabla>
  </DomainObject.Predmet.ProtustrankaWithAdress>
  <DomainObject.Predmet.ProtustrankaWithAdressOIB>
    <izvorni_sadrzaj>TEHNO-OBJEKT, d.o.o., OIB 92843311978, Stanka Vraza 47, 10290 Zaprešić</izvorni_sadrzaj>
    <derivirana_varijabla naziv="DomainObject.Predmet.ProtustrankaWithAdressOIB_1">TEHNO-OBJEKT, d.o.o., OIB 92843311978, Stanka Vraza 47, 10290 Zaprešić</derivirana_varijabla>
  </DomainObject.Predmet.ProtustrankaWithAdressOIB>
  <DomainObject.Predmet.ProtustrankaNazivFormated>
    <izvorni_sadrzaj>TEHNO-OBJEKT, d.o.o.</izvorni_sadrzaj>
    <derivirana_varijabla naziv="DomainObject.Predmet.ProtustrankaNazivFormated_1">TEHNO-OBJEKT, d.o.o.</derivirana_varijabla>
  </DomainObject.Predmet.ProtustrankaNazivFormated>
  <DomainObject.Predmet.ProtustrankaNazivFormatedOIB>
    <izvorni_sadrzaj>TEHNO-OBJEKT, d.o.o., OIB 92843311978</izvorni_sadrzaj>
    <derivirana_varijabla naziv="DomainObject.Predmet.ProtustrankaNazivFormatedOIB_1">TEHNO-OBJEKT, d.o.o., OIB 92843311978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TEHNO-OBJEKT, d.o.o.</item>
    </izvorni_sadrzaj>
    <derivirana_varijabla naziv="DomainObject.Predmet.ProtuStrankaListFormated_1">
      <item>TEHNO-OBJEKT, d.o.o.</item>
    </derivirana_varijabla>
  </DomainObject.Predmet.ProtuStrankaListFormated>
  <DomainObject.Predmet.ProtuStrankaListFormatedOIB>
    <izvorni_sadrzaj>
      <item>TEHNO-OBJEKT, d.o.o., OIB 92843311978</item>
    </izvorni_sadrzaj>
    <derivirana_varijabla naziv="DomainObject.Predmet.ProtuStrankaListFormatedOIB_1">
      <item>TEHNO-OBJEKT, d.o.o., OIB 92843311978</item>
    </derivirana_varijabla>
  </DomainObject.Predmet.ProtuStrankaListFormatedOIB>
  <DomainObject.Predmet.ProtuStrankaListFormatedWithAdress>
    <izvorni_sadrzaj>
      <item>TEHNO-OBJEKT, d.o.o., Stanka Vraza 47, 10290 Zaprešić</item>
    </izvorni_sadrzaj>
    <derivirana_varijabla naziv="DomainObject.Predmet.ProtuStrankaListFormatedWithAdress_1">
      <item>TEHNO-OBJEKT, d.o.o., Stanka Vraza 47, 10290 Zaprešić</item>
    </derivirana_varijabla>
  </DomainObject.Predmet.ProtuStrankaListFormatedWithAdress>
  <DomainObject.Predmet.ProtuStrankaListFormatedWithAdressOIB>
    <izvorni_sadrzaj>
      <item>TEHNO-OBJEKT, d.o.o., OIB 92843311978, Stanka Vraza 47, 10290 Zaprešić</item>
    </izvorni_sadrzaj>
    <derivirana_varijabla naziv="DomainObject.Predmet.ProtuStrankaListFormatedWithAdressOIB_1">
      <item>TEHNO-OBJEKT, d.o.o., OIB 92843311978, Stanka Vraza 47, 10290 Zaprešić</item>
    </derivirana_varijabla>
  </DomainObject.Predmet.ProtuStrankaListFormatedWithAdressOIB>
  <DomainObject.Predmet.ProtuStrankaListNazivFormated>
    <izvorni_sadrzaj>
      <item>TEHNO-OBJEKT, d.o.o.</item>
    </izvorni_sadrzaj>
    <derivirana_varijabla naziv="DomainObject.Predmet.ProtuStrankaListNazivFormated_1">
      <item>TEHNO-OBJEKT, d.o.o.</item>
    </derivirana_varijabla>
  </DomainObject.Predmet.ProtuStrankaListNazivFormated>
  <DomainObject.Predmet.ProtuStrankaListNazivFormatedOIB>
    <izvorni_sadrzaj>
      <item>TEHNO-OBJEKT, d.o.o., OIB 92843311978</item>
    </izvorni_sadrzaj>
    <derivirana_varijabla naziv="DomainObject.Predmet.ProtuStrankaListNazivFormatedOIB_1">
      <item>TEHNO-OBJEKT, d.o.o., OIB 92843311978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TEHNO-OBJEKT, d.o.o.</izvorni_sadrzaj>
    <derivirana_varijabla naziv="DomainObject.Predmet.ProtustrankaIDrugi_1">TEHNO-OBJEKT,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TEHNO-OBJEKT, d.o.o., OIB 92843311978, Stanka Vraza 47, 10290 Zaprešić</izvorni_sadrzaj>
    <derivirana_varijabla naziv="DomainObject.Predmet.ProtustrankaIDrugiAdressOIB_1">TEHNO-OBJEKT, d.o.o., OIB 92843311978,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TEHNO-OBJEKT, d.o.o.</item>
    </izvorni_sadrzaj>
    <derivirana_varijabla naziv="DomainObject.Predmet.SudioniciListNaziv_1">
      <item>FINA Regionalni centar Zagreb</item>
      <item>TEHNO-OBJEKT,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TEHNO-OBJEKT, d.o.o., OIB 92843311978, Stanka Vraza 47,10290 Zaprešić</item>
    </izvorni_sadrzaj>
    <derivirana_varijabla naziv="DomainObject.Predmet.SudioniciListAdressOIB_1">
      <item>FINA Regionalni centar Zagreb, OIB 85821130368, Trg svibanjskih žrtava 1995. br. 1,10000 Zagreb</item>
      <item>TEHNO-OBJEKT, d.o.o., OIB 92843311978, Stanka Vraza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92843311978</item>
    </izvorni_sadrzaj>
    <derivirana_varijabla naziv="DomainObject.Predmet.SudioniciListNazivOIB_1">
      <item>, OIB 85821130368</item>
      <item>, OIB 92843311978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764</properties:Characters>
  <properties:Lines>49</properties:Lines>
  <properties:Paragraphs>21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2016-04-21T06:11:00Z</cp:lastPrinted>
  <dcterms:modified xmlns:xsi="http://www.w3.org/2001/XMLSchema-instance" xsi:type="dcterms:W3CDTF">2016-04-21T06:13:00Z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