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ba190" w14:paraId="04ba190" w:rsidRDefault="002C48E6" w:rsidP="00910611" w:rsidR="002C48E6" w:rsidRPr="002C48E6">
      <w:pPr>
        <w:ind w:firstLine="708"/>
        <w15:collapsed w:val="false"/>
        <w:rPr>
          <w:rFonts w:hAnsi="Times New Roman" w:ascii="Times New Roman"/>
        </w:rPr>
      </w:pPr>
      <w:bookmarkStart w:name="_GoBack" w:id="0"/>
      <w:bookmarkEnd w:id="0"/>
      <w:r w:rsidRPr="002C48E6">
        <w:rPr>
          <w:rFonts w:hAnsi="Times New Roman" w:ascii="Times New Roman"/>
        </w:rPr>
        <w:t xml:space="preserve">     </w:t>
      </w:r>
      <w:r w:rsidRPr="002C48E6">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2C48E6" w:rsidP="00910611" w:rsidR="002C48E6" w:rsidRPr="002C48E6">
      <w:pPr>
        <w:rPr>
          <w:rFonts w:hAnsi="Times New Roman" w:ascii="Times New Roman"/>
        </w:rPr>
      </w:pPr>
      <w:r w:rsidRPr="002C48E6">
        <w:rPr>
          <w:rFonts w:eastAsia="MS Mincho" w:hAnsi="Times New Roman" w:ascii="Times New Roman"/>
        </w:rPr>
        <w:t xml:space="preserve">   REPUBLIKA HRVATSKA</w:t>
      </w:r>
    </w:p>
    <w:p w:rsidRDefault="002C48E6" w:rsidP="00910611" w:rsidR="002C48E6" w:rsidRPr="002C48E6">
      <w:pPr>
        <w:rPr>
          <w:rFonts w:hAnsi="Times New Roman" w:ascii="Times New Roman"/>
        </w:rPr>
      </w:pPr>
      <w:r w:rsidRPr="002C48E6">
        <w:rPr>
          <w:rFonts w:eastAsia="MS Mincho" w:hAnsi="Times New Roman" w:ascii="Times New Roman"/>
        </w:rPr>
        <w:t>TRGOVAČKI SUD U RIJECI</w:t>
      </w:r>
    </w:p>
    <w:p w:rsidRDefault="002C48E6" w:rsidR="002C48E6" w:rsidRPr="002C48E6">
      <w:pPr>
        <w:rPr>
          <w:rFonts w:eastAsia="MS Mincho" w:hAnsi="Times New Roman" w:ascii="Times New Roman"/>
        </w:rPr>
      </w:pPr>
      <w:r w:rsidRPr="002C48E6">
        <w:rPr>
          <w:rFonts w:eastAsia="MS Mincho" w:hAnsi="Times New Roman" w:ascii="Times New Roman"/>
        </w:rPr>
        <w:t xml:space="preserve">       Rijeka, Zadarska 1 i 3</w:t>
      </w:r>
    </w:p>
    <w:p w:rsidRDefault="002C48E6" w:rsidP="00910611" w:rsidR="002C48E6" w:rsidRPr="00910611"/>
    <w:p w:rsidRDefault="001942DB" w:rsidP="001942DB" w:rsidR="0023712B" w:rsidRPr="00723992">
      <w:pPr>
        <w:jc w:val="right"/>
        <w:rPr>
          <w:rFonts w:hAnsi="Times New Roman" w:ascii="Times New Roman"/>
        </w:rPr>
      </w:pPr>
      <w:r w:rsidRPr="00723992">
        <w:rPr>
          <w:rFonts w:hAnsi="Times New Roman" w:ascii="Times New Roman"/>
        </w:rPr>
        <w:tab/>
      </w:r>
      <w:r w:rsidR="002452E0">
        <w:rPr>
          <w:rFonts w:hAnsi="Times New Roman" w:ascii="Times New Roman"/>
        </w:rPr>
        <w:t>Poslovni broj 15 St-</w:t>
      </w:r>
      <w:r w:rsidR="00290521">
        <w:rPr>
          <w:rFonts w:hAnsi="Times New Roman" w:ascii="Times New Roman"/>
        </w:rPr>
        <w:t>535/17-18</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290521" w:rsidRPr="00290521">
        <w:rPr>
          <w:rFonts w:hAnsi="Times New Roman" w:ascii="Times New Roman"/>
          <w:b/>
        </w:rPr>
        <w:t>STRONG j.d.o.o. za građevinarstvo, Kastav, Trg Matka Laginje 10, OIB 99284932503</w:t>
      </w:r>
      <w:r w:rsidR="00996592">
        <w:rPr>
          <w:rFonts w:hAnsi="Times New Roman" w:ascii="Times New Roman"/>
        </w:rPr>
        <w:t xml:space="preserve">, </w:t>
      </w:r>
      <w:r w:rsidR="00B4709B" w:rsidRPr="00723992">
        <w:rPr>
          <w:rFonts w:hAnsi="Times New Roman" w:ascii="Times New Roman"/>
        </w:rPr>
        <w:t>dana</w:t>
      </w:r>
      <w:r w:rsidR="002452E0">
        <w:rPr>
          <w:rFonts w:hAnsi="Times New Roman" w:ascii="Times New Roman"/>
        </w:rPr>
        <w:t xml:space="preserve"> </w:t>
      </w:r>
      <w:r w:rsidR="00290521">
        <w:rPr>
          <w:rFonts w:hAnsi="Times New Roman" w:ascii="Times New Roman"/>
        </w:rPr>
        <w:t>24</w:t>
      </w:r>
      <w:r w:rsidR="00996592">
        <w:rPr>
          <w:rFonts w:hAnsi="Times New Roman" w:ascii="Times New Roman"/>
        </w:rPr>
        <w:t>. svibnja</w:t>
      </w:r>
      <w:r w:rsidR="00B4709B" w:rsidRPr="00723992">
        <w:rPr>
          <w:rFonts w:hAnsi="Times New Roman" w:ascii="Times New Roman"/>
        </w:rPr>
        <w:t xml:space="preserve"> 2018.</w:t>
      </w:r>
      <w:r w:rsidR="00E711A7">
        <w:rPr>
          <w:rFonts w:hAnsi="Times New Roman" w:ascii="Times New Roman"/>
        </w:rPr>
        <w:t xml:space="preserve"> godine</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290521" w:rsidRPr="00290521">
        <w:rPr>
          <w:rFonts w:hAnsi="Times New Roman" w:ascii="Times New Roman"/>
        </w:rPr>
        <w:t>STRONG j.d.o.o. za građevinarstvo, Kastav, Trg Matka Laginje 10, OIB 99284932503</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290521">
        <w:rPr>
          <w:rStyle w:val="BezproredaChar"/>
          <w:rFonts w:hAnsi="Times New Roman" w:ascii="Times New Roman"/>
          <w:color w:val="auto"/>
          <w:sz w:val="24"/>
          <w:szCs w:val="24"/>
        </w:rPr>
        <w:t>28.300,00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96091E">
        <w:rPr>
          <w:rStyle w:val="BezproredaChar"/>
          <w:rFonts w:hAnsi="Times New Roman" w:ascii="Times New Roman"/>
          <w:sz w:val="24"/>
          <w:szCs w:val="24"/>
        </w:rPr>
        <w:t xml:space="preserve"> </w:t>
      </w:r>
      <w:r w:rsidR="00290521">
        <w:rPr>
          <w:rStyle w:val="BezproredaChar"/>
          <w:rFonts w:hAnsi="Times New Roman" w:ascii="Times New Roman"/>
          <w:sz w:val="24"/>
          <w:szCs w:val="24"/>
        </w:rPr>
        <w:t>dvadesetosamtisućatristotinekuna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E9541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290521">
        <w:rPr>
          <w:rFonts w:hAnsi="Times New Roman" w:ascii="Times New Roman"/>
        </w:rPr>
        <w:t>535</w:t>
      </w:r>
      <w:r w:rsidR="00E24ACF">
        <w:rPr>
          <w:rFonts w:hAnsi="Times New Roman" w:ascii="Times New Roman"/>
        </w:rPr>
        <w:t>-2017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290521" w:rsidRPr="00290521">
        <w:rPr>
          <w:rFonts w:hAnsi="Times New Roman" w:ascii="Times New Roman"/>
        </w:rPr>
        <w:t>STRONG j.d.o.o. za građevinarstvo, Kastav, Trg Matka Laginje 10, OIB 99284932503</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Financijska agencija, Regionalni centar Rijeka podnijela je ovome</w:t>
      </w:r>
      <w:r w:rsidR="00E24ACF">
        <w:rPr>
          <w:rFonts w:hAnsi="Times New Roman" w:ascii="Times New Roman"/>
          <w:lang w:eastAsia="hr-HR"/>
        </w:rPr>
        <w:t xml:space="preserve"> sudu </w:t>
      </w:r>
      <w:r w:rsidR="00290521">
        <w:rPr>
          <w:rFonts w:hAnsi="Times New Roman" w:ascii="Times New Roman"/>
          <w:lang w:eastAsia="hr-HR"/>
        </w:rPr>
        <w:t>06. rujna</w:t>
      </w:r>
      <w:r w:rsidR="00E24ACF">
        <w:rPr>
          <w:rFonts w:hAnsi="Times New Roman" w:ascii="Times New Roman"/>
          <w:lang w:eastAsia="hr-HR"/>
        </w:rPr>
        <w:t xml:space="preserve"> 2017</w:t>
      </w:r>
      <w:r w:rsidR="00225F52">
        <w:rPr>
          <w:rFonts w:hAnsi="Times New Roman" w:ascii="Times New Roman"/>
          <w:lang w:eastAsia="hr-HR"/>
        </w:rPr>
        <w:t>.</w:t>
      </w:r>
      <w:r w:rsidR="00E24ACF">
        <w:rPr>
          <w:rFonts w:hAnsi="Times New Roman" w:ascii="Times New Roman"/>
          <w:lang w:eastAsia="hr-HR"/>
        </w:rPr>
        <w:t xml:space="preserve"> godine</w:t>
      </w:r>
      <w:r w:rsidRPr="005315F2">
        <w:rPr>
          <w:rFonts w:hAnsi="Times New Roman" w:ascii="Times New Roman"/>
          <w:lang w:eastAsia="hr-HR"/>
        </w:rPr>
        <w:t xml:space="preserve"> prijedlog za otvaranje stečajnog postupka nad dužnikom </w:t>
      </w:r>
      <w:r w:rsidR="00290521" w:rsidRPr="00290521">
        <w:rPr>
          <w:rFonts w:hAnsi="Times New Roman" w:ascii="Times New Roman"/>
        </w:rPr>
        <w:t xml:space="preserve">STRONG j.d.o.o. za građevinarstvo, Kastav, Trg Matka Laginje 10, OIB 99284932503 </w:t>
      </w:r>
      <w:r w:rsidRPr="005315F2">
        <w:rPr>
          <w:rFonts w:hAnsi="Times New Roman" w:ascii="Times New Roman"/>
          <w:lang w:eastAsia="hr-HR"/>
        </w:rPr>
        <w:t>(dalje: dužnik) temeljem čl.110. st.1. Stečajnog zak</w:t>
      </w:r>
      <w:r w:rsidR="00FD6E24">
        <w:rPr>
          <w:rFonts w:hAnsi="Times New Roman" w:ascii="Times New Roman"/>
          <w:lang w:eastAsia="hr-HR"/>
        </w:rPr>
        <w:t>ona (Narodne novine, broj 71/15,</w:t>
      </w:r>
      <w:r w:rsidRPr="005315F2">
        <w:rPr>
          <w:rFonts w:hAnsi="Times New Roman" w:ascii="Times New Roman"/>
          <w:lang w:eastAsia="hr-HR"/>
        </w:rPr>
        <w:t xml:space="preserve"> dalje: SZ-a). </w:t>
      </w:r>
    </w:p>
    <w:p w:rsidRDefault="005315F2" w:rsidP="000F4531" w:rsidR="00B11F4B">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290521">
        <w:rPr>
          <w:rFonts w:hAnsi="Times New Roman" w:ascii="Times New Roman"/>
          <w:lang w:eastAsia="hr-HR"/>
        </w:rPr>
        <w:t xml:space="preserve">01. rujna </w:t>
      </w:r>
      <w:r w:rsidR="00E24ACF">
        <w:rPr>
          <w:rFonts w:hAnsi="Times New Roman" w:ascii="Times New Roman"/>
          <w:lang w:eastAsia="hr-HR"/>
        </w:rPr>
        <w:t>2017</w:t>
      </w:r>
      <w:r w:rsidR="00996592">
        <w:rPr>
          <w:rFonts w:hAnsi="Times New Roman" w:ascii="Times New Roman"/>
          <w:lang w:eastAsia="hr-HR"/>
        </w:rPr>
        <w:t>. godine</w:t>
      </w:r>
      <w:r w:rsidRPr="005315F2">
        <w:rPr>
          <w:rFonts w:hAnsi="Times New Roman" w:ascii="Times New Roman"/>
          <w:lang w:eastAsia="hr-HR"/>
        </w:rPr>
        <w:t xml:space="preserve"> u Očevidniku redoslijeda osnova za plaćanje ima evidentirane neizvršene osnove za plaćanje u neprekinutom razdoblju od </w:t>
      </w:r>
      <w:r w:rsidR="00403B68">
        <w:rPr>
          <w:rFonts w:hAnsi="Times New Roman" w:ascii="Times New Roman"/>
          <w:lang w:eastAsia="hr-HR"/>
        </w:rPr>
        <w:t>120</w:t>
      </w:r>
      <w:r w:rsidRPr="005315F2">
        <w:rPr>
          <w:rFonts w:hAnsi="Times New Roman" w:ascii="Times New Roman"/>
          <w:lang w:eastAsia="hr-HR"/>
        </w:rPr>
        <w:t xml:space="preserve"> dana u ukupnom iznosu </w:t>
      </w:r>
      <w:r w:rsidR="00290521">
        <w:rPr>
          <w:rFonts w:hAnsi="Times New Roman" w:ascii="Times New Roman"/>
          <w:lang w:eastAsia="hr-HR"/>
        </w:rPr>
        <w:t>45.527,55</w:t>
      </w:r>
      <w:r w:rsidRPr="005315F2">
        <w:rPr>
          <w:rFonts w:hAnsi="Times New Roman" w:ascii="Times New Roman"/>
          <w:lang w:eastAsia="hr-HR"/>
        </w:rPr>
        <w:t xml:space="preserve"> kn u koji iznos je uračunata i kamata i naknada Financijske agencije za provedbe ovrhe</w:t>
      </w:r>
      <w:r w:rsidR="00E711A7">
        <w:rPr>
          <w:rFonts w:hAnsi="Times New Roman" w:ascii="Times New Roman"/>
          <w:lang w:eastAsia="hr-HR"/>
        </w:rPr>
        <w:t xml:space="preserve"> i</w:t>
      </w:r>
      <w:r w:rsidRPr="005315F2">
        <w:rPr>
          <w:rFonts w:hAnsi="Times New Roman" w:ascii="Times New Roman"/>
          <w:lang w:eastAsia="hr-HR"/>
        </w:rPr>
        <w:t xml:space="preserve"> da dužnik ima </w:t>
      </w:r>
      <w:r w:rsidR="00290521">
        <w:rPr>
          <w:rFonts w:hAnsi="Times New Roman" w:ascii="Times New Roman"/>
          <w:lang w:eastAsia="hr-HR"/>
        </w:rPr>
        <w:t>četiri</w:t>
      </w:r>
      <w:r w:rsidRPr="005315F2">
        <w:rPr>
          <w:rFonts w:hAnsi="Times New Roman" w:ascii="Times New Roman"/>
          <w:lang w:eastAsia="hr-HR"/>
        </w:rPr>
        <w:t xml:space="preserve"> zaposlenika.</w:t>
      </w:r>
    </w:p>
    <w:p w:rsidRDefault="000F4531" w:rsidP="00E94529" w:rsidR="00E57CDA">
      <w:pPr>
        <w:jc w:val="both"/>
        <w:rPr>
          <w:rFonts w:hAnsi="Times New Roman" w:ascii="Times New Roman"/>
        </w:rPr>
      </w:pPr>
      <w:r>
        <w:rPr>
          <w:rFonts w:hAnsi="Times New Roman" w:ascii="Times New Roman"/>
          <w:lang w:eastAsia="hr-HR"/>
        </w:rPr>
        <w:tab/>
      </w:r>
      <w:r w:rsidR="00AA43EB" w:rsidRPr="00723992">
        <w:rPr>
          <w:rFonts w:hAnsi="Times New Roman" w:ascii="Times New Roman"/>
        </w:rPr>
        <w:t>Rješenjem poslovni broj</w:t>
      </w:r>
      <w:r w:rsidR="008D15E6" w:rsidRPr="00723992">
        <w:rPr>
          <w:rFonts w:hAnsi="Times New Roman" w:ascii="Times New Roman"/>
        </w:rPr>
        <w:t xml:space="preserve"> St-</w:t>
      </w:r>
      <w:r w:rsidR="00290521">
        <w:rPr>
          <w:rFonts w:hAnsi="Times New Roman" w:ascii="Times New Roman"/>
        </w:rPr>
        <w:t>535</w:t>
      </w:r>
      <w:r w:rsidR="00E24ACF">
        <w:rPr>
          <w:rFonts w:hAnsi="Times New Roman" w:ascii="Times New Roman"/>
        </w:rPr>
        <w:t>/17-</w:t>
      </w:r>
      <w:r w:rsidR="00290521">
        <w:rPr>
          <w:rFonts w:hAnsi="Times New Roman" w:ascii="Times New Roman"/>
        </w:rPr>
        <w:t>4</w:t>
      </w:r>
      <w:r w:rsidR="00913077" w:rsidRPr="00723992">
        <w:rPr>
          <w:rFonts w:hAnsi="Times New Roman" w:ascii="Times New Roman"/>
        </w:rPr>
        <w:t xml:space="preserve"> od </w:t>
      </w:r>
      <w:r w:rsidR="00290521">
        <w:rPr>
          <w:rFonts w:hAnsi="Times New Roman" w:ascii="Times New Roman"/>
        </w:rPr>
        <w:t>19. siječnja 2018</w:t>
      </w:r>
      <w:r w:rsidR="00225F52">
        <w:rPr>
          <w:rFonts w:hAnsi="Times New Roman" w:ascii="Times New Roman"/>
        </w:rPr>
        <w:t>.</w:t>
      </w:r>
      <w:r w:rsidR="008D15E6" w:rsidRPr="00723992">
        <w:rPr>
          <w:rFonts w:hAnsi="Times New Roman" w:ascii="Times New Roman"/>
        </w:rPr>
        <w:t xml:space="preserve"> </w:t>
      </w:r>
      <w:r w:rsidR="00A202C0">
        <w:rPr>
          <w:rFonts w:hAnsi="Times New Roman" w:ascii="Times New Roman"/>
        </w:rPr>
        <w:t xml:space="preserve">godine </w:t>
      </w:r>
      <w:r w:rsidR="008D15E6" w:rsidRPr="00723992">
        <w:rPr>
          <w:rFonts w:hAnsi="Times New Roman" w:ascii="Times New Roman"/>
        </w:rPr>
        <w:t>pokrenut je prethodni postupak</w:t>
      </w:r>
      <w:r w:rsidR="00D56DA7">
        <w:rPr>
          <w:rFonts w:hAnsi="Times New Roman" w:ascii="Times New Roman"/>
        </w:rPr>
        <w:t xml:space="preserve"> </w:t>
      </w:r>
      <w:r w:rsidR="009C0344">
        <w:rPr>
          <w:rFonts w:hAnsi="Times New Roman" w:ascii="Times New Roman"/>
        </w:rPr>
        <w:t xml:space="preserve">radi utvrđivanje pretpostavki za otvaranje stečajnog postupka </w:t>
      </w:r>
      <w:r w:rsidR="00D56DA7">
        <w:rPr>
          <w:rFonts w:hAnsi="Times New Roman" w:ascii="Times New Roman"/>
        </w:rPr>
        <w:t xml:space="preserve">i naloženo osobi ovlaštenoj za zastupanje dužnika </w:t>
      </w:r>
      <w:r w:rsidR="00290521">
        <w:rPr>
          <w:rFonts w:hAnsi="Times New Roman" w:ascii="Times New Roman"/>
        </w:rPr>
        <w:t>Siniši Nastić, Kastav, Trg M. Laginje 10</w:t>
      </w:r>
      <w:r w:rsidR="00D56DA7" w:rsidRPr="00D56DA7">
        <w:t xml:space="preserve"> </w:t>
      </w:r>
      <w:r w:rsidR="00D56DA7" w:rsidRPr="00D56DA7">
        <w:rPr>
          <w:rFonts w:hAnsi="Times New Roman" w:ascii="Times New Roman"/>
        </w:rPr>
        <w:lastRenderedPageBreak/>
        <w:t>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D56DA7">
        <w:rPr>
          <w:rFonts w:hAnsi="Times New Roman" w:ascii="Times New Roman"/>
        </w:rPr>
        <w:t xml:space="preserve"> </w:t>
      </w:r>
    </w:p>
    <w:p w:rsidRDefault="00F20404" w:rsidP="00E94529" w:rsidR="00E24ACF">
      <w:pPr>
        <w:jc w:val="both"/>
        <w:rPr>
          <w:rFonts w:hAnsi="Times New Roman" w:ascii="Times New Roman"/>
        </w:rPr>
      </w:pPr>
      <w:r>
        <w:rPr>
          <w:rFonts w:hAnsi="Times New Roman" w:ascii="Times New Roman"/>
        </w:rPr>
        <w:t xml:space="preserve"> </w:t>
      </w:r>
      <w:r>
        <w:rPr>
          <w:rFonts w:hAnsi="Times New Roman" w:ascii="Times New Roman"/>
        </w:rPr>
        <w:tab/>
      </w:r>
      <w:r w:rsidR="00E24ACF">
        <w:rPr>
          <w:rFonts w:hAnsi="Times New Roman" w:ascii="Times New Roman"/>
        </w:rPr>
        <w:t xml:space="preserve">Rješenjem od </w:t>
      </w:r>
      <w:r w:rsidR="00290521">
        <w:rPr>
          <w:rFonts w:hAnsi="Times New Roman" w:ascii="Times New Roman"/>
        </w:rPr>
        <w:t xml:space="preserve">26. ožujka </w:t>
      </w:r>
      <w:r w:rsidR="00E24ACF">
        <w:rPr>
          <w:rFonts w:hAnsi="Times New Roman" w:ascii="Times New Roman"/>
        </w:rPr>
        <w:t xml:space="preserve">2018. godine određena je mjera osiguranja iz čl.118. st.2. t.1. SZ-a imenovanjem privremenog stečajnog upravitelja, čija je dužnost bila do završetka prethodnog postupka izvršiti </w:t>
      </w:r>
      <w:r w:rsidR="00E24ACF" w:rsidRPr="00E95412">
        <w:rPr>
          <w:rFonts w:hAnsi="Times New Roman" w:ascii="Times New Roman"/>
        </w:rPr>
        <w:t xml:space="preserve">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 (čl.119. st.2. Stečajnog zakona).  </w:t>
      </w:r>
    </w:p>
    <w:p w:rsidRDefault="00AF4090" w:rsidP="00AF4090" w:rsidR="00AF4090" w:rsidRPr="00AF4090">
      <w:pPr>
        <w:jc w:val="both"/>
        <w:rPr>
          <w:rFonts w:hAnsi="Times New Roman" w:ascii="Times New Roman"/>
        </w:rPr>
      </w:pPr>
      <w:r w:rsidRPr="00AF4090">
        <w:rPr>
          <w:rFonts w:hAnsi="Times New Roman" w:ascii="Times New Roman"/>
        </w:rPr>
        <w:tab/>
        <w:t>Privremeni stečajni upravitelj je u prethodnom postupku utvrdio slijedeće:</w:t>
      </w:r>
    </w:p>
    <w:p w:rsidRDefault="00290521" w:rsidP="00290521" w:rsidR="00290521" w:rsidRPr="00290521">
      <w:pPr>
        <w:jc w:val="both"/>
        <w:rPr>
          <w:rFonts w:hAnsi="Times New Roman" w:ascii="Times New Roman"/>
        </w:rPr>
      </w:pPr>
      <w:r>
        <w:rPr>
          <w:rFonts w:hAnsi="Times New Roman" w:ascii="Times New Roman"/>
        </w:rPr>
        <w:t xml:space="preserve"> </w:t>
      </w:r>
      <w:r w:rsidRPr="00290521">
        <w:rPr>
          <w:rFonts w:hAnsi="Times New Roman" w:ascii="Times New Roman"/>
        </w:rPr>
        <w:t xml:space="preserve">Dužnik je započeo poslovanje u travnju 2015. godine; imao je otvorena dva računa kod PBZ d.d. Zagreb koji je ugašen 26. srpnja 2017. godine. </w:t>
      </w:r>
    </w:p>
    <w:p w:rsidRDefault="00290521" w:rsidP="00290521" w:rsidR="00290521" w:rsidRPr="00290521">
      <w:pPr>
        <w:jc w:val="both"/>
        <w:rPr>
          <w:rFonts w:hAnsi="Times New Roman" w:ascii="Times New Roman"/>
        </w:rPr>
      </w:pPr>
      <w:r w:rsidRPr="00290521">
        <w:rPr>
          <w:rFonts w:hAnsi="Times New Roman" w:ascii="Times New Roman"/>
        </w:rPr>
        <w:tab/>
        <w:t xml:space="preserve">Dužnik je predao godišnja financijska izviješća za poslovnu 2015., 2016. i 2017. godinu. U 2017. godini dužnik je ostvario gubitak </w:t>
      </w:r>
      <w:r>
        <w:rPr>
          <w:rFonts w:hAnsi="Times New Roman" w:ascii="Times New Roman"/>
        </w:rPr>
        <w:t xml:space="preserve">nakon oporezivanja </w:t>
      </w:r>
      <w:r w:rsidRPr="00290521">
        <w:rPr>
          <w:rFonts w:hAnsi="Times New Roman" w:ascii="Times New Roman"/>
        </w:rPr>
        <w:t xml:space="preserve">u visini od 191.878,00 kn. Ukupni prihod dužnika u 2017. godini iznosio je 17.300,00 kn kojega čine prihodi od prodaje, dok ukupni rashodi iznose 206.001,00 kn, zbog čega je poslovanje rezultiralo gubitkom za navedenu godinu. </w:t>
      </w:r>
    </w:p>
    <w:p w:rsidRDefault="00290521" w:rsidP="00290521" w:rsidR="00290521" w:rsidRPr="00290521">
      <w:pPr>
        <w:jc w:val="both"/>
        <w:rPr>
          <w:rFonts w:hAnsi="Times New Roman" w:ascii="Times New Roman"/>
        </w:rPr>
      </w:pPr>
      <w:r w:rsidRPr="00290521">
        <w:rPr>
          <w:rFonts w:hAnsi="Times New Roman" w:ascii="Times New Roman"/>
        </w:rPr>
        <w:tab/>
        <w:t xml:space="preserve">Prema bilanci na dan 31. prosinca 2017. godine dužnik ima iskazanu imovinu u ukupnom iznosu 65.730,00 kn, a koju čine dugotrajna imovina u visini 44.800,00 kn (materijalna imovina – alat, pogonski inventar i transportna sredstva), te kratkotrajna imovina u visini 20.930,00 kn, koju čine potraživanja od kupaca u visini 17.300,00 kn i potraživanja od države u iznosu 3.630,00 kn. </w:t>
      </w:r>
    </w:p>
    <w:p w:rsidRDefault="00290521" w:rsidP="00290521" w:rsidR="00290521" w:rsidRPr="00290521">
      <w:pPr>
        <w:jc w:val="both"/>
        <w:rPr>
          <w:rFonts w:hAnsi="Times New Roman" w:ascii="Times New Roman"/>
        </w:rPr>
      </w:pPr>
      <w:r w:rsidRPr="00290521">
        <w:rPr>
          <w:rFonts w:hAnsi="Times New Roman" w:ascii="Times New Roman"/>
        </w:rPr>
        <w:tab/>
        <w:t xml:space="preserve">Prema bilanci na dan 31. prosinca 2017. godine dužnik ima iskazane kratkoročne obveze u visini od 287.334,00 kn, od čega obveze prema dobavljačima u iznosu 4.000,00 kn, obveze prema zaposlenicima u visini 182.623,00 kn, te poreze i doprinose u iznosu 80.678,00 kn. </w:t>
      </w:r>
    </w:p>
    <w:p w:rsidRDefault="00290521" w:rsidP="00290521" w:rsidR="00290521" w:rsidRPr="00290521">
      <w:pPr>
        <w:jc w:val="both"/>
        <w:rPr>
          <w:rFonts w:hAnsi="Times New Roman" w:ascii="Times New Roman"/>
        </w:rPr>
      </w:pPr>
      <w:r w:rsidRPr="00290521">
        <w:rPr>
          <w:rFonts w:hAnsi="Times New Roman" w:ascii="Times New Roman"/>
        </w:rPr>
        <w:tab/>
        <w:t xml:space="preserve">Kratkotrajnu imovinu čine potraživanja od kupaca i od države u iznosu 20.930,00 kn, koje su nenaplative dok je istovremeno dužnik dužan državi iznos od 80.678,00 kn. </w:t>
      </w:r>
    </w:p>
    <w:p w:rsidRDefault="00290521" w:rsidP="00290521" w:rsidR="00290521" w:rsidRPr="00290521">
      <w:pPr>
        <w:jc w:val="both"/>
        <w:rPr>
          <w:rFonts w:hAnsi="Times New Roman" w:ascii="Times New Roman"/>
        </w:rPr>
      </w:pPr>
      <w:r w:rsidRPr="00290521">
        <w:rPr>
          <w:rFonts w:hAnsi="Times New Roman" w:ascii="Times New Roman"/>
        </w:rPr>
        <w:tab/>
        <w:t xml:space="preserve">Prema Uvjerenju Stanice za tehnički pregled Auto – Hrvatska STP d.o.o. Rijeka dužnik nije evidentiran kao vlasnik vozila. </w:t>
      </w:r>
    </w:p>
    <w:p w:rsidRDefault="00290521" w:rsidP="00290521" w:rsidR="00290521" w:rsidRPr="00290521">
      <w:pPr>
        <w:jc w:val="both"/>
        <w:rPr>
          <w:rFonts w:hAnsi="Times New Roman" w:ascii="Times New Roman"/>
        </w:rPr>
      </w:pPr>
      <w:r w:rsidRPr="00290521">
        <w:rPr>
          <w:rFonts w:hAnsi="Times New Roman" w:ascii="Times New Roman"/>
        </w:rPr>
        <w:tab/>
        <w:t xml:space="preserve">Prema podacima Općinskog suda u Rijeci, Zemljišnoknjižnog odjela Rijeka dužnik nije evidentiran kao vlasnik ili suvlasnik nekretnine na području nadležnosti tog suda. </w:t>
      </w:r>
    </w:p>
    <w:p w:rsidRDefault="00290521" w:rsidP="00290521" w:rsidR="00290521" w:rsidRPr="00290521">
      <w:pPr>
        <w:jc w:val="both"/>
        <w:rPr>
          <w:rFonts w:hAnsi="Times New Roman" w:ascii="Times New Roman"/>
        </w:rPr>
      </w:pPr>
      <w:r w:rsidRPr="00290521">
        <w:rPr>
          <w:rFonts w:hAnsi="Times New Roman" w:ascii="Times New Roman"/>
        </w:rPr>
        <w:tab/>
        <w:t xml:space="preserve">Do završetka prethodnog postupka kod dužnika je utvrđeno postojanje stečajnih razloga nesposobnost za plaćanje i prezaduženost. </w:t>
      </w:r>
    </w:p>
    <w:p w:rsidRDefault="00290521" w:rsidP="00290521" w:rsidR="00290521" w:rsidRPr="00290521">
      <w:pPr>
        <w:jc w:val="both"/>
        <w:rPr>
          <w:rFonts w:hAnsi="Times New Roman" w:ascii="Times New Roman"/>
        </w:rPr>
      </w:pPr>
      <w:r w:rsidRPr="00290521">
        <w:rPr>
          <w:rFonts w:hAnsi="Times New Roman" w:ascii="Times New Roman"/>
        </w:rPr>
        <w:tab/>
        <w:t xml:space="preserve">Naime, prema podacima FINE Rijeka na dan 12. siječnja 2018. godine dužnik u Očevidniku redoslijeda osnova za plaćanje na dan 12. siječnja 2018. godine ima evidentirane neizvršene osnove za plaćanje u neprekinutom razdoblju od 252 dana. </w:t>
      </w:r>
    </w:p>
    <w:p w:rsidRDefault="00290521" w:rsidP="00290521" w:rsidR="00290521" w:rsidRPr="00290521">
      <w:pPr>
        <w:jc w:val="both"/>
        <w:rPr>
          <w:rFonts w:hAnsi="Times New Roman" w:ascii="Times New Roman"/>
        </w:rPr>
      </w:pPr>
      <w:r w:rsidRPr="00290521">
        <w:rPr>
          <w:rFonts w:hAnsi="Times New Roman" w:ascii="Times New Roman"/>
        </w:rPr>
        <w:tab/>
        <w:t>Dužnik je prezadužen jer se imovinom dužnika ne mogu namiriti njegove obveze.</w:t>
      </w:r>
    </w:p>
    <w:p w:rsidRDefault="00290521" w:rsidP="00290521" w:rsidR="00F20404">
      <w:pPr>
        <w:jc w:val="both"/>
        <w:rPr>
          <w:rFonts w:hAnsi="Times New Roman" w:ascii="Times New Roman"/>
        </w:rPr>
      </w:pPr>
      <w:r w:rsidRPr="00290521">
        <w:rPr>
          <w:rFonts w:hAnsi="Times New Roman" w:ascii="Times New Roman"/>
        </w:rPr>
        <w:tab/>
        <w:t xml:space="preserve">Obzirom na utvrđeno u prethodnom postupku, privremeni stečajni upravitelj predložio je sudu da pozove osobe koje imaju pravni interes za provedbu stečajnog postupka na uplatu predujma za namirenje troškova prethodnog i otvorenog stečajnog </w:t>
      </w:r>
      <w:r w:rsidRPr="00290521">
        <w:rPr>
          <w:rFonts w:hAnsi="Times New Roman" w:ascii="Times New Roman"/>
        </w:rPr>
        <w:lastRenderedPageBreak/>
        <w:t>postupka u iznosu 28.300,00 kn, od čega usluge knjigovodstva u iznosu 12.000,00 kn, nagrada za rad privremenom stečajnom upravitelju u bruto iznosu 4.000,00 kn, nagrada za rad stečajnom upravitelju u bruto iznosu 10.000,00 kn, trošak zbrinjavanja arhive u iznosu 1.000,00 kn, bankovne usluge u iznosu 300,00 kn, naknada troškova stečajnom upravitelju u iznosu 1.000,00 kn.</w:t>
      </w:r>
    </w:p>
    <w:p w:rsidRDefault="00403B68" w:rsidP="00403B68" w:rsidR="00480DCF" w:rsidRPr="004C2F3C">
      <w:pPr>
        <w:jc w:val="both"/>
        <w:rPr>
          <w:rFonts w:hAnsi="Times New Roman" w:ascii="Times New Roman"/>
        </w:rPr>
      </w:pPr>
      <w:r>
        <w:rPr>
          <w:rFonts w:hAnsi="Times New Roman" w:ascii="Times New Roman"/>
        </w:rPr>
        <w:t xml:space="preserve"> </w:t>
      </w:r>
      <w:r w:rsidR="00302D74" w:rsidRPr="004C2F3C">
        <w:rPr>
          <w:rFonts w:hAnsi="Times New Roman" w:ascii="Times New Roman"/>
        </w:rPr>
        <w:tab/>
      </w:r>
      <w:r w:rsidR="00E755B2" w:rsidRPr="004C2F3C">
        <w:rPr>
          <w:rFonts w:hAnsi="Times New Roman" w:ascii="Times New Roman"/>
        </w:rPr>
        <w:t>Prema odredbi čl.</w:t>
      </w:r>
      <w:r w:rsidR="0035444C" w:rsidRPr="004C2F3C">
        <w:rPr>
          <w:rFonts w:hAnsi="Times New Roman" w:ascii="Times New Roman"/>
        </w:rPr>
        <w:t xml:space="preserve"> </w:t>
      </w:r>
      <w:r w:rsidR="00E755B2" w:rsidRPr="004C2F3C">
        <w:rPr>
          <w:rFonts w:hAnsi="Times New Roman" w:ascii="Times New Roman"/>
        </w:rPr>
        <w:t>5</w:t>
      </w:r>
      <w:r w:rsidR="00DB4C10" w:rsidRPr="004C2F3C">
        <w:rPr>
          <w:rFonts w:hAnsi="Times New Roman" w:ascii="Times New Roman"/>
        </w:rPr>
        <w:t>. st.1. i 2. SZ-a, stečaj</w:t>
      </w:r>
      <w:r w:rsidR="00E755B2" w:rsidRPr="004C2F3C">
        <w:rPr>
          <w:rFonts w:hAnsi="Times New Roman" w:ascii="Times New Roman"/>
        </w:rPr>
        <w:t>ni postupak</w:t>
      </w:r>
      <w:r w:rsidR="00DB4C10" w:rsidRPr="004C2F3C">
        <w:rPr>
          <w:rFonts w:hAnsi="Times New Roman" w:ascii="Times New Roman"/>
        </w:rPr>
        <w:t xml:space="preserve"> može </w:t>
      </w:r>
      <w:r w:rsidR="00E755B2" w:rsidRPr="004C2F3C">
        <w:rPr>
          <w:rFonts w:hAnsi="Times New Roman" w:ascii="Times New Roman"/>
        </w:rPr>
        <w:t xml:space="preserve">se </w:t>
      </w:r>
      <w:r w:rsidR="00DB4C10" w:rsidRPr="004C2F3C">
        <w:rPr>
          <w:rFonts w:hAnsi="Times New Roman" w:ascii="Times New Roman"/>
        </w:rPr>
        <w:t xml:space="preserve">otvoriti ako </w:t>
      </w:r>
      <w:r w:rsidR="00E755B2" w:rsidRPr="004C2F3C">
        <w:rPr>
          <w:rFonts w:hAnsi="Times New Roman" w:ascii="Times New Roman"/>
        </w:rPr>
        <w:t xml:space="preserve">sud </w:t>
      </w:r>
      <w:r w:rsidR="00DB4C10" w:rsidRPr="004C2F3C">
        <w:rPr>
          <w:rFonts w:hAnsi="Times New Roman" w:ascii="Times New Roman"/>
        </w:rPr>
        <w:t>utvrdi postojanje stečajn</w:t>
      </w:r>
      <w:r w:rsidR="00E755B2" w:rsidRPr="004C2F3C">
        <w:rPr>
          <w:rFonts w:hAnsi="Times New Roman" w:ascii="Times New Roman"/>
        </w:rPr>
        <w:t>og</w:t>
      </w:r>
      <w:r w:rsidR="00DB4C10" w:rsidRPr="004C2F3C">
        <w:rPr>
          <w:rFonts w:hAnsi="Times New Roman" w:ascii="Times New Roman"/>
        </w:rPr>
        <w:t xml:space="preserve"> razloga, a to su prema stavku 2. istog članka</w:t>
      </w:r>
      <w:r w:rsidR="00E755B2" w:rsidRPr="004C2F3C">
        <w:rPr>
          <w:rFonts w:hAnsi="Times New Roman" w:ascii="Times New Roman"/>
        </w:rPr>
        <w:t xml:space="preserve"> </w:t>
      </w:r>
      <w:r w:rsidR="00DB4C10" w:rsidRPr="004C2F3C">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4C2F3C">
        <w:rPr>
          <w:rFonts w:hAnsi="Times New Roman" w:ascii="Times New Roman"/>
        </w:rPr>
        <w:tab/>
      </w:r>
      <w:r w:rsidR="00DB4C10" w:rsidRPr="004C2F3C">
        <w:rPr>
          <w:rFonts w:hAnsi="Times New Roman" w:ascii="Times New Roman"/>
        </w:rPr>
        <w:t>Prema odredbi čl.</w:t>
      </w:r>
      <w:r w:rsidR="00127008" w:rsidRPr="004C2F3C">
        <w:rPr>
          <w:rFonts w:hAnsi="Times New Roman" w:ascii="Times New Roman"/>
        </w:rPr>
        <w:t>132</w:t>
      </w:r>
      <w:r w:rsidR="00DB4C10" w:rsidRPr="004C2F3C">
        <w:rPr>
          <w:rFonts w:hAnsi="Times New Roman" w:ascii="Times New Roman"/>
        </w:rPr>
        <w:t xml:space="preserve">. st.1. </w:t>
      </w:r>
      <w:r w:rsidR="00531FDB" w:rsidRPr="004C2F3C">
        <w:rPr>
          <w:rFonts w:hAnsi="Times New Roman" w:ascii="Times New Roman"/>
        </w:rPr>
        <w:t>SZ-a</w:t>
      </w:r>
      <w:r w:rsidR="00131669" w:rsidRPr="004C2F3C">
        <w:rPr>
          <w:rFonts w:hAnsi="Times New Roman" w:ascii="Times New Roman"/>
        </w:rPr>
        <w:t xml:space="preserve"> ako prije otvaranja stečajnog postupka sud utvrdi da imovina dužnika koja bi ušla u stečajnu masu nije dovoljna ni za namirenje troškova</w:t>
      </w:r>
      <w:r w:rsidR="00131669" w:rsidRPr="00723992">
        <w:rPr>
          <w:rFonts w:hAnsi="Times New Roman" w:ascii="Times New Roman"/>
        </w:rPr>
        <w:t xml:space="preserve">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0172E" w:rsidP="0040172E" w:rsidR="0040172E" w:rsidRPr="00723992">
      <w:pPr>
        <w:jc w:val="both"/>
        <w:rPr>
          <w:rFonts w:hAnsi="Times New Roman" w:ascii="Times New Roman"/>
        </w:rPr>
      </w:pPr>
      <w:r w:rsidRPr="00723992">
        <w:rPr>
          <w:rFonts w:hAnsi="Times New Roman" w:ascii="Times New Roman"/>
        </w:rPr>
        <w:tab/>
        <w:t>Slijedom navedenog, temeljem čl.132. st.1. SZ</w:t>
      </w:r>
      <w:r w:rsidR="00E9412C">
        <w:rPr>
          <w:rFonts w:hAnsi="Times New Roman" w:ascii="Times New Roman"/>
        </w:rPr>
        <w:t>-a</w:t>
      </w:r>
      <w:r w:rsidRPr="00723992">
        <w:rPr>
          <w:rFonts w:hAnsi="Times New Roman" w:ascii="Times New Roman"/>
        </w:rPr>
        <w:t>, valjalo je pozvati sve osobe koje imaju pravni interes za provedbom stečajnog postupka da predujme navedeni iznos.</w:t>
      </w:r>
    </w:p>
    <w:p w:rsidRDefault="0040172E" w:rsidP="00883541" w:rsidR="0040172E" w:rsidRPr="00883541">
      <w:pPr>
        <w:pStyle w:val="Bezproreda"/>
        <w:jc w:val="both"/>
        <w:rPr>
          <w:rFonts w:hAnsi="Times New Roman" w:ascii="Times New Roman"/>
          <w:sz w:val="24"/>
        </w:rPr>
      </w:pPr>
      <w:r w:rsidRPr="00883541">
        <w:rPr>
          <w:rFonts w:hAnsi="Times New Roman" w:ascii="Times New Roman"/>
          <w:sz w:val="24"/>
        </w:rPr>
        <w:tab/>
        <w:t>Na posljedice nepostupanja po t</w:t>
      </w:r>
      <w:r w:rsidR="002354F0" w:rsidRPr="00883541">
        <w:rPr>
          <w:rFonts w:hAnsi="Times New Roman" w:ascii="Times New Roman"/>
          <w:sz w:val="24"/>
        </w:rPr>
        <w:t>očki</w:t>
      </w:r>
      <w:r w:rsidRPr="00883541">
        <w:rPr>
          <w:rFonts w:hAnsi="Times New Roman" w:ascii="Times New Roman"/>
          <w:sz w:val="24"/>
        </w:rPr>
        <w:t xml:space="preserve"> I. izreke rješenja temeljem čl.132. st.2. SZ</w:t>
      </w:r>
      <w:r w:rsidR="00E9412C">
        <w:rPr>
          <w:rFonts w:hAnsi="Times New Roman" w:ascii="Times New Roman"/>
          <w:sz w:val="24"/>
        </w:rPr>
        <w:t>-a</w:t>
      </w:r>
      <w:r w:rsidRPr="00883541">
        <w:rPr>
          <w:rFonts w:hAnsi="Times New Roman" w:ascii="Times New Roman"/>
          <w:sz w:val="24"/>
        </w:rPr>
        <w:t xml:space="preserve"> upozoreno je u t. II. izreke ovog rješenja.</w:t>
      </w:r>
      <w:r w:rsidR="00DB4C10" w:rsidRPr="00883541">
        <w:rPr>
          <w:rFonts w:hAnsi="Times New Roman" w:ascii="Times New Roman"/>
          <w:sz w:val="24"/>
        </w:rPr>
        <w:tab/>
      </w:r>
    </w:p>
    <w:tbl>
      <w:tblPr>
        <w:tblW w:type="dxa" w:w="6802"/>
        <w:tblLayout w:type="fixed"/>
        <w:tblCellMar>
          <w:left w:type="dxa" w:w="0"/>
          <w:right w:type="dxa" w:w="0"/>
        </w:tblCellMar>
        <w:tblLook w:val="0000" w:noVBand="0" w:noHBand="0" w:lastColumn="0" w:firstColumn="0" w:lastRow="0" w:firstRow="0"/>
      </w:tblPr>
      <w:tblGrid>
        <w:gridCol w:w="6109"/>
        <w:gridCol w:w="693"/>
      </w:tblGrid>
      <w:tr w:rsidTr="00D67111" w:rsidR="00C95D7D" w:rsidRPr="0096091E">
        <w:trPr>
          <w:trHeight w:val="121"/>
        </w:trPr>
        <w:tc>
          <w:tcPr>
            <w:tcW w:type="dxa" w:w="6802"/>
            <w:gridSpan w:val="2"/>
            <w:shd w:fill="auto" w:color="auto" w:val="clear"/>
            <w:vAlign w:val="center"/>
          </w:tcPr>
          <w:p w:rsidRDefault="00C95D7D" w:rsidP="0096091E" w:rsidR="00C95D7D" w:rsidRPr="0096091E">
            <w:pPr>
              <w:pStyle w:val="Bezproreda"/>
              <w:jc w:val="both"/>
              <w:rPr>
                <w:sz w:val="24"/>
                <w:szCs w:val="24"/>
              </w:rPr>
            </w:pPr>
          </w:p>
        </w:tc>
      </w:tr>
      <w:tr w:rsidTr="00D67111" w:rsidR="000E25EC" w:rsidRPr="0096091E">
        <w:trPr>
          <w:gridAfter w:val="1"/>
          <w:wAfter w:type="dxa" w:w="693"/>
          <w:trHeight w:val="237"/>
        </w:trPr>
        <w:tc>
          <w:tcPr>
            <w:tcW w:type="dxa" w:w="6109"/>
            <w:shd w:fill="auto" w:color="auto" w:val="clear"/>
            <w:vAlign w:val="center"/>
          </w:tcPr>
          <w:p w:rsidRDefault="00883541" w:rsidP="0096091E" w:rsidR="004C2F3C"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r w:rsidR="00253FBA" w:rsidRPr="0096091E">
              <w:rPr>
                <w:rFonts w:hAnsi="Times New Roman" w:ascii="Times New Roman"/>
                <w:sz w:val="24"/>
                <w:szCs w:val="24"/>
              </w:rPr>
              <w:t xml:space="preserve">U Rijeci, </w:t>
            </w:r>
            <w:r w:rsidR="00290521">
              <w:rPr>
                <w:rFonts w:hAnsi="Times New Roman" w:ascii="Times New Roman"/>
                <w:sz w:val="24"/>
                <w:szCs w:val="24"/>
              </w:rPr>
              <w:t>24</w:t>
            </w:r>
            <w:r w:rsidR="004C2F3C" w:rsidRPr="0096091E">
              <w:rPr>
                <w:rFonts w:hAnsi="Times New Roman" w:ascii="Times New Roman"/>
                <w:sz w:val="24"/>
                <w:szCs w:val="24"/>
              </w:rPr>
              <w:t>. svibnja</w:t>
            </w:r>
            <w:r w:rsidR="00A71713" w:rsidRPr="0096091E">
              <w:rPr>
                <w:rFonts w:hAnsi="Times New Roman" w:ascii="Times New Roman"/>
                <w:sz w:val="24"/>
                <w:szCs w:val="24"/>
              </w:rPr>
              <w:t xml:space="preserve"> 2018</w:t>
            </w:r>
            <w:r w:rsidR="00253FBA" w:rsidRPr="0096091E">
              <w:rPr>
                <w:rFonts w:hAnsi="Times New Roman" w:ascii="Times New Roman"/>
                <w:sz w:val="24"/>
                <w:szCs w:val="24"/>
              </w:rPr>
              <w:t>.</w:t>
            </w:r>
            <w:r w:rsidR="004C2F3C" w:rsidRPr="0096091E">
              <w:rPr>
                <w:rFonts w:hAnsi="Times New Roman" w:ascii="Times New Roman"/>
                <w:sz w:val="24"/>
                <w:szCs w:val="24"/>
              </w:rPr>
              <w:t xml:space="preserve"> godine</w:t>
            </w:r>
          </w:p>
          <w:p w:rsidRDefault="00253FBA" w:rsidP="0096091E" w:rsidR="0023712B" w:rsidRPr="0096091E">
            <w:pPr>
              <w:pStyle w:val="Bezproreda"/>
              <w:jc w:val="both"/>
              <w:rPr>
                <w:rFonts w:hAnsi="Times New Roman" w:ascii="Times New Roman"/>
                <w:sz w:val="24"/>
                <w:szCs w:val="24"/>
              </w:rPr>
            </w:pPr>
            <w:r w:rsidRPr="0096091E">
              <w:rPr>
                <w:rFonts w:hAnsi="Times New Roman" w:ascii="Times New Roman"/>
                <w:sz w:val="24"/>
                <w:szCs w:val="24"/>
              </w:rPr>
              <w:t xml:space="preserve"> </w:t>
            </w:r>
          </w:p>
        </w:tc>
      </w:tr>
    </w:tbl>
    <w:p w:rsidRDefault="00954737" w:rsidP="00857F3A" w:rsidR="008F6703" w:rsidRPr="00857F3A">
      <w:pPr>
        <w:pStyle w:val="Bezproreda"/>
        <w:jc w:val="right"/>
        <w:rPr>
          <w:rFonts w:hAnsi="Times New Roman" w:ascii="Times New Roman"/>
        </w:rPr>
      </w:pPr>
      <w:r w:rsidRPr="0096091E">
        <w:tab/>
      </w:r>
      <w:r w:rsidRPr="0096091E">
        <w:tab/>
      </w:r>
      <w:r w:rsidRPr="0096091E">
        <w:tab/>
      </w:r>
      <w:r w:rsidRPr="0096091E">
        <w:tab/>
      </w:r>
      <w:r w:rsidRPr="0096091E">
        <w:tab/>
      </w:r>
      <w:r w:rsidRPr="0096091E">
        <w:tab/>
      </w:r>
      <w:r w:rsidR="008F6703" w:rsidRPr="00857F3A">
        <w:rPr>
          <w:rFonts w:hAnsi="Times New Roman" w:ascii="Times New Roman"/>
          <w:sz w:val="24"/>
        </w:rPr>
        <w:t>Sudac</w:t>
      </w:r>
    </w:p>
    <w:p w:rsidRDefault="00971C9C" w:rsidP="002C48E6" w:rsidR="00207C0D" w:rsidRPr="00857F3A">
      <w:pPr>
        <w:ind w:firstLine="708" w:left="1416"/>
        <w:jc w:val="right"/>
        <w:rPr>
          <w:rFonts w:hAnsi="Times New Roman" w:ascii="Times New Roman"/>
          <w:sz w:val="28"/>
        </w:rPr>
      </w:pP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Pr="0096091E">
        <w:rPr>
          <w:rFonts w:hAnsi="Times New Roman" w:ascii="Times New Roman"/>
        </w:rPr>
        <w:tab/>
      </w:r>
      <w:r w:rsidR="00C1379E" w:rsidRPr="0096091E">
        <w:rPr>
          <w:rFonts w:hAnsi="Times New Roman" w:ascii="Times New Roman"/>
        </w:rPr>
        <w:t>Daniela Korlević</w:t>
      </w:r>
      <w:r w:rsidR="00AD37E7" w:rsidRPr="0096091E">
        <w:rPr>
          <w:rFonts w:hAnsi="Times New Roman" w:ascii="Times New Roman"/>
        </w:rPr>
        <w:t xml:space="preserve"> </w:t>
      </w:r>
      <w:r w:rsidR="00FD57A2">
        <w:rPr>
          <w:rFonts w:hAnsi="Times New Roman" w:ascii="Times New Roman"/>
        </w:rPr>
        <w:t xml:space="preserve"> </w:t>
      </w:r>
      <w:r w:rsidR="002C48E6">
        <w:rPr>
          <w:rFonts w:hAnsi="Times New Roman" w:ascii="Times New Roman"/>
        </w:rPr>
        <w:t xml:space="preserve"> </w:t>
      </w:r>
    </w:p>
    <w:p w:rsidRDefault="00FD57A2" w:rsidP="00FD57A2" w:rsidR="00FD57A2" w:rsidRPr="0096091E">
      <w:pPr>
        <w:pStyle w:val="Bezproreda"/>
        <w:jc w:val="right"/>
        <w:rPr>
          <w:rFonts w:hAnsi="Times New Roman" w:ascii="Times New Roman"/>
          <w:szCs w:val="24"/>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954737" w:rsidP="00723992" w:rsidR="0029312D" w:rsidRPr="00723992">
      <w:pPr>
        <w:jc w:val="both"/>
        <w:rPr>
          <w:rFonts w:hAnsi="Times New Roman" w:ascii="Times New Roman"/>
        </w:rPr>
      </w:pPr>
      <w:r>
        <w:rPr>
          <w:rFonts w:hAnsi="Times New Roman" w:ascii="Times New Roman"/>
        </w:rPr>
        <w:tab/>
      </w:r>
      <w:r w:rsidR="00C0124F" w:rsidRPr="00723992">
        <w:rPr>
          <w:rFonts w:hAnsi="Times New Roman" w:ascii="Times New Roman"/>
        </w:rPr>
        <w:t>Protiv ovog rješenja dopuštena je žalba</w:t>
      </w:r>
      <w:r w:rsidR="00492CB8" w:rsidRPr="00723992">
        <w:rPr>
          <w:rFonts w:hAnsi="Times New Roman" w:ascii="Times New Roman"/>
        </w:rPr>
        <w:t>.</w:t>
      </w:r>
      <w:r w:rsidR="00C0124F"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2C48E6">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4737" w:rsidP="00954737" w:rsidR="002E721B" w:rsidRPr="000C2F90">
    <w:pPr>
      <w:tabs>
        <w:tab w:pos="5865" w:val="left"/>
        <w:tab w:pos="8640" w:val="right"/>
      </w:tabs>
      <w:jc w:val="right"/>
      <w:rPr>
        <w:rFonts w:hAnsi="Times New Roman" w:ascii="Times New Roman"/>
      </w:rPr>
    </w:pPr>
    <w:r>
      <w:rPr>
        <w:rFonts w:hAnsi="Times New Roman" w:ascii="Times New Roman"/>
      </w:rPr>
      <w:t>Poslovni broj 15 St-</w:t>
    </w:r>
    <w:r w:rsidR="00290521">
      <w:rPr>
        <w:rFonts w:hAnsi="Times New Roman" w:ascii="Times New Roman"/>
      </w:rPr>
      <w:t>535/17-18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2951"/>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120"/>
    <w:rsid w:val="000A743D"/>
    <w:rsid w:val="000A777B"/>
    <w:rsid w:val="000B6E30"/>
    <w:rsid w:val="000C0B5D"/>
    <w:rsid w:val="000C2F90"/>
    <w:rsid w:val="000C7A79"/>
    <w:rsid w:val="000D478D"/>
    <w:rsid w:val="000D76AD"/>
    <w:rsid w:val="000E25EC"/>
    <w:rsid w:val="000E435E"/>
    <w:rsid w:val="000E634C"/>
    <w:rsid w:val="000F0165"/>
    <w:rsid w:val="000F164D"/>
    <w:rsid w:val="000F4531"/>
    <w:rsid w:val="00103EB3"/>
    <w:rsid w:val="00106B9C"/>
    <w:rsid w:val="00115D3D"/>
    <w:rsid w:val="0012310F"/>
    <w:rsid w:val="0012334E"/>
    <w:rsid w:val="00127008"/>
    <w:rsid w:val="00131290"/>
    <w:rsid w:val="00131669"/>
    <w:rsid w:val="001351C4"/>
    <w:rsid w:val="00137C2F"/>
    <w:rsid w:val="00142C99"/>
    <w:rsid w:val="00144669"/>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E7AE7"/>
    <w:rsid w:val="001F2646"/>
    <w:rsid w:val="001F5A0A"/>
    <w:rsid w:val="001F69F2"/>
    <w:rsid w:val="001F7F40"/>
    <w:rsid w:val="0020054E"/>
    <w:rsid w:val="00201A01"/>
    <w:rsid w:val="002023AD"/>
    <w:rsid w:val="00202E32"/>
    <w:rsid w:val="00207C0D"/>
    <w:rsid w:val="00214C3F"/>
    <w:rsid w:val="00215B50"/>
    <w:rsid w:val="00216FA4"/>
    <w:rsid w:val="00222C7C"/>
    <w:rsid w:val="00225F52"/>
    <w:rsid w:val="00226544"/>
    <w:rsid w:val="0022775F"/>
    <w:rsid w:val="0023250E"/>
    <w:rsid w:val="00233861"/>
    <w:rsid w:val="00235015"/>
    <w:rsid w:val="002354F0"/>
    <w:rsid w:val="002362DF"/>
    <w:rsid w:val="0023712B"/>
    <w:rsid w:val="002452E0"/>
    <w:rsid w:val="00253FBA"/>
    <w:rsid w:val="002671CC"/>
    <w:rsid w:val="0027267B"/>
    <w:rsid w:val="0027305C"/>
    <w:rsid w:val="00276880"/>
    <w:rsid w:val="00290521"/>
    <w:rsid w:val="002905D3"/>
    <w:rsid w:val="0029312D"/>
    <w:rsid w:val="00296014"/>
    <w:rsid w:val="002963ED"/>
    <w:rsid w:val="002A3A70"/>
    <w:rsid w:val="002A6200"/>
    <w:rsid w:val="002A7125"/>
    <w:rsid w:val="002B3FB0"/>
    <w:rsid w:val="002C01C1"/>
    <w:rsid w:val="002C48E6"/>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3B68"/>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2F3C"/>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395F"/>
    <w:rsid w:val="0057466D"/>
    <w:rsid w:val="00575BC3"/>
    <w:rsid w:val="00585A3A"/>
    <w:rsid w:val="005862BF"/>
    <w:rsid w:val="00595D25"/>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5F5"/>
    <w:rsid w:val="00784A2E"/>
    <w:rsid w:val="007878E7"/>
    <w:rsid w:val="00791D59"/>
    <w:rsid w:val="007A070F"/>
    <w:rsid w:val="007A23CD"/>
    <w:rsid w:val="007A6305"/>
    <w:rsid w:val="007B0FDC"/>
    <w:rsid w:val="007B4733"/>
    <w:rsid w:val="007C063F"/>
    <w:rsid w:val="007D0035"/>
    <w:rsid w:val="007D4BF6"/>
    <w:rsid w:val="007D635A"/>
    <w:rsid w:val="007D764A"/>
    <w:rsid w:val="007E0C1B"/>
    <w:rsid w:val="007E1313"/>
    <w:rsid w:val="007E5AB9"/>
    <w:rsid w:val="007F4F8B"/>
    <w:rsid w:val="007F57A8"/>
    <w:rsid w:val="00813876"/>
    <w:rsid w:val="008209E5"/>
    <w:rsid w:val="00824CDD"/>
    <w:rsid w:val="00825790"/>
    <w:rsid w:val="00825C11"/>
    <w:rsid w:val="008272FA"/>
    <w:rsid w:val="0082733C"/>
    <w:rsid w:val="00836928"/>
    <w:rsid w:val="00843182"/>
    <w:rsid w:val="008523CB"/>
    <w:rsid w:val="00855C3C"/>
    <w:rsid w:val="0085747B"/>
    <w:rsid w:val="00857F3A"/>
    <w:rsid w:val="008666E3"/>
    <w:rsid w:val="00871630"/>
    <w:rsid w:val="00877659"/>
    <w:rsid w:val="00882309"/>
    <w:rsid w:val="00882E2A"/>
    <w:rsid w:val="00883541"/>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070E6"/>
    <w:rsid w:val="00913077"/>
    <w:rsid w:val="0091310C"/>
    <w:rsid w:val="009136EE"/>
    <w:rsid w:val="0091416F"/>
    <w:rsid w:val="0091493B"/>
    <w:rsid w:val="00925C74"/>
    <w:rsid w:val="009338F4"/>
    <w:rsid w:val="00936647"/>
    <w:rsid w:val="00946CF7"/>
    <w:rsid w:val="009513BE"/>
    <w:rsid w:val="00952E2E"/>
    <w:rsid w:val="00954737"/>
    <w:rsid w:val="00956D07"/>
    <w:rsid w:val="0096091E"/>
    <w:rsid w:val="0096215B"/>
    <w:rsid w:val="00965447"/>
    <w:rsid w:val="00971C9C"/>
    <w:rsid w:val="00971F12"/>
    <w:rsid w:val="009762C0"/>
    <w:rsid w:val="00984714"/>
    <w:rsid w:val="00987AEA"/>
    <w:rsid w:val="00996592"/>
    <w:rsid w:val="009A0E9A"/>
    <w:rsid w:val="009A7EE6"/>
    <w:rsid w:val="009B14C8"/>
    <w:rsid w:val="009B7911"/>
    <w:rsid w:val="009C0344"/>
    <w:rsid w:val="009C11CB"/>
    <w:rsid w:val="009D152D"/>
    <w:rsid w:val="009D683C"/>
    <w:rsid w:val="009D7D36"/>
    <w:rsid w:val="009E1E0C"/>
    <w:rsid w:val="009E64C2"/>
    <w:rsid w:val="009F6B5A"/>
    <w:rsid w:val="00A04285"/>
    <w:rsid w:val="00A064A7"/>
    <w:rsid w:val="00A202C0"/>
    <w:rsid w:val="00A23961"/>
    <w:rsid w:val="00A26399"/>
    <w:rsid w:val="00A31CB9"/>
    <w:rsid w:val="00A33844"/>
    <w:rsid w:val="00A357C5"/>
    <w:rsid w:val="00A36FCD"/>
    <w:rsid w:val="00A50178"/>
    <w:rsid w:val="00A502AE"/>
    <w:rsid w:val="00A506C6"/>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D37E7"/>
    <w:rsid w:val="00AE0E75"/>
    <w:rsid w:val="00AF3BAB"/>
    <w:rsid w:val="00AF4090"/>
    <w:rsid w:val="00AF572B"/>
    <w:rsid w:val="00B0223F"/>
    <w:rsid w:val="00B0225F"/>
    <w:rsid w:val="00B11F4B"/>
    <w:rsid w:val="00B21A87"/>
    <w:rsid w:val="00B30AEE"/>
    <w:rsid w:val="00B328D7"/>
    <w:rsid w:val="00B370BC"/>
    <w:rsid w:val="00B376FF"/>
    <w:rsid w:val="00B458EA"/>
    <w:rsid w:val="00B4709B"/>
    <w:rsid w:val="00B47F63"/>
    <w:rsid w:val="00B512B4"/>
    <w:rsid w:val="00B5210B"/>
    <w:rsid w:val="00B57743"/>
    <w:rsid w:val="00B638D1"/>
    <w:rsid w:val="00B802E4"/>
    <w:rsid w:val="00B8629D"/>
    <w:rsid w:val="00B86348"/>
    <w:rsid w:val="00B86538"/>
    <w:rsid w:val="00BA39C8"/>
    <w:rsid w:val="00BA3C6A"/>
    <w:rsid w:val="00BA3DB8"/>
    <w:rsid w:val="00BA733B"/>
    <w:rsid w:val="00BB50FC"/>
    <w:rsid w:val="00BC4BCF"/>
    <w:rsid w:val="00BD1BE2"/>
    <w:rsid w:val="00BD2688"/>
    <w:rsid w:val="00BE3E12"/>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36C6"/>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467FD"/>
    <w:rsid w:val="00D55E75"/>
    <w:rsid w:val="00D56DA7"/>
    <w:rsid w:val="00D6402A"/>
    <w:rsid w:val="00D66DA6"/>
    <w:rsid w:val="00D67111"/>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24ACF"/>
    <w:rsid w:val="00E304E3"/>
    <w:rsid w:val="00E3097D"/>
    <w:rsid w:val="00E35594"/>
    <w:rsid w:val="00E439A5"/>
    <w:rsid w:val="00E44A41"/>
    <w:rsid w:val="00E5550E"/>
    <w:rsid w:val="00E57CDA"/>
    <w:rsid w:val="00E711A7"/>
    <w:rsid w:val="00E73C7E"/>
    <w:rsid w:val="00E755B2"/>
    <w:rsid w:val="00E769A3"/>
    <w:rsid w:val="00E80C26"/>
    <w:rsid w:val="00E819DB"/>
    <w:rsid w:val="00E82632"/>
    <w:rsid w:val="00E83D4A"/>
    <w:rsid w:val="00E85402"/>
    <w:rsid w:val="00E91BAA"/>
    <w:rsid w:val="00E92C65"/>
    <w:rsid w:val="00E92DBB"/>
    <w:rsid w:val="00E9412C"/>
    <w:rsid w:val="00E94529"/>
    <w:rsid w:val="00E950BE"/>
    <w:rsid w:val="00E95412"/>
    <w:rsid w:val="00EA2B8D"/>
    <w:rsid w:val="00EA3EBA"/>
    <w:rsid w:val="00EA53E6"/>
    <w:rsid w:val="00EB4938"/>
    <w:rsid w:val="00EC098D"/>
    <w:rsid w:val="00EC0CD6"/>
    <w:rsid w:val="00EC1D71"/>
    <w:rsid w:val="00EC5C88"/>
    <w:rsid w:val="00EE5BE1"/>
    <w:rsid w:val="00EE5FB1"/>
    <w:rsid w:val="00EE64C5"/>
    <w:rsid w:val="00EE700B"/>
    <w:rsid w:val="00EF2314"/>
    <w:rsid w:val="00EF6274"/>
    <w:rsid w:val="00EF636F"/>
    <w:rsid w:val="00EF76EB"/>
    <w:rsid w:val="00F002D4"/>
    <w:rsid w:val="00F0128D"/>
    <w:rsid w:val="00F02101"/>
    <w:rsid w:val="00F033CB"/>
    <w:rsid w:val="00F073CB"/>
    <w:rsid w:val="00F0756D"/>
    <w:rsid w:val="00F20404"/>
    <w:rsid w:val="00F46899"/>
    <w:rsid w:val="00F53886"/>
    <w:rsid w:val="00F61836"/>
    <w:rsid w:val="00F63C76"/>
    <w:rsid w:val="00F642A6"/>
    <w:rsid w:val="00F65C4A"/>
    <w:rsid w:val="00F70484"/>
    <w:rsid w:val="00F731C0"/>
    <w:rsid w:val="00F75C79"/>
    <w:rsid w:val="00F8372D"/>
    <w:rsid w:val="00F93E9F"/>
    <w:rsid w:val="00FA688C"/>
    <w:rsid w:val="00FC3C4F"/>
    <w:rsid w:val="00FD57A2"/>
    <w:rsid w:val="00FD5F3D"/>
    <w:rsid w:val="00FD6E24"/>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customStyle="true" w:styleId="ZFPPN" w:type="paragraph">
    <w:name w:val="ZFPPN"/>
    <w:rsid w:val="00D67111"/>
    <w:rPr>
      <w:sz w:val="24"/>
      <w:szCs w:val="24"/>
    </w:rPr>
  </w:style>
  <w:style w:styleId="Tekstrezerviranogmjesta" w:type="character">
    <w:name w:val="Placeholder Text"/>
    <w:basedOn w:val="Zadanifontodlomka"/>
    <w:uiPriority w:val="99"/>
    <w:semiHidden/>
    <w:rsid w:val="002C48E6"/>
    <w:rPr>
      <w:color w:val="808080"/>
      <w:bdr w:space="0" w:sz="0" w:color="auto" w:val="none"/>
      <w:shd w:fill="auto" w:color="auto" w:val="clear"/>
    </w:rPr>
  </w:style>
  <w:style w:customStyle="true" w:styleId="eSPISCCParagraphDefaultFont" w:type="character">
    <w:name w:val="eSPIS_CC_Paragraph Default Font"/>
    <w:basedOn w:val="Zadanifontodlomka"/>
    <w:rsid w:val="002C48E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C48E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C48E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C48E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customStyle="1" w:styleId="ZFPPN" w:type="paragraph">
    <w:name w:val="ZFPPN"/>
    <w:rsid w:val="00D67111"/>
    <w:rPr>
      <w:sz w:val="24"/>
      <w:szCs w:val="24"/>
    </w:rPr>
  </w:style>
  <w:style w:styleId="Tekstrezerviranogmjesta" w:type="character">
    <w:name w:val="Placeholder Text"/>
    <w:basedOn w:val="Zadanifontodlomka"/>
    <w:uiPriority w:val="99"/>
    <w:semiHidden/>
    <w:rsid w:val="002C48E6"/>
    <w:rPr>
      <w:color w:val="808080"/>
      <w:bdr w:color="auto" w:space="0" w:sz="0" w:val="none"/>
      <w:shd w:color="auto" w:fill="auto" w:val="clear"/>
    </w:rPr>
  </w:style>
  <w:style w:customStyle="1" w:styleId="eSPISCCParagraphDefaultFont" w:type="character">
    <w:name w:val="eSPIS_CC_Paragraph Default Font"/>
    <w:basedOn w:val="Zadanifontodlomka"/>
    <w:rsid w:val="002C48E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C48E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C48E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C48E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 w:id="181097542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svibnja 2018.</izvorni_sadrzaj>
    <derivirana_varijabla naziv="DomainObject.DatumDonosenjaOdluke_1">24.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535</izvorni_sadrzaj>
    <derivirana_varijabla naziv="DomainObject.Predmet.Broj_1">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rujna 2017.</izvorni_sadrzaj>
    <derivirana_varijabla naziv="DomainObject.Predmet.DatumOsnivanja_1">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St-535/2017</izvorni_sadrzaj>
    <derivirana_varijabla naziv="DomainObject.Predmet.OznakaBroj_1">St-535/2017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STRONG j.d.o.o.</izvorni_sadrzaj>
    <derivirana_varijabla naziv="DomainObject.Predmet.ProtustrankaFormated_1">  STRONG j.d.o.o.</derivirana_varijabla>
  </DomainObject.Predmet.ProtustrankaFormated>
  <DomainObject.Predmet.ProtustrankaFormatedOIB>
    <izvorni_sadrzaj>  STRONG j.d.o.o., OIB 99284932503</izvorni_sadrzaj>
    <derivirana_varijabla naziv="DomainObject.Predmet.ProtustrankaFormatedOIB_1">  STRONG j.d.o.o., OIB 99284932503</derivirana_varijabla>
  </DomainObject.Predmet.ProtustrankaFormatedOIB>
  <DomainObject.Predmet.ProtustrankaFormatedWithAdress>
    <izvorni_sadrzaj> STRONG j.d.o.o., Trg Matka Laginje 10, 51215 Kastav</izvorni_sadrzaj>
    <derivirana_varijabla naziv="DomainObject.Predmet.ProtustrankaFormatedWithAdress_1"> STRONG j.d.o.o., Trg Matka Laginje 10, 51215 Kastav</derivirana_varijabla>
  </DomainObject.Predmet.ProtustrankaFormatedWithAdress>
  <DomainObject.Predmet.ProtustrankaFormatedWithAdressOIB>
    <izvorni_sadrzaj> STRONG j.d.o.o., OIB 99284932503, Trg Matka Laginje 10, 51215 Kastav</izvorni_sadrzaj>
    <derivirana_varijabla naziv="DomainObject.Predmet.ProtustrankaFormatedWithAdressOIB_1"> STRONG j.d.o.o., OIB 99284932503, Trg Matka Laginje 10, 51215 Kastav</derivirana_varijabla>
  </DomainObject.Predmet.ProtustrankaFormatedWithAdressOIB>
  <DomainObject.Predmet.ProtustrankaWithAdress>
    <izvorni_sadrzaj>STRONG j.d.o.o. Trg Matka Laginje 10, 51215 Kastav</izvorni_sadrzaj>
    <derivirana_varijabla naziv="DomainObject.Predmet.ProtustrankaWithAdress_1">STRONG j.d.o.o. Trg Matka Laginje 10, 51215 Kastav</derivirana_varijabla>
  </DomainObject.Predmet.ProtustrankaWithAdress>
  <DomainObject.Predmet.ProtustrankaWithAdressOIB>
    <izvorni_sadrzaj>STRONG j.d.o.o., OIB 99284932503, Trg Matka Laginje 10, 51215 Kastav</izvorni_sadrzaj>
    <derivirana_varijabla naziv="DomainObject.Predmet.ProtustrankaWithAdressOIB_1">STRONG j.d.o.o., OIB 99284932503, Trg Matka Laginje 10, 51215 Kastav</derivirana_varijabla>
  </DomainObject.Predmet.ProtustrankaWithAdressOIB>
  <DomainObject.Predmet.ProtustrankaNazivFormated>
    <izvorni_sadrzaj>STRONG j.d.o.o.</izvorni_sadrzaj>
    <derivirana_varijabla naziv="DomainObject.Predmet.ProtustrankaNazivFormated_1">STRONG j.d.o.o.</derivirana_varijabla>
  </DomainObject.Predmet.ProtustrankaNazivFormated>
  <DomainObject.Predmet.ProtustrankaNazivFormatedOIB>
    <izvorni_sadrzaj>STRONG j.d.o.o., OIB 99284932503</izvorni_sadrzaj>
    <derivirana_varijabla naziv="DomainObject.Predmet.ProtustrankaNazivFormatedOIB_1">STRONG j.d.o.o., OIB 99284932503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STRONG j.d.o.o.</item>
    </izvorni_sadrzaj>
    <derivirana_varijabla naziv="DomainObject.Predmet.ProtuStrankaListFormated_1">
      <item>STRONG j.d.o.o.</item>
    </derivirana_varijabla>
  </DomainObject.Predmet.ProtuStrankaListFormated>
  <DomainObject.Predmet.ProtuStrankaListFormatedOIB>
    <izvorni_sadrzaj>
      <item>STRONG j.d.o.o., OIB 99284932503</item>
    </izvorni_sadrzaj>
    <derivirana_varijabla naziv="DomainObject.Predmet.ProtuStrankaListFormatedOIB_1">
      <item>STRONG j.d.o.o., OIB 99284932503</item>
    </derivirana_varijabla>
  </DomainObject.Predmet.ProtuStrankaListFormatedOIB>
  <DomainObject.Predmet.ProtuStrankaListFormatedWithAdress>
    <izvorni_sadrzaj>
      <item>STRONG j.d.o.o., Trg Matka Laginje 10, 51215 Kastav</item>
    </izvorni_sadrzaj>
    <derivirana_varijabla naziv="DomainObject.Predmet.ProtuStrankaListFormatedWithAdress_1">
      <item>STRONG j.d.o.o., Trg Matka Laginje 10, 51215 Kastav</item>
    </derivirana_varijabla>
  </DomainObject.Predmet.ProtuStrankaListFormatedWithAdress>
  <DomainObject.Predmet.ProtuStrankaListFormatedWithAdressOIB>
    <izvorni_sadrzaj>
      <item>STRONG j.d.o.o., OIB 99284932503, Trg Matka Laginje 10, 51215 Kastav</item>
    </izvorni_sadrzaj>
    <derivirana_varijabla naziv="DomainObject.Predmet.ProtuStrankaListFormatedWithAdressOIB_1">
      <item>STRONG j.d.o.o., OIB 99284932503, Trg Matka Laginje 10, 51215 Kastav</item>
    </derivirana_varijabla>
  </DomainObject.Predmet.ProtuStrankaListFormatedWithAdressOIB>
  <DomainObject.Predmet.ProtuStrankaListNazivFormated>
    <izvorni_sadrzaj>
      <item>STRONG j.d.o.o.</item>
    </izvorni_sadrzaj>
    <derivirana_varijabla naziv="DomainObject.Predmet.ProtuStrankaListNazivFormated_1">
      <item>STRONG j.d.o.o.</item>
    </derivirana_varijabla>
  </DomainObject.Predmet.ProtuStrankaListNazivFormated>
  <DomainObject.Predmet.ProtuStrankaListNazivFormatedOIB>
    <izvorni_sadrzaj>
      <item>STRONG j.d.o.o., OIB 99284932503</item>
    </izvorni_sadrzaj>
    <derivirana_varijabla naziv="DomainObject.Predmet.ProtuStrankaListNazivFormatedOIB_1">
      <item>STRONG j.d.o.o., OIB 99284932503</item>
    </derivirana_varijabla>
  </DomainObject.Predmet.ProtuStrankaListNazivFormatedOIB>
  <DomainObject.Predmet.OstaliListFormated>
    <izvorni_sadrzaj>
      <item>Siniša Nastić</item>
    </izvorni_sadrzaj>
    <derivirana_varijabla naziv="DomainObject.Predmet.OstaliListFormated_1">
      <item>Siniša Nastić</item>
    </derivirana_varijabla>
  </DomainObject.Predmet.OstaliListFormated>
  <DomainObject.Predmet.OstaliListFormatedOIB>
    <izvorni_sadrzaj>
      <item>Siniša Nastić, OIB 85347905832</item>
    </izvorni_sadrzaj>
    <derivirana_varijabla naziv="DomainObject.Predmet.OstaliListFormatedOIB_1">
      <item>Siniša Nastić, OIB 85347905832</item>
    </derivirana_varijabla>
  </DomainObject.Predmet.OstaliListFormatedOIB>
  <DomainObject.Predmet.OstaliListFormatedWithAdress>
    <izvorni_sadrzaj>
      <item>Siniša Nastić, Trg Matka Laginje 10, 51215 Kastav</item>
    </izvorni_sadrzaj>
    <derivirana_varijabla naziv="DomainObject.Predmet.OstaliListFormatedWithAdress_1">
      <item>Siniša Nastić, Trg Matka Laginje 10, 51215 Kastav</item>
    </derivirana_varijabla>
  </DomainObject.Predmet.OstaliListFormatedWithAdress>
  <DomainObject.Predmet.OstaliListFormatedWithAdressOIB>
    <izvorni_sadrzaj>
      <item>Siniša Nastić, OIB 85347905832, Trg Matka Laginje 10, 51215 Kastav</item>
    </izvorni_sadrzaj>
    <derivirana_varijabla naziv="DomainObject.Predmet.OstaliListFormatedWithAdressOIB_1">
      <item>Siniša Nastić, OIB 85347905832, Trg Matka Laginje 10, 51215 Kastav</item>
    </derivirana_varijabla>
  </DomainObject.Predmet.OstaliListFormatedWithAdressOIB>
  <DomainObject.Predmet.OstaliListNazivFormated>
    <izvorni_sadrzaj>
      <item>Siniša Nastić</item>
    </izvorni_sadrzaj>
    <derivirana_varijabla naziv="DomainObject.Predmet.OstaliListNazivFormated_1">
      <item>Siniša Nastić</item>
    </derivirana_varijabla>
  </DomainObject.Predmet.OstaliListNazivFormated>
  <DomainObject.Predmet.OstaliListNazivFormatedOIB>
    <izvorni_sadrzaj>
      <item>Siniša Nastić, OIB 85347905832</item>
    </izvorni_sadrzaj>
    <derivirana_varijabla naziv="DomainObject.Predmet.OstaliListNazivFormatedOIB_1">
      <item>Siniša Nastić, OIB 85347905832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svibnja 2018.</izvorni_sadrzaj>
    <derivirana_varijabla naziv="DomainObject.Datum_1">24. svibnja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STRONG j.d.o.o.</izvorni_sadrzaj>
    <derivirana_varijabla naziv="DomainObject.Predmet.ProtustrankaIDrugi_1">STRONG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STRONG j.d.o.o., OIB 99284932503, Trg Matka Laginje 10, 51215 Kastav</izvorni_sadrzaj>
    <derivirana_varijabla naziv="DomainObject.Predmet.ProtustrankaIDrugiAdressOIB_1">STRONG j.d.o.o., OIB 99284932503, Trg Matka Laginje 10,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STRONG j.d.o.o.</item>
      <item>Siniša Nastić</item>
    </izvorni_sadrzaj>
    <derivirana_varijabla naziv="DomainObject.Predmet.SudioniciListNaziv_1">
      <item>FINA  Rijeka</item>
      <item>STRONG j.d.o.o.</item>
      <item>Siniša Nastić</item>
    </derivirana_varijabla>
  </DomainObject.Predmet.SudioniciListNaziv>
  <DomainObject.Predmet.SudioniciListAdressOIB>
    <izvorni_sadrzaj>
      <item>FINA  Rijeka, OIB 85821130368, Frana Kurelca 8,51000 Rijeka</item>
      <item>STRONG j.d.o.o., OIB 99284932503, Trg Matka Laginje 10,51215 Kastav</item>
      <item>Siniša Nastić, OIB 85347905832, Trg Matka Laginje 10,51215 Kastav</item>
    </izvorni_sadrzaj>
    <derivirana_varijabla naziv="DomainObject.Predmet.SudioniciListAdressOIB_1">
      <item>FINA  Rijeka, OIB 85821130368, Frana Kurelca 8,51000 Rijeka</item>
      <item>STRONG j.d.o.o., OIB 99284932503, Trg Matka Laginje 10,51215 Kastav</item>
      <item>Siniša Nastić, OIB 85347905832, Trg Matka Laginje 10,51215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99284932503</item>
      <item>, OIB 85347905832</item>
    </izvorni_sadrzaj>
    <derivirana_varijabla naziv="DomainObject.Predmet.SudioniciListNazivOIB_1">
      <item>, OIB 85821130368</item>
      <item>, OIB 99284932503</item>
      <item>, OIB 85347905832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Čupković, OIB 74095088079, Gnambova 2/III Rijeka</item>
    </izvorni_sadrzaj>
    <derivirana_varijabla naziv="DomainObject.Predmet.StecajniUpraviteljiListAddressOIB_1">
      <item>Zdravko Čupković, OIB 74095088079, Gnambova 2/III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F6D64D-3E44-4CB2-B72E-49FE99885DA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1095</properties:Words>
  <properties:Characters>6099</properties:Characters>
  <properties:Lines>118</properties:Lines>
  <properties:Paragraphs>36</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7281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2018-05-24T09:50:00Z</dcterms:created>
  <dc:creator>dcmelik</dc:creator>
  <cp:lastModifiedBy>Jasna Radulović</cp:lastModifiedBy>
  <cp:lastPrinted>2018-05-24T09:51:00Z</cp:lastPrinted>
  <dcterms:modified xmlns:xsi="http://www.w3.org/2001/XMLSchema-instance" xsi:type="dcterms:W3CDTF">2018-05-24T09:52:00Z</dcterms:modified>
  <cp:revision>5</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(535-17 poziv vjerovnicima.docx)</vt:lpwstr>
  </prop:property>
  <prop:property name="CC_coloring" pid="4" fmtid="{D5CDD505-2E9C-101B-9397-08002B2CF9AE}">
    <vt:bool>false</vt:bool>
  </prop:property>
  <prop:property name="BrojStranica" pid="5" fmtid="{D5CDD505-2E9C-101B-9397-08002B2CF9AE}">
    <vt:i4>3</vt:i4>
  </prop:property>
</prop:Properties>
</file>