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51a01" w14:paraId="3351a01" w:rsidRDefault="00B57400" w:rsidP="00B57400" w:rsidR="00B57400"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57400" w:rsidP="00B57400" w:rsidR="00B57400"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B57400" w:rsidP="00B57400" w:rsidR="00B57400"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B57400" w:rsidP="00B57400" w:rsidR="00B57400"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B57400" w:rsidP="00B57400" w:rsidR="00B57400" w:rsidRPr="005D578C">
      <w:pPr>
        <w:rPr>
          <w:rFonts w:cs="Times New Roman" w:eastAsia="Times New Roman"/>
          <w:bCs/>
          <w:szCs w:val="20"/>
          <w:lang w:eastAsia="en-US" w:val="en-US"/>
        </w:rPr>
      </w:pPr>
    </w:p>
    <w:p w:rsidRDefault="00B57400" w:rsidP="00B57400" w:rsidR="00B57400"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B57400" w:rsidP="00B57400" w:rsidR="00B57400" w:rsidRPr="005D578C">
      <w:pPr>
        <w:jc w:val="center"/>
        <w:rPr>
          <w:rFonts w:cs="Times New Roman" w:eastAsia="Times New Roman"/>
          <w:szCs w:val="24"/>
        </w:rPr>
      </w:pPr>
    </w:p>
    <w:p w:rsidRDefault="00B57400" w:rsidP="00B57400" w:rsidR="00B57400" w:rsidRPr="005D578C">
      <w:pPr>
        <w:jc w:val="center"/>
        <w:rPr>
          <w:rFonts w:cs="Times New Roman" w:eastAsia="Times New Roman"/>
          <w:szCs w:val="24"/>
        </w:rPr>
      </w:pPr>
      <w:r w:rsidRPr="005D578C">
        <w:rPr>
          <w:rFonts w:cs="Times New Roman" w:eastAsia="Times New Roman"/>
          <w:szCs w:val="24"/>
        </w:rPr>
        <w:t>R J E Š E NJ E</w:t>
      </w:r>
    </w:p>
    <w:p w:rsidRDefault="00B57400" w:rsidP="00B57400" w:rsidR="00B57400" w:rsidRPr="005D578C">
      <w:pPr>
        <w:rPr>
          <w:rFonts w:cs="Times New Roman" w:eastAsia="Times New Roman"/>
          <w:szCs w:val="24"/>
        </w:rPr>
      </w:pPr>
    </w:p>
    <w:p w:rsidRDefault="00B57400" w:rsidP="00B57400" w:rsidR="00B57400">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sutkinji Adrijani Labinjan Skok</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w:t>
      </w:r>
      <w:r w:rsidR="00B75B93">
        <w:rPr>
          <w:rFonts w:cs="Times New Roman" w:eastAsia="Times New Roman"/>
          <w:szCs w:val="24"/>
        </w:rPr>
        <w:t xml:space="preserve">povodom zahtjeva </w:t>
      </w:r>
      <w:r w:rsidR="00B75B93" w:rsidRPr="008C0525">
        <w:rPr>
          <w:rFonts w:cs="Times New Roman" w:eastAsia="Times New Roman"/>
          <w:szCs w:val="24"/>
        </w:rPr>
        <w:t xml:space="preserve">Financijske agencije, </w:t>
      </w:r>
      <w:r w:rsidR="00B75B93">
        <w:rPr>
          <w:rFonts w:cs="Times New Roman" w:eastAsia="Times New Roman"/>
          <w:szCs w:val="24"/>
        </w:rPr>
        <w:t xml:space="preserve">OIB 85821130368, </w:t>
      </w:r>
      <w:r w:rsidR="00B75B93" w:rsidRPr="008C0525">
        <w:rPr>
          <w:rFonts w:cs="Times New Roman" w:eastAsia="Times New Roman"/>
          <w:szCs w:val="24"/>
        </w:rPr>
        <w:t xml:space="preserve">Regionalnog centra Rijeka, Podružnice Pula, </w:t>
      </w:r>
      <w:r w:rsidR="00B75B93">
        <w:rPr>
          <w:rFonts w:cs="Times New Roman" w:eastAsia="Times New Roman"/>
          <w:szCs w:val="24"/>
        </w:rPr>
        <w:t xml:space="preserve">Pula, </w:t>
      </w:r>
      <w:r w:rsidR="00B75B93" w:rsidRPr="008C0525">
        <w:rPr>
          <w:rFonts w:cs="Times New Roman" w:eastAsia="Times New Roman"/>
          <w:szCs w:val="24"/>
        </w:rPr>
        <w:t>Giardini 5</w:t>
      </w:r>
      <w:r w:rsidR="00B75B93">
        <w:rPr>
          <w:rFonts w:cs="Times New Roman" w:eastAsia="Times New Roman"/>
          <w:szCs w:val="24"/>
        </w:rPr>
        <w:t xml:space="preserve">, </w:t>
      </w:r>
      <w:r>
        <w:rPr>
          <w:rFonts w:cs="Times New Roman" w:eastAsia="Times New Roman"/>
          <w:szCs w:val="24"/>
        </w:rPr>
        <w:t xml:space="preserve">nad </w:t>
      </w:r>
      <w:r w:rsidRPr="005D578C">
        <w:rPr>
          <w:rFonts w:cs="Times New Roman" w:eastAsia="Times New Roman"/>
          <w:szCs w:val="24"/>
        </w:rPr>
        <w:t>pravnom osobom (dužnikom)</w:t>
      </w:r>
      <w:r>
        <w:rPr>
          <w:rFonts w:cs="Times New Roman" w:eastAsia="Times New Roman"/>
          <w:szCs w:val="24"/>
        </w:rPr>
        <w:t xml:space="preserve"> ICA d. o. o. Umag, Donji picudo 50, OIB 46438866533, MBS 040095665,</w:t>
      </w:r>
      <w:r w:rsidRPr="008C0525">
        <w:rPr>
          <w:rFonts w:cs="Times New Roman" w:eastAsia="Times New Roman"/>
          <w:szCs w:val="24"/>
        </w:rPr>
        <w:t xml:space="preserve"> </w:t>
      </w:r>
      <w:r w:rsidR="00B75B93">
        <w:rPr>
          <w:rFonts w:cs="Times New Roman" w:eastAsia="Times New Roman"/>
          <w:szCs w:val="24"/>
        </w:rPr>
        <w:t>15. travnja</w:t>
      </w:r>
      <w:r>
        <w:rPr>
          <w:rFonts w:cs="Times New Roman" w:eastAsia="Times New Roman"/>
          <w:szCs w:val="24"/>
        </w:rPr>
        <w:t xml:space="preserve"> 2016.</w:t>
      </w:r>
    </w:p>
    <w:p w:rsidRDefault="00B57400" w:rsidP="00B57400" w:rsidR="00B57400" w:rsidRPr="005D578C">
      <w:pPr>
        <w:rPr>
          <w:rFonts w:cs="Times New Roman" w:eastAsia="Times New Roman"/>
          <w:szCs w:val="24"/>
        </w:rPr>
      </w:pPr>
    </w:p>
    <w:p w:rsidRDefault="00B57400" w:rsidP="00B57400" w:rsidR="00B57400" w:rsidRPr="005D578C">
      <w:pPr>
        <w:jc w:val="center"/>
        <w:rPr>
          <w:rFonts w:cs="Times New Roman" w:eastAsia="Times New Roman"/>
          <w:szCs w:val="24"/>
        </w:rPr>
      </w:pPr>
      <w:r w:rsidRPr="005D578C">
        <w:rPr>
          <w:rFonts w:cs="Times New Roman" w:eastAsia="Times New Roman"/>
          <w:szCs w:val="24"/>
        </w:rPr>
        <w:t>r i j e š i o   j e</w:t>
      </w:r>
    </w:p>
    <w:p w:rsidRDefault="00B57400" w:rsidP="00B57400" w:rsidR="00B57400" w:rsidRPr="005D578C">
      <w:pPr>
        <w:rPr>
          <w:rFonts w:cs="Times New Roman" w:eastAsia="Times New Roman"/>
          <w:szCs w:val="24"/>
        </w:rPr>
      </w:pPr>
    </w:p>
    <w:p w:rsidRDefault="00B75B93" w:rsidP="00B75B93" w:rsidR="00B75B93">
      <w:pPr>
        <w:ind w:firstLine="709"/>
        <w:rPr>
          <w:rFonts w:cs="Times New Roman" w:eastAsia="Times New Roman"/>
          <w:szCs w:val="24"/>
        </w:rPr>
      </w:pPr>
      <w:r>
        <w:rPr>
          <w:rFonts w:cs="Times New Roman" w:eastAsia="Times New Roman"/>
          <w:szCs w:val="24"/>
        </w:rPr>
        <w:t>I. Odbacuje se prijedlog predlagatelja Grada Umaga, Umag, G. Garibaldi 6, OIB 84097228497, za otvaranje stečajnog postupka nad dužnikom ICA d. o. o. Umag, Donji picudo 50, OIB 46438866533, MBS 040095665, kao nepravodoban.</w:t>
      </w:r>
    </w:p>
    <w:p w:rsidRDefault="00B75B93" w:rsidP="00B75B93" w:rsidR="00B75B93">
      <w:pPr>
        <w:rPr>
          <w:rFonts w:cs="Times New Roman" w:eastAsia="Times New Roman"/>
          <w:szCs w:val="24"/>
        </w:rPr>
      </w:pPr>
    </w:p>
    <w:p w:rsidRDefault="00B57400" w:rsidP="00B57400" w:rsidR="00B57400" w:rsidRPr="005D578C">
      <w:pPr>
        <w:ind w:firstLine="709"/>
        <w:rPr>
          <w:rFonts w:cs="Times New Roman" w:eastAsia="Times New Roman"/>
          <w:szCs w:val="24"/>
        </w:rPr>
      </w:pP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Otvara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ICA d. o. o. Umag, Donji picudo 50, OIB 46438866533, MBS 040095665</w:t>
      </w:r>
      <w:r w:rsidR="00B75B93">
        <w:rPr>
          <w:rFonts w:cs="Times New Roman" w:eastAsia="Times New Roman"/>
          <w:szCs w:val="24"/>
        </w:rPr>
        <w:t>.</w:t>
      </w:r>
    </w:p>
    <w:p w:rsidRDefault="00B57400" w:rsidP="00B57400" w:rsidR="00B57400" w:rsidRPr="005D578C">
      <w:pPr>
        <w:rPr>
          <w:rFonts w:cs="Times New Roman" w:eastAsia="Times New Roman"/>
          <w:szCs w:val="24"/>
        </w:rPr>
      </w:pPr>
    </w:p>
    <w:p w:rsidRDefault="00B57400" w:rsidP="00B57400" w:rsidR="00B57400">
      <w:pPr>
        <w:ind w:firstLine="708"/>
        <w:rPr>
          <w:rFonts w:cs="Times New Roman" w:eastAsia="Times New Roman"/>
          <w:szCs w:val="20"/>
        </w:rPr>
      </w:pPr>
      <w:r w:rsidRPr="005D578C">
        <w:rPr>
          <w:rFonts w:cs="Times New Roman" w:eastAsia="Times New Roman"/>
          <w:szCs w:val="24"/>
        </w:rPr>
        <w:t>II</w:t>
      </w:r>
      <w:r>
        <w:rPr>
          <w:rFonts w:cs="Times New Roman" w:eastAsia="Times New Roman"/>
          <w:szCs w:val="24"/>
        </w:rPr>
        <w:t>.</w:t>
      </w:r>
      <w:r w:rsidRPr="005D578C">
        <w:rPr>
          <w:rFonts w:cs="Times New Roman" w:eastAsia="Times New Roman"/>
          <w:szCs w:val="24"/>
        </w:rPr>
        <w:t xml:space="preserve"> </w:t>
      </w:r>
      <w:r w:rsidRPr="005D578C">
        <w:rPr>
          <w:rFonts w:cs="Times New Roman" w:eastAsia="Times New Roman"/>
          <w:szCs w:val="20"/>
        </w:rPr>
        <w:t xml:space="preserve">Za stečajnog upravitelja imenuje se </w:t>
      </w:r>
      <w:r w:rsidRPr="00B57400">
        <w:rPr>
          <w:rFonts w:cs="Times New Roman" w:eastAsia="Times New Roman"/>
          <w:szCs w:val="20"/>
        </w:rPr>
        <w:t>Radijana Trobonjača iz Opatije, M. Tita 49, OIB 48908522234</w:t>
      </w:r>
      <w:r>
        <w:rPr>
          <w:rFonts w:cs="Times New Roman" w:eastAsia="Times New Roman"/>
          <w:szCs w:val="20"/>
        </w:rPr>
        <w:t>.</w:t>
      </w:r>
    </w:p>
    <w:p w:rsidRDefault="00B57400" w:rsidP="00B57400" w:rsidR="00B57400">
      <w:pPr>
        <w:ind w:firstLine="708"/>
        <w:rPr>
          <w:rFonts w:cs="Times New Roman" w:eastAsia="Times New Roman"/>
          <w:szCs w:val="20"/>
        </w:rPr>
      </w:pPr>
    </w:p>
    <w:p w:rsidRDefault="00B57400" w:rsidP="00B57400" w:rsidR="00B57400">
      <w:pPr>
        <w:ind w:firstLine="709"/>
        <w:rPr>
          <w:rFonts w:cs="Times New Roman" w:eastAsia="Times New Roman"/>
          <w:szCs w:val="24"/>
        </w:rPr>
      </w:pPr>
      <w:r>
        <w:rPr>
          <w:rFonts w:cs="Times New Roman" w:eastAsia="Times New Roman"/>
          <w:szCs w:val="24"/>
        </w:rPr>
        <w:t xml:space="preserve">III. </w:t>
      </w:r>
      <w:r w:rsidRPr="005D578C">
        <w:rPr>
          <w:rFonts w:cs="Times New Roman" w:eastAsia="Times New Roman"/>
          <w:szCs w:val="24"/>
        </w:rPr>
        <w:t xml:space="preserve">Zaključuje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ICA d. o. o. Umag, Donji picudo 50, OIB 46438866533, MBS 040095665.</w:t>
      </w:r>
    </w:p>
    <w:p w:rsidRDefault="00B57400" w:rsidP="00B57400" w:rsidR="00B57400">
      <w:pPr>
        <w:rPr>
          <w:rFonts w:cs="Times New Roman" w:eastAsia="Times New Roman"/>
          <w:szCs w:val="24"/>
        </w:rPr>
      </w:pPr>
    </w:p>
    <w:p w:rsidRDefault="00B57400" w:rsidP="00B57400" w:rsidR="00B57400">
      <w:pPr>
        <w:ind w:firstLine="709"/>
        <w:rPr>
          <w:rFonts w:cs="Times New Roman" w:eastAsia="Times New Roman"/>
          <w:szCs w:val="24"/>
        </w:rPr>
      </w:pPr>
      <w:r>
        <w:rPr>
          <w:rFonts w:cs="Times New Roman" w:eastAsia="Times New Roman"/>
          <w:szCs w:val="24"/>
        </w:rPr>
        <w:t>IV.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a ploča sudova i po pravomoćnosti dostaviti sudskom registru ovog suda radi brisanja dužnika ICA d. o. o. Umag, Donji picudo 50, OIB 46438866533, MBS 040095665.</w:t>
      </w:r>
    </w:p>
    <w:p w:rsidRDefault="00B57400" w:rsidP="00B57400" w:rsidR="00B57400">
      <w:pPr>
        <w:rPr>
          <w:rFonts w:cs="Times New Roman" w:eastAsia="Times New Roman"/>
          <w:szCs w:val="24"/>
        </w:rPr>
      </w:pPr>
    </w:p>
    <w:p w:rsidRDefault="00B57400" w:rsidP="00B57400" w:rsidR="00B57400" w:rsidRPr="005D578C">
      <w:pPr>
        <w:rPr>
          <w:rFonts w:cs="Times New Roman" w:eastAsia="Times New Roman"/>
          <w:szCs w:val="24"/>
        </w:rPr>
      </w:pPr>
    </w:p>
    <w:p w:rsidRDefault="00B57400" w:rsidP="00B57400" w:rsidR="00B57400" w:rsidRPr="005D578C">
      <w:pPr>
        <w:jc w:val="center"/>
        <w:rPr>
          <w:rFonts w:eastAsiaTheme="minorHAnsi"/>
          <w:lang w:eastAsia="en-US"/>
        </w:rPr>
      </w:pPr>
      <w:r w:rsidRPr="005D578C">
        <w:rPr>
          <w:rFonts w:eastAsiaTheme="minorHAnsi"/>
          <w:lang w:eastAsia="en-US"/>
        </w:rPr>
        <w:t>Obrazloženje</w:t>
      </w:r>
    </w:p>
    <w:p w:rsidRDefault="00B57400" w:rsidP="00B57400" w:rsidR="00B57400">
      <w:pPr>
        <w:ind w:firstLine="708"/>
        <w:rPr>
          <w:rFonts w:cs="Times New Roman" w:eastAsia="Times New Roman"/>
          <w:szCs w:val="24"/>
        </w:rPr>
      </w:pPr>
    </w:p>
    <w:p w:rsidRDefault="00B57400" w:rsidP="00B57400" w:rsidR="00B57400">
      <w:pPr>
        <w:ind w:firstLine="708"/>
        <w:rPr>
          <w:rFonts w:cs="Times New Roman" w:eastAsia="Times New Roman"/>
          <w:szCs w:val="24"/>
        </w:rPr>
      </w:pPr>
      <w:r>
        <w:rPr>
          <w:rFonts w:cs="Times New Roman" w:eastAsia="Times New Roman"/>
          <w:szCs w:val="24"/>
        </w:rPr>
        <w:t xml:space="preserve">Financijska agencija podnijela je </w:t>
      </w:r>
      <w:r w:rsidRPr="005F5E36">
        <w:rPr>
          <w:rFonts w:cs="Times New Roman" w:eastAsia="Times New Roman"/>
          <w:szCs w:val="24"/>
        </w:rPr>
        <w:t>na temelju čl. 444. st. 1. Stečajnog zak</w:t>
      </w:r>
      <w:r>
        <w:rPr>
          <w:rFonts w:cs="Times New Roman" w:eastAsia="Times New Roman"/>
          <w:szCs w:val="24"/>
        </w:rPr>
        <w:t xml:space="preserve">ona (Narodne novine br. 71/15) </w:t>
      </w:r>
      <w:r w:rsidRPr="005F5E36">
        <w:rPr>
          <w:rFonts w:cs="Times New Roman" w:eastAsia="Times New Roman"/>
          <w:szCs w:val="24"/>
        </w:rPr>
        <w:t xml:space="preserve">ovome sudu zahtjev za provedbu skraćenog stečajnog postupka nad pravnom osobom (dužnikom) </w:t>
      </w:r>
      <w:r>
        <w:rPr>
          <w:rFonts w:cs="Times New Roman" w:eastAsia="Times New Roman"/>
          <w:szCs w:val="24"/>
        </w:rPr>
        <w:t xml:space="preserve">ICA d. o. o. Umag. </w:t>
      </w:r>
      <w:r>
        <w:rPr>
          <w:rFonts w:eastAsiaTheme="minorHAnsi"/>
          <w:lang w:eastAsia="en-US"/>
        </w:rPr>
        <w:t xml:space="preserve">Kako su za to bile ispunjene pretpostavke predviđene čl. 428. Stečajnog zakona, sud je </w:t>
      </w:r>
      <w:r>
        <w:rPr>
          <w:rFonts w:cs="Times New Roman" w:eastAsia="Times New Roman"/>
          <w:szCs w:val="24"/>
        </w:rPr>
        <w:t xml:space="preserve">28. prosinca 2015., </w:t>
      </w:r>
      <w:r w:rsidRPr="00F10AAD">
        <w:rPr>
          <w:rFonts w:cs="Times New Roman" w:eastAsia="Times New Roman"/>
          <w:szCs w:val="24"/>
        </w:rPr>
        <w:t>sukladno čl. 430. Stečajnog zak</w:t>
      </w:r>
      <w:r>
        <w:rPr>
          <w:rFonts w:cs="Times New Roman" w:eastAsia="Times New Roman"/>
          <w:szCs w:val="24"/>
        </w:rPr>
        <w:t>ona, na mrežnoj stranici e-Oglasna ploča sudova objavio oglas posl. br. 11 St-633/2015-3 kojim su poz</w:t>
      </w:r>
      <w:r w:rsidRPr="00F10AAD">
        <w:rPr>
          <w:rFonts w:cs="Times New Roman" w:eastAsia="Times New Roman"/>
          <w:szCs w:val="24"/>
        </w:rPr>
        <w:t>va</w:t>
      </w:r>
      <w:r>
        <w:rPr>
          <w:rFonts w:cs="Times New Roman" w:eastAsia="Times New Roman"/>
          <w:szCs w:val="24"/>
        </w:rPr>
        <w:t>ne</w:t>
      </w:r>
      <w:r w:rsidRPr="00F10AAD">
        <w:rPr>
          <w:rFonts w:cs="Times New Roman" w:eastAsia="Times New Roman"/>
          <w:szCs w:val="24"/>
        </w:rPr>
        <w:t xml:space="preserv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 xml:space="preserve">e za zastupanje dužnika </w:t>
      </w:r>
      <w:r w:rsidRPr="00F10AAD">
        <w:rPr>
          <w:rFonts w:cs="Times New Roman" w:eastAsia="Times New Roman"/>
          <w:szCs w:val="24"/>
        </w:rPr>
        <w:t>da u roku od 15 dana od objave ogl</w:t>
      </w:r>
      <w:r>
        <w:rPr>
          <w:rFonts w:cs="Times New Roman" w:eastAsia="Times New Roman"/>
          <w:szCs w:val="24"/>
        </w:rPr>
        <w:t xml:space="preserve">asa </w:t>
      </w:r>
      <w:r w:rsidRPr="00F10AAD">
        <w:rPr>
          <w:rFonts w:cs="Times New Roman" w:eastAsia="Times New Roman"/>
          <w:szCs w:val="24"/>
        </w:rPr>
        <w:t>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w:t>
      </w:r>
      <w:r>
        <w:rPr>
          <w:rFonts w:cs="Times New Roman" w:eastAsia="Times New Roman"/>
          <w:szCs w:val="24"/>
        </w:rPr>
        <w:t xml:space="preserve">jem iz čl. 17. Stečajnog zakona, kao i vjerovnici </w:t>
      </w:r>
      <w:r w:rsidRPr="00F10AAD">
        <w:rPr>
          <w:rFonts w:cs="Times New Roman" w:eastAsia="Times New Roman"/>
          <w:szCs w:val="24"/>
        </w:rPr>
        <w:t xml:space="preserve">dužnika da najkasnije u roku od 45 dana od objave oglasa predlože otvaranje stečajnog postupka nad dužnikom. </w:t>
      </w:r>
    </w:p>
    <w:p w:rsidRDefault="00B57400" w:rsidP="00B57400" w:rsidR="00B57400" w:rsidRPr="00D649EA">
      <w:pPr>
        <w:ind w:firstLine="708"/>
        <w:rPr>
          <w:rFonts w:cs="Times New Roman" w:eastAsia="Times New Roman"/>
          <w:szCs w:val="24"/>
        </w:rPr>
      </w:pPr>
      <w:r>
        <w:rPr>
          <w:rFonts w:cs="Times New Roman" w:eastAsia="Times New Roman"/>
          <w:szCs w:val="24"/>
        </w:rPr>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petnaest dana nije podnijela javnobilježnički ovjerovljeni prokazni popis imovine i obveza dužnika</w:t>
      </w:r>
      <w:r>
        <w:rPr>
          <w:rFonts w:cs="Times New Roman" w:eastAsia="Times New Roman"/>
          <w:szCs w:val="24"/>
        </w:rPr>
        <w:t xml:space="preserve">. S druge </w:t>
      </w:r>
      <w:r>
        <w:rPr>
          <w:rFonts w:cs="Times New Roman" w:eastAsia="Times New Roman"/>
          <w:szCs w:val="24"/>
        </w:rPr>
        <w:lastRenderedPageBreak/>
        <w:t xml:space="preserve">strane, vjerovnik Grad Umag podnio je prijedlog za otvaranje stečajnog postupka 24. veljače 2016., dakle izvan roka od 45 dana, pa se s obzirom na to da je rok od 45 dana prekluzivni, a da izuzev Grada Umaga nijedan drugi vjerovnik nije predložio otvaranje stečajnog postupka nad dužnikom </w:t>
      </w:r>
      <w:r w:rsidRPr="00D649EA">
        <w:rPr>
          <w:rFonts w:cs="Times New Roman" w:eastAsia="Times New Roman"/>
          <w:szCs w:val="24"/>
        </w:rPr>
        <w:t>i nije predujmio sredstva za pokriće troškova toga postupka</w:t>
      </w:r>
      <w:r>
        <w:rPr>
          <w:rFonts w:cs="Times New Roman" w:eastAsia="Times New Roman"/>
          <w:szCs w:val="24"/>
        </w:rPr>
        <w:t>, prema odredbi čl. 431. st. 1. Stečajnog zakona smatra da je dužnik nesposoban za plaćanje. Stoga je, na temelju odredbi čl. 431. i čl. 432. Stečajnog zakona vezano uz čl. 131., čl. 132. te čl. 286. Stečajnog zakona, odlučeno</w:t>
      </w:r>
      <w:r w:rsidRPr="00D649EA">
        <w:rPr>
          <w:rFonts w:cs="Times New Roman" w:eastAsia="Times New Roman"/>
          <w:szCs w:val="24"/>
        </w:rPr>
        <w:t xml:space="preserve"> kao u izreci ovog rješenja.</w:t>
      </w:r>
    </w:p>
    <w:p w:rsidRDefault="00B57400" w:rsidP="00B57400" w:rsidR="00B57400" w:rsidRPr="005D578C">
      <w:pPr>
        <w:rPr>
          <w:rFonts w:cs="Times New Roman" w:eastAsia="Times New Roman"/>
          <w:szCs w:val="24"/>
        </w:rPr>
      </w:pPr>
    </w:p>
    <w:p w:rsidRDefault="00B57400" w:rsidP="00B57400" w:rsidR="00B57400" w:rsidRPr="005D578C">
      <w:pPr>
        <w:jc w:val="center"/>
        <w:rPr>
          <w:rFonts w:cs="Times New Roman" w:eastAsia="Times New Roman"/>
          <w:szCs w:val="24"/>
        </w:rPr>
      </w:pPr>
      <w:r w:rsidRPr="005D578C">
        <w:rPr>
          <w:rFonts w:cs="Times New Roman" w:eastAsia="Times New Roman"/>
          <w:szCs w:val="24"/>
        </w:rPr>
        <w:t xml:space="preserve">U Pazinu </w:t>
      </w:r>
      <w:r w:rsidR="00B75B93">
        <w:rPr>
          <w:rFonts w:cs="Times New Roman" w:eastAsia="Times New Roman"/>
          <w:szCs w:val="24"/>
        </w:rPr>
        <w:t>15. travnja</w:t>
      </w:r>
      <w:r>
        <w:rPr>
          <w:rFonts w:cs="Times New Roman" w:eastAsia="Times New Roman"/>
          <w:szCs w:val="24"/>
        </w:rPr>
        <w:t xml:space="preserve"> 2016</w:t>
      </w:r>
      <w:r w:rsidRPr="005D578C">
        <w:rPr>
          <w:rFonts w:cs="Times New Roman" w:eastAsia="Times New Roman"/>
          <w:szCs w:val="24"/>
        </w:rPr>
        <w:t xml:space="preserve">. </w:t>
      </w:r>
    </w:p>
    <w:p w:rsidRDefault="00B57400" w:rsidP="00B57400" w:rsidR="00B57400">
      <w:pPr>
        <w:rPr>
          <w:rFonts w:cs="Times New Roman" w:eastAsia="Times New Roman"/>
          <w:szCs w:val="24"/>
        </w:rPr>
      </w:pPr>
    </w:p>
    <w:p w:rsidRDefault="00B57400" w:rsidP="00B57400" w:rsidR="00B57400" w:rsidRPr="005D578C">
      <w:pPr>
        <w:ind w:firstLine="708" w:left="4956"/>
        <w:jc w:val="center"/>
        <w:rPr>
          <w:rFonts w:cs="Times New Roman" w:eastAsia="Times New Roman"/>
          <w:szCs w:val="24"/>
        </w:rPr>
      </w:pPr>
      <w:r>
        <w:rPr>
          <w:rFonts w:cs="Times New Roman" w:eastAsia="Times New Roman"/>
          <w:szCs w:val="24"/>
        </w:rPr>
        <w:t>Sutkinja</w:t>
      </w:r>
    </w:p>
    <w:p w:rsidRDefault="00B57400" w:rsidP="00B57400" w:rsidR="00B57400" w:rsidRPr="005D578C">
      <w:pPr>
        <w:ind w:firstLine="708" w:left="4956"/>
        <w:jc w:val="center"/>
        <w:rPr>
          <w:rFonts w:cs="Times New Roman" w:eastAsia="Times New Roman"/>
          <w:szCs w:val="24"/>
        </w:rPr>
      </w:pPr>
      <w:r>
        <w:rPr>
          <w:rFonts w:cs="Times New Roman" w:eastAsia="Times New Roman"/>
          <w:szCs w:val="24"/>
        </w:rPr>
        <w:t>Adrijana Labinjan Skok</w:t>
      </w:r>
      <w:r w:rsidR="00191F5A">
        <w:rPr>
          <w:rFonts w:cs="Times New Roman" w:eastAsia="Times New Roman"/>
          <w:szCs w:val="24"/>
        </w:rPr>
        <w:t>, v. r.</w:t>
      </w:r>
    </w:p>
    <w:p w:rsidRDefault="00B57400" w:rsidP="00B57400" w:rsidR="00B57400">
      <w:pPr>
        <w:jc w:val="left"/>
        <w:rPr>
          <w:rFonts w:cs="Times New Roman" w:eastAsia="Times New Roman"/>
          <w:szCs w:val="24"/>
        </w:rPr>
      </w:pPr>
    </w:p>
    <w:p w:rsidRDefault="00B57400" w:rsidP="00B57400" w:rsidR="00B57400" w:rsidRPr="005D578C">
      <w:pPr>
        <w:jc w:val="left"/>
        <w:rPr>
          <w:rFonts w:cs="Times New Roman" w:eastAsia="Times New Roman"/>
          <w:szCs w:val="24"/>
        </w:rPr>
      </w:pPr>
    </w:p>
    <w:p w:rsidRDefault="00B57400" w:rsidP="00B57400" w:rsidR="00B57400" w:rsidRPr="005D578C">
      <w:pPr>
        <w:jc w:val="left"/>
        <w:rPr>
          <w:rFonts w:cs="Times New Roman" w:eastAsia="Times New Roman"/>
          <w:szCs w:val="24"/>
        </w:rPr>
      </w:pPr>
      <w:r w:rsidRPr="005D578C">
        <w:rPr>
          <w:rFonts w:cs="Times New Roman" w:eastAsia="Times New Roman"/>
          <w:szCs w:val="24"/>
        </w:rPr>
        <w:t>UPUTA O PRAVNOM LIJEKU</w:t>
      </w:r>
    </w:p>
    <w:p w:rsidRDefault="00B57400" w:rsidP="00B57400" w:rsidR="00B57400" w:rsidRPr="00D07818">
      <w:pPr>
        <w:ind w:firstLine="708"/>
        <w:rPr>
          <w:rFonts w:cs="Times New Roman" w:eastAsia="Times New Roman"/>
          <w:szCs w:val="24"/>
        </w:rPr>
      </w:pPr>
      <w:r w:rsidRPr="00D07818">
        <w:rPr>
          <w:rFonts w:cs="Times New Roman" w:eastAsia="Times New Roman"/>
          <w:szCs w:val="24"/>
        </w:rPr>
        <w:t xml:space="preserve">Protiv </w:t>
      </w:r>
      <w:r>
        <w:rPr>
          <w:rFonts w:cs="Times New Roman" w:eastAsia="Times New Roman"/>
          <w:szCs w:val="24"/>
        </w:rPr>
        <w:t xml:space="preserve">ovog </w:t>
      </w:r>
      <w:r w:rsidRPr="00D07818">
        <w:rPr>
          <w:rFonts w:cs="Times New Roman" w:eastAsia="Times New Roman"/>
          <w:szCs w:val="24"/>
        </w:rPr>
        <w:t>rješenja dopuštena je žalba u roku od</w:t>
      </w:r>
      <w:r>
        <w:rPr>
          <w:rFonts w:cs="Times New Roman" w:eastAsia="Times New Roman"/>
          <w:szCs w:val="24"/>
        </w:rPr>
        <w:t xml:space="preserve"> osam dana od dostave rješenja. </w:t>
      </w:r>
      <w:r w:rsidRPr="00D07818">
        <w:rPr>
          <w:rFonts w:cs="Times New Roman" w:eastAsia="Times New Roman"/>
          <w:szCs w:val="24"/>
        </w:rPr>
        <w:t xml:space="preserve">Žalba se podnosi ovome sudu, a o njoj odlučuje </w:t>
      </w:r>
      <w:r>
        <w:rPr>
          <w:rFonts w:cs="Times New Roman" w:eastAsia="Times New Roman"/>
          <w:szCs w:val="24"/>
        </w:rPr>
        <w:t>Visoki trgovački sud Republike Hrvatske.</w:t>
      </w:r>
    </w:p>
    <w:p w:rsidRDefault="00B57400" w:rsidP="00B57400" w:rsidR="00B57400">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B57400" w:rsidP="00B57400" w:rsidR="00B57400">
      <w:pPr>
        <w:rPr>
          <w:rFonts w:cs="Times New Roman" w:eastAsia="Times New Roman"/>
          <w:szCs w:val="24"/>
        </w:rPr>
      </w:pPr>
    </w:p>
    <w:p w:rsidRDefault="00B57400" w:rsidP="00B57400" w:rsidR="00B57400" w:rsidRPr="005D578C">
      <w:pPr>
        <w:rPr>
          <w:rFonts w:cs="Times New Roman" w:eastAsia="Times New Roman"/>
          <w:szCs w:val="24"/>
        </w:rPr>
      </w:pPr>
    </w:p>
    <w:p w:rsidRDefault="00B57400" w:rsidP="00B57400" w:rsidR="00B57400" w:rsidRPr="005D578C">
      <w:pPr>
        <w:jc w:val="left"/>
        <w:rPr>
          <w:rFonts w:cs="Times New Roman" w:eastAsia="Times New Roman"/>
          <w:szCs w:val="24"/>
        </w:rPr>
      </w:pPr>
      <w:r w:rsidRPr="005D578C">
        <w:rPr>
          <w:rFonts w:cs="Times New Roman" w:eastAsia="Times New Roman"/>
          <w:szCs w:val="24"/>
        </w:rPr>
        <w:t>DNA:</w:t>
      </w:r>
    </w:p>
    <w:p w:rsidRDefault="00B57400" w:rsidP="00B57400" w:rsidR="00B57400">
      <w:pPr>
        <w:rPr>
          <w:rFonts w:cs="Times New Roman" w:eastAsia="Times New Roman"/>
          <w:szCs w:val="24"/>
        </w:rPr>
      </w:pPr>
      <w:r>
        <w:rPr>
          <w:rFonts w:cs="Times New Roman" w:eastAsia="Times New Roman"/>
          <w:szCs w:val="24"/>
        </w:rPr>
        <w:t>1. Financijska agencija, RC Rijeka, Podružnica Pula, Pula, Giardini 5,</w:t>
      </w:r>
    </w:p>
    <w:p w:rsidRDefault="00B57400" w:rsidP="00B57400" w:rsidR="00B57400">
      <w:pPr>
        <w:rPr>
          <w:rFonts w:cs="Times New Roman" w:eastAsia="Times New Roman"/>
          <w:szCs w:val="24"/>
        </w:rPr>
      </w:pPr>
      <w:r>
        <w:rPr>
          <w:rFonts w:cs="Times New Roman" w:eastAsia="Times New Roman"/>
          <w:szCs w:val="24"/>
        </w:rPr>
        <w:t xml:space="preserve">2. dužnik ICA d. o. o. Umag, Donji picudo 50, </w:t>
      </w:r>
    </w:p>
    <w:p w:rsidRDefault="00B75B93" w:rsidP="00B57400" w:rsidR="00B57400" w:rsidRPr="00386167">
      <w:pPr>
        <w:rPr>
          <w:rFonts w:cs="Times New Roman" w:eastAsia="Times New Roman"/>
          <w:szCs w:val="20"/>
        </w:rPr>
      </w:pPr>
      <w:r>
        <w:rPr>
          <w:rFonts w:cs="Times New Roman" w:eastAsia="Times New Roman"/>
          <w:szCs w:val="24"/>
        </w:rPr>
        <w:t>3</w:t>
      </w:r>
      <w:r w:rsidR="00B57400">
        <w:rPr>
          <w:rFonts w:cs="Times New Roman" w:eastAsia="Times New Roman"/>
          <w:szCs w:val="24"/>
        </w:rPr>
        <w:t xml:space="preserve">. RH, Ministarstvo financija, Porezna uprava, </w:t>
      </w:r>
      <w:r w:rsidR="00B57400" w:rsidRPr="00386167">
        <w:rPr>
          <w:rFonts w:cs="Times New Roman" w:eastAsia="Times New Roman"/>
          <w:szCs w:val="20"/>
        </w:rPr>
        <w:t xml:space="preserve">Područni ured </w:t>
      </w:r>
      <w:r w:rsidR="00B57400">
        <w:rPr>
          <w:rFonts w:cs="Times New Roman" w:eastAsia="Times New Roman"/>
          <w:szCs w:val="20"/>
        </w:rPr>
        <w:t>Istra, Primorje, Lika, Ispostava Poreč – Parenzo, Poreč, M. Vlašića 20,</w:t>
      </w:r>
    </w:p>
    <w:p w:rsidRDefault="00B75B93" w:rsidP="00B57400" w:rsidR="00B57400">
      <w:pPr>
        <w:rPr>
          <w:rFonts w:cs="Times New Roman" w:eastAsia="Times New Roman"/>
          <w:szCs w:val="24"/>
        </w:rPr>
      </w:pPr>
      <w:r>
        <w:rPr>
          <w:rFonts w:cs="Times New Roman" w:eastAsia="Times New Roman"/>
          <w:szCs w:val="24"/>
        </w:rPr>
        <w:t>4</w:t>
      </w:r>
      <w:r w:rsidR="00B57400">
        <w:rPr>
          <w:rFonts w:cs="Times New Roman" w:eastAsia="Times New Roman"/>
          <w:szCs w:val="24"/>
        </w:rPr>
        <w:t>.</w:t>
      </w:r>
      <w:r w:rsidR="00B57400" w:rsidRPr="00386167">
        <w:rPr>
          <w:rFonts w:cs="Times New Roman" w:eastAsia="Times New Roman"/>
          <w:szCs w:val="24"/>
        </w:rPr>
        <w:t xml:space="preserve"> </w:t>
      </w:r>
      <w:r w:rsidR="00B57400">
        <w:rPr>
          <w:rFonts w:cs="Times New Roman" w:eastAsia="Times New Roman"/>
          <w:szCs w:val="24"/>
        </w:rPr>
        <w:t>Županijsko državno odvjetništvo u Puli – Pola, Pula, Kranjčevićeva 8,</w:t>
      </w:r>
    </w:p>
    <w:p w:rsidRDefault="00B75B93" w:rsidP="00B57400" w:rsidR="00B57400">
      <w:pPr>
        <w:rPr>
          <w:rFonts w:cs="Times New Roman" w:eastAsia="Times New Roman"/>
          <w:szCs w:val="20"/>
        </w:rPr>
      </w:pPr>
      <w:r>
        <w:rPr>
          <w:rFonts w:cs="Times New Roman" w:eastAsia="Times New Roman"/>
          <w:szCs w:val="24"/>
        </w:rPr>
        <w:t>5</w:t>
      </w:r>
      <w:r w:rsidR="00B57400">
        <w:rPr>
          <w:rFonts w:cs="Times New Roman" w:eastAsia="Times New Roman"/>
          <w:szCs w:val="24"/>
        </w:rPr>
        <w:t xml:space="preserve">. stečajni upravitelj </w:t>
      </w:r>
      <w:r w:rsidR="00B57400">
        <w:rPr>
          <w:rFonts w:cs="Times New Roman" w:eastAsia="Times New Roman"/>
          <w:szCs w:val="20"/>
        </w:rPr>
        <w:t>Radijana Trobonjača, Opatija, M. Tita 49,</w:t>
      </w:r>
    </w:p>
    <w:p w:rsidRDefault="00B75B93" w:rsidP="00B57400" w:rsidR="00B950A7">
      <w:pPr>
        <w:rPr>
          <w:rFonts w:cs="Times New Roman" w:eastAsia="Times New Roman"/>
          <w:szCs w:val="20"/>
        </w:rPr>
      </w:pPr>
      <w:r>
        <w:rPr>
          <w:rFonts w:cs="Times New Roman" w:eastAsia="Times New Roman"/>
          <w:szCs w:val="20"/>
        </w:rPr>
        <w:t>6</w:t>
      </w:r>
      <w:r w:rsidR="00B950A7">
        <w:rPr>
          <w:rFonts w:cs="Times New Roman" w:eastAsia="Times New Roman"/>
          <w:szCs w:val="20"/>
        </w:rPr>
        <w:t>. Grad Umag, Umag, G. Garibaldi 6,</w:t>
      </w:r>
      <w:r w:rsidR="00402C79">
        <w:rPr>
          <w:rFonts w:cs="Times New Roman" w:eastAsia="Times New Roman"/>
          <w:szCs w:val="20"/>
        </w:rPr>
        <w:t xml:space="preserve"> na broj klase: 423-01/16-01/36,</w:t>
      </w:r>
    </w:p>
    <w:p w:rsidRDefault="00B75B93" w:rsidP="00B57400" w:rsidR="00B57400">
      <w:pPr>
        <w:rPr>
          <w:rFonts w:cs="Times New Roman" w:eastAsia="Times New Roman"/>
          <w:szCs w:val="24"/>
        </w:rPr>
      </w:pPr>
      <w:r>
        <w:rPr>
          <w:rFonts w:cs="Times New Roman" w:eastAsia="Times New Roman"/>
          <w:szCs w:val="24"/>
        </w:rPr>
        <w:t>7</w:t>
      </w:r>
      <w:r w:rsidR="00B57400">
        <w:rPr>
          <w:rFonts w:cs="Times New Roman" w:eastAsia="Times New Roman"/>
          <w:szCs w:val="24"/>
        </w:rPr>
        <w:t xml:space="preserve">. mrežna stranica e-Oglasna ploča sudova, </w:t>
      </w:r>
    </w:p>
    <w:p w:rsidRDefault="00B75B93" w:rsidP="00B57400" w:rsidR="00B57400">
      <w:pPr>
        <w:rPr>
          <w:rFonts w:cs="Times New Roman" w:eastAsia="Times New Roman"/>
          <w:szCs w:val="24"/>
        </w:rPr>
      </w:pPr>
      <w:r>
        <w:rPr>
          <w:rFonts w:cs="Times New Roman" w:eastAsia="Times New Roman"/>
          <w:szCs w:val="24"/>
        </w:rPr>
        <w:t>8</w:t>
      </w:r>
      <w:r w:rsidR="00B57400">
        <w:rPr>
          <w:rFonts w:cs="Times New Roman" w:eastAsia="Times New Roman"/>
          <w:szCs w:val="24"/>
        </w:rPr>
        <w:t>. sudski registar – radi zabilježbe otvaranja skraćenog stečajnog postupka,</w:t>
      </w:r>
    </w:p>
    <w:p w:rsidRDefault="00B75B93" w:rsidP="00B57400" w:rsidR="00B57400">
      <w:pPr>
        <w:rPr>
          <w:rFonts w:cs="Times New Roman" w:eastAsia="Times New Roman"/>
          <w:szCs w:val="24"/>
        </w:rPr>
      </w:pPr>
      <w:r>
        <w:rPr>
          <w:rFonts w:cs="Times New Roman" w:eastAsia="Times New Roman"/>
          <w:szCs w:val="24"/>
        </w:rPr>
        <w:t>9</w:t>
      </w:r>
      <w:r w:rsidR="00B57400">
        <w:rPr>
          <w:rFonts w:cs="Times New Roman" w:eastAsia="Times New Roman"/>
          <w:szCs w:val="24"/>
        </w:rPr>
        <w:t>. sudski registar – po pravomoćnosti – radi brisanja dužnika iz sudskog registra.</w:t>
      </w:r>
    </w:p>
    <w:p w:rsidRDefault="00B57400" w:rsidP="00B57400" w:rsidR="00B57400"/>
    <w:p w:rsidRDefault="00B57400" w:rsidP="00B57400" w:rsidR="00B57400"/>
    <w:p w:rsidRDefault="00B57400" w:rsidP="00B57400" w:rsidR="00B57400"/>
    <w:p w:rsidRDefault="00B57400" w:rsidP="00B57400" w:rsidR="00B57400"/>
    <w:p w:rsidRDefault="00B57400" w:rsidP="00B57400" w:rsidR="00B57400"/>
    <w:p w:rsidRDefault="00B57400" w:rsidP="00B57400" w:rsidR="00B57400"/>
    <w:p w:rsidRDefault="00B57400" w:rsidP="00B57400" w:rsidR="00B57400"/>
    <w:p w:rsidRDefault="00B57400" w:rsidP="00B57400" w:rsidR="00B57400"/>
    <w:p w:rsidRDefault="00B57400" w:rsidP="00B57400" w:rsidR="00B57400"/>
    <w:p w:rsidRDefault="00B57400" w:rsidP="00B57400" w:rsidR="00B57400"/>
    <w:p w:rsidRDefault="004F5027" w:rsidR="004F5027"/>
    <w:sectPr w:rsidSect="00B94DAA"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400" w:rsidP="00B57400" w:rsidR="00B57400">
      <w:r>
        <w:separator/>
      </w:r>
    </w:p>
  </w:endnote>
  <w:endnote w:id="0" w:type="continuationSeparator">
    <w:p w:rsidRDefault="00B57400" w:rsidP="00B57400" w:rsidR="00B574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400" w:rsidP="00B57400" w:rsidR="00B57400">
      <w:r>
        <w:separator/>
      </w:r>
    </w:p>
  </w:footnote>
  <w:footnote w:id="0" w:type="continuationSeparator">
    <w:p w:rsidRDefault="00B57400" w:rsidP="00B57400" w:rsidR="00B574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400" w:rsidP="00B94DAA" w:rsidR="00B94DAA"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FB7BEB">
      <w:rPr>
        <w:noProof/>
        <w:szCs w:val="24"/>
      </w:rPr>
      <w:t>2</w:t>
    </w:r>
    <w:r w:rsidRPr="00A074C3">
      <w:rPr>
        <w:szCs w:val="24"/>
      </w:rPr>
      <w:fldChar w:fldCharType="end"/>
    </w:r>
    <w:r>
      <w:rPr>
        <w:szCs w:val="24"/>
      </w:rPr>
      <w:tab/>
      <w:t>2 St-633/2015-6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400" w:rsidP="00B94DAA" w:rsidR="00B94DAA" w:rsidRPr="00A074C3">
    <w:pPr>
      <w:pStyle w:val="Zaglavlje"/>
      <w:jc w:val="right"/>
      <w:rPr>
        <w:szCs w:val="24"/>
      </w:rPr>
    </w:pPr>
    <w:r>
      <w:rPr>
        <w:szCs w:val="24"/>
      </w:rPr>
      <w:t>2 St-633/2015-6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9B5"/>
    <w:rsid w:val="00191F5A"/>
    <w:rsid w:val="00402C79"/>
    <w:rsid w:val="004F5027"/>
    <w:rsid w:val="005422B6"/>
    <w:rsid w:val="00B57400"/>
    <w:rsid w:val="00B75B93"/>
    <w:rsid w:val="00B950A7"/>
    <w:rsid w:val="00CB59B5"/>
    <w:rsid w:val="00F919C8"/>
    <w:rsid w:val="00FB7BEB"/>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740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5740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57400"/>
    <w:rPr>
      <w:rFonts w:hAnsi="Times New Roman" w:ascii="Times New Roman"/>
      <w:sz w:val="24"/>
    </w:rPr>
  </w:style>
  <w:style w:styleId="Tekstbalonia" w:type="paragraph">
    <w:name w:val="Balloon Text"/>
    <w:basedOn w:val="Normal"/>
    <w:link w:val="TekstbaloniaChar"/>
    <w:uiPriority w:val="99"/>
    <w:semiHidden/>
    <w:unhideWhenUsed/>
    <w:rsid w:val="00B574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7400"/>
    <w:rPr>
      <w:rFonts w:eastAsiaTheme="minorEastAsia" w:cs="Tahoma" w:hAnsi="Tahoma" w:ascii="Tahoma"/>
      <w:sz w:val="16"/>
      <w:szCs w:val="16"/>
      <w:lang w:eastAsia="hr-HR"/>
    </w:rPr>
  </w:style>
  <w:style w:styleId="Podnoje" w:type="paragraph">
    <w:name w:val="footer"/>
    <w:basedOn w:val="Normal"/>
    <w:link w:val="PodnojeChar"/>
    <w:uiPriority w:val="99"/>
    <w:unhideWhenUsed/>
    <w:rsid w:val="00B57400"/>
    <w:pPr>
      <w:tabs>
        <w:tab w:pos="4536" w:val="center"/>
        <w:tab w:pos="9072" w:val="right"/>
      </w:tabs>
    </w:pPr>
  </w:style>
  <w:style w:customStyle="true" w:styleId="PodnojeChar" w:type="character">
    <w:name w:val="Podnožje Char"/>
    <w:basedOn w:val="Zadanifontodlomka"/>
    <w:link w:val="Podnoje"/>
    <w:uiPriority w:val="99"/>
    <w:rsid w:val="00B5740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B7BEB"/>
    <w:rPr>
      <w:color w:val="808080"/>
      <w:bdr w:space="0" w:sz="0" w:color="auto" w:val="none"/>
      <w:shd w:fill="auto" w:color="auto" w:val="clear"/>
    </w:rPr>
  </w:style>
  <w:style w:customStyle="true" w:styleId="eSPISCCParagraphDefaultFont" w:type="character">
    <w:name w:val="eSPIS_CC_Paragraph Default Font"/>
    <w:basedOn w:val="Zadanifontodlomka"/>
    <w:rsid w:val="00FB7BE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B7BE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B7BE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B7BE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740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5740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57400"/>
    <w:rPr>
      <w:rFonts w:ascii="Times New Roman" w:hAnsi="Times New Roman"/>
      <w:sz w:val="24"/>
    </w:rPr>
  </w:style>
  <w:style w:styleId="Tekstbalonia" w:type="paragraph">
    <w:name w:val="Balloon Text"/>
    <w:basedOn w:val="Normal"/>
    <w:link w:val="TekstbaloniaChar"/>
    <w:uiPriority w:val="99"/>
    <w:semiHidden/>
    <w:unhideWhenUsed/>
    <w:rsid w:val="00B57400"/>
    <w:rPr>
      <w:rFonts w:ascii="Tahoma" w:cs="Tahoma" w:hAnsi="Tahoma"/>
      <w:sz w:val="16"/>
      <w:szCs w:val="16"/>
    </w:rPr>
  </w:style>
  <w:style w:customStyle="1" w:styleId="TekstbaloniaChar" w:type="character">
    <w:name w:val="Tekst balončića Char"/>
    <w:basedOn w:val="Zadanifontodlomka"/>
    <w:link w:val="Tekstbalonia"/>
    <w:uiPriority w:val="99"/>
    <w:semiHidden/>
    <w:rsid w:val="00B57400"/>
    <w:rPr>
      <w:rFonts w:ascii="Tahoma" w:cs="Tahoma" w:eastAsiaTheme="minorEastAsia" w:hAnsi="Tahoma"/>
      <w:sz w:val="16"/>
      <w:szCs w:val="16"/>
      <w:lang w:eastAsia="hr-HR"/>
    </w:rPr>
  </w:style>
  <w:style w:styleId="Podnoje" w:type="paragraph">
    <w:name w:val="footer"/>
    <w:basedOn w:val="Normal"/>
    <w:link w:val="PodnojeChar"/>
    <w:uiPriority w:val="99"/>
    <w:unhideWhenUsed/>
    <w:rsid w:val="00B57400"/>
    <w:pPr>
      <w:tabs>
        <w:tab w:pos="4536" w:val="center"/>
        <w:tab w:pos="9072" w:val="right"/>
      </w:tabs>
    </w:pPr>
  </w:style>
  <w:style w:customStyle="1" w:styleId="PodnojeChar" w:type="character">
    <w:name w:val="Podnožje Char"/>
    <w:basedOn w:val="Zadanifontodlomka"/>
    <w:link w:val="Podnoje"/>
    <w:uiPriority w:val="99"/>
    <w:rsid w:val="00B5740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B7BEB"/>
    <w:rPr>
      <w:color w:val="808080"/>
      <w:bdr w:color="auto" w:space="0" w:sz="0" w:val="none"/>
      <w:shd w:color="auto" w:fill="auto" w:val="clear"/>
    </w:rPr>
  </w:style>
  <w:style w:customStyle="1" w:styleId="eSPISCCParagraphDefaultFont" w:type="character">
    <w:name w:val="eSPIS_CC_Paragraph Default Font"/>
    <w:basedOn w:val="Zadanifontodlomka"/>
    <w:rsid w:val="00FB7BE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B7BE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B7BE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B7BE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St-633/2015</izvorni_sadrzaj>
    <derivirana_varijabla naziv="DomainObject.Predmet.OznakaBroj_1">St-633/2015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ICA d.o.o. UMAG</izvorni_sadrzaj>
    <derivirana_varijabla naziv="DomainObject.Predmet.ProtustrankaFormated_1">  ICA d.o.o. UMAG</derivirana_varijabla>
  </DomainObject.Predmet.ProtustrankaFormated>
  <DomainObject.Predmet.ProtustrankaFormatedOIB>
    <izvorni_sadrzaj>  ICA d.o.o. UMAG, OIB 46438866533</izvorni_sadrzaj>
    <derivirana_varijabla naziv="DomainObject.Predmet.ProtustrankaFormatedOIB_1">  ICA d.o.o. UMAG, OIB 46438866533</derivirana_varijabla>
  </DomainObject.Predmet.ProtustrankaFormatedOIB>
  <DomainObject.Predmet.ProtustrankaFormatedWithAdress>
    <izvorni_sadrzaj> ICA d.o.o. UMAG, Donji picudo 50, 52470 Umag</izvorni_sadrzaj>
    <derivirana_varijabla naziv="DomainObject.Predmet.ProtustrankaFormatedWithAdress_1"> ICA d.o.o. UMAG, Donji picudo 50, 52470 Umag</derivirana_varijabla>
  </DomainObject.Predmet.ProtustrankaFormatedWithAdress>
  <DomainObject.Predmet.ProtustrankaFormatedWithAdressOIB>
    <izvorni_sadrzaj> ICA d.o.o. UMAG, OIB 46438866533, Donji picudo 50, 52470 Umag</izvorni_sadrzaj>
    <derivirana_varijabla naziv="DomainObject.Predmet.ProtustrankaFormatedWithAdressOIB_1"> ICA d.o.o. UMAG, OIB 46438866533, Donji picudo 50, 52470 Umag</derivirana_varijabla>
  </DomainObject.Predmet.ProtustrankaFormatedWithAdressOIB>
  <DomainObject.Predmet.ProtustrankaWithAdress>
    <izvorni_sadrzaj>ICA d.o.o. UMAG Donji picudo 50, 52470 Umag</izvorni_sadrzaj>
    <derivirana_varijabla naziv="DomainObject.Predmet.ProtustrankaWithAdress_1">ICA d.o.o. UMAG Donji picudo 50, 52470 Umag</derivirana_varijabla>
  </DomainObject.Predmet.ProtustrankaWithAdress>
  <DomainObject.Predmet.ProtustrankaWithAdressOIB>
    <izvorni_sadrzaj>ICA d.o.o. UMAG, OIB 46438866533, Donji picudo 50, 52470 Umag</izvorni_sadrzaj>
    <derivirana_varijabla naziv="DomainObject.Predmet.ProtustrankaWithAdressOIB_1">ICA d.o.o. UMAG, OIB 46438866533, Donji picudo 50, 52470 Umag</derivirana_varijabla>
  </DomainObject.Predmet.ProtustrankaWithAdressOIB>
  <DomainObject.Predmet.ProtustrankaNazivFormated>
    <izvorni_sadrzaj>ICA d.o.o. UMAG</izvorni_sadrzaj>
    <derivirana_varijabla naziv="DomainObject.Predmet.ProtustrankaNazivFormated_1">ICA d.o.o. UMAG</derivirana_varijabla>
  </DomainObject.Predmet.ProtustrankaNazivFormated>
  <DomainObject.Predmet.ProtustrankaNazivFormatedOIB>
    <izvorni_sadrzaj>ICA d.o.o. UMAG, OIB 46438866533</izvorni_sadrzaj>
    <derivirana_varijabla naziv="DomainObject.Predmet.ProtustrankaNazivFormatedOIB_1">ICA d.o.o. UMAG, OIB 46438866533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4792.79</izvorni_sadrzaj>
    <derivirana_varijabla naziv="DomainObject.Predmet.TrenutnaVrijednost_1">4792.79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ICA d.o.o. UMAG</item>
    </izvorni_sadrzaj>
    <derivirana_varijabla naziv="DomainObject.Predmet.ProtuStrankaListFormated_1">
      <item>ICA d.o.o. UMAG</item>
    </derivirana_varijabla>
  </DomainObject.Predmet.ProtuStrankaListFormated>
  <DomainObject.Predmet.ProtuStrankaListFormatedOIB>
    <izvorni_sadrzaj>
      <item>ICA d.o.o. UMAG, OIB 46438866533</item>
    </izvorni_sadrzaj>
    <derivirana_varijabla naziv="DomainObject.Predmet.ProtuStrankaListFormatedOIB_1">
      <item>ICA d.o.o. UMAG, OIB 46438866533</item>
    </derivirana_varijabla>
  </DomainObject.Predmet.ProtuStrankaListFormatedOIB>
  <DomainObject.Predmet.ProtuStrankaListFormatedWithAdress>
    <izvorni_sadrzaj>
      <item>ICA d.o.o. UMAG, Donji picudo 50, 52470 Umag</item>
    </izvorni_sadrzaj>
    <derivirana_varijabla naziv="DomainObject.Predmet.ProtuStrankaListFormatedWithAdress_1">
      <item>ICA d.o.o. UMAG, Donji picudo 50, 52470 Umag</item>
    </derivirana_varijabla>
  </DomainObject.Predmet.ProtuStrankaListFormatedWithAdress>
  <DomainObject.Predmet.ProtuStrankaListFormatedWithAdressOIB>
    <izvorni_sadrzaj>
      <item>ICA d.o.o. UMAG, OIB 46438866533, Donji picudo 50, 52470 Umag</item>
    </izvorni_sadrzaj>
    <derivirana_varijabla naziv="DomainObject.Predmet.ProtuStrankaListFormatedWithAdressOIB_1">
      <item>ICA d.o.o. UMAG, OIB 46438866533, Donji picudo 50, 52470 Umag</item>
    </derivirana_varijabla>
  </DomainObject.Predmet.ProtuStrankaListFormatedWithAdressOIB>
  <DomainObject.Predmet.ProtuStrankaListNazivFormated>
    <izvorni_sadrzaj>
      <item>ICA d.o.o. UMAG</item>
    </izvorni_sadrzaj>
    <derivirana_varijabla naziv="DomainObject.Predmet.ProtuStrankaListNazivFormated_1">
      <item>ICA d.o.o. UMAG</item>
    </derivirana_varijabla>
  </DomainObject.Predmet.ProtuStrankaListNazivFormated>
  <DomainObject.Predmet.ProtuStrankaListNazivFormatedOIB>
    <izvorni_sadrzaj>
      <item>ICA d.o.o. UMAG, OIB 46438866533</item>
    </izvorni_sadrzaj>
    <derivirana_varijabla naziv="DomainObject.Predmet.ProtuStrankaListNazivFormatedOIB_1">
      <item>ICA d.o.o. UMAG, OIB 46438866533</item>
    </derivirana_varijabla>
  </DomainObject.Predmet.ProtuStrankaListNazivFormatedOIB>
  <DomainObject.Predmet.OstaliListFormated>
    <izvorni_sadrzaj>
      <item>GRAD UMAG, UMAG</item>
    </izvorni_sadrzaj>
    <derivirana_varijabla naziv="DomainObject.Predmet.OstaliListFormated_1">
      <item>GRAD UMAG, UMAG</item>
    </derivirana_varijabla>
  </DomainObject.Predmet.OstaliListFormated>
  <DomainObject.Predmet.OstaliListFormatedOIB>
    <izvorni_sadrzaj>
      <item>GRAD UMAG, UMAG, OIB 84097228497</item>
    </izvorni_sadrzaj>
    <derivirana_varijabla naziv="DomainObject.Predmet.OstaliListFormatedOIB_1">
      <item>GRAD UMAG, UMAG, OIB 84097228497</item>
    </derivirana_varijabla>
  </DomainObject.Predmet.OstaliListFormatedOIB>
  <DomainObject.Predmet.OstaliListFormatedWithAdress>
    <izvorni_sadrzaj>
      <item>GRAD UMAG, UMAG, G. Garibaldi 6, 52470 Umag</item>
    </izvorni_sadrzaj>
    <derivirana_varijabla naziv="DomainObject.Predmet.OstaliListFormatedWithAdress_1">
      <item>GRAD UMAG, UMAG, G. Garibaldi 6, 52470 Umag</item>
    </derivirana_varijabla>
  </DomainObject.Predmet.OstaliListFormatedWithAdress>
  <DomainObject.Predmet.OstaliListFormatedWithAdressOIB>
    <izvorni_sadrzaj>
      <item>GRAD UMAG, UMAG, OIB 84097228497, G. Garibaldi 6, 52470 Umag</item>
    </izvorni_sadrzaj>
    <derivirana_varijabla naziv="DomainObject.Predmet.OstaliListFormatedWithAdressOIB_1">
      <item>GRAD UMAG, UMAG, OIB 84097228497, G. Garibaldi 6, 52470 Umag</item>
    </derivirana_varijabla>
  </DomainObject.Predmet.OstaliListFormatedWithAdressOIB>
  <DomainObject.Predmet.OstaliListNazivFormated>
    <izvorni_sadrzaj>
      <item>GRAD UMAG, UMAG</item>
    </izvorni_sadrzaj>
    <derivirana_varijabla naziv="DomainObject.Predmet.OstaliListNazivFormated_1">
      <item>GRAD UMAG, UMAG</item>
    </derivirana_varijabla>
  </DomainObject.Predmet.OstaliListNazivFormated>
  <DomainObject.Predmet.OstaliListNazivFormatedOIB>
    <izvorni_sadrzaj>
      <item>GRAD UMAG, UMAG, OIB 84097228497</item>
    </izvorni_sadrzaj>
    <derivirana_varijabla naziv="DomainObject.Predmet.OstaliListNazivFormatedOIB_1">
      <item>GRAD UMAG, UMAG, OIB 84097228497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ICA d.o.o. UMAG</izvorni_sadrzaj>
    <derivirana_varijabla naziv="DomainObject.Predmet.ProtustrankaIDrugi_1">ICA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ICA d.o.o. UMAG, OIB 46438866533, Donji picudo 50, 52470 Umag</izvorni_sadrzaj>
    <derivirana_varijabla naziv="DomainObject.Predmet.ProtustrankaIDrugiAdressOIB_1">ICA d.o.o. UMAG, OIB 46438866533, Donji picudo 50,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ICA d.o.o. UMAG</item>
      <item>GRAD UMAG, UMAG</item>
    </izvorni_sadrzaj>
    <derivirana_varijabla naziv="DomainObject.Predmet.SudioniciListNaziv_1">
      <item>FINANCIJSKA AGENCIJA, RC RIJEKA, PODRUŽNICA PULA, PULA</item>
      <item>ICA d.o.o. UMAG</item>
      <item>GRAD UMAG, UMAG</item>
    </derivirana_varijabla>
  </DomainObject.Predmet.SudioniciListNaziv>
  <DomainObject.Predmet.SudioniciListAdressOIB>
    <izvorni_sadrzaj>
      <item>FINANCIJSKA AGENCIJA, RC RIJEKA, PODRUŽNICA PULA, PULA, OIB 85821130368, Giardini 5,52100 Pula</item>
      <item>ICA d.o.o. UMAG, OIB 46438866533, Donji picudo 50,52470 Umag</item>
      <item>GRAD UMAG, UMAG, OIB 84097228497, G. Garibaldi 6,52470 Umag</item>
    </izvorni_sadrzaj>
    <derivirana_varijabla naziv="DomainObject.Predmet.SudioniciListAdressOIB_1">
      <item>FINANCIJSKA AGENCIJA, RC RIJEKA, PODRUŽNICA PULA, PULA, OIB 85821130368, Giardini 5,52100 Pula</item>
      <item>ICA d.o.o. UMAG, OIB 46438866533, Donji picudo 50,52470 Umag</item>
      <item>GRAD UMAG,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46438866533</item>
      <item>, OIB 84097228497</item>
    </izvorni_sadrzaj>
    <derivirana_varijabla naziv="DomainObject.Predmet.SudioniciListNazivOIB_1">
      <item>, OIB 85821130368</item>
      <item>, OIB 46438866533</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3306</properties:Characters>
  <properties:Lines>90</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2016-03-21T09:39:00Z</dcterms:created>
  <dc:creator>Mihaela Kaligari</dc:creator>
  <dc:description/>
  <cp:keywords/>
  <cp:lastModifiedBy>Jasmina Matika</cp:lastModifiedBy>
  <cp:lastPrinted>2016-04-14T06:39:00Z</cp:lastPrinted>
  <dcterms:modified xmlns:xsi="http://www.w3.org/2001/XMLSchema-instance" xsi:type="dcterms:W3CDTF">2016-04-19T06:24:00Z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