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a972" w14:paraId="135a972" w:rsidRDefault="003F2BCE" w:rsidP="00910611" w:rsidR="003F2BCE">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2BCE" w:rsidP="00910611" w:rsidR="003F2BCE">
      <w:r>
        <w:rPr>
          <w:rFonts w:eastAsia="MS Mincho"/>
          <w:szCs w:val="24"/>
        </w:rPr>
        <w:t>REPUBLIKA HRVATSKA</w:t>
      </w:r>
    </w:p>
    <w:p w:rsidRDefault="003F2BCE" w:rsidP="00910611" w:rsidR="003F2BCE">
      <w:r>
        <w:rPr>
          <w:rFonts w:eastAsia="MS Mincho"/>
          <w:szCs w:val="24"/>
        </w:rPr>
        <w:t>TRGOVAČKI SUD U RIJECI</w:t>
      </w:r>
    </w:p>
    <w:p w:rsidRDefault="003F2BCE" w:rsidR="003F2BCE" w:rsidRPr="00910611">
      <w:pPr>
        <w:rPr>
          <w:rFonts w:eastAsia="MS Mincho"/>
          <w:szCs w:val="24"/>
        </w:rPr>
      </w:pPr>
      <w:r>
        <w:rPr>
          <w:rFonts w:eastAsia="MS Mincho"/>
          <w:szCs w:val="24"/>
        </w:rPr>
        <w:t xml:space="preserve">      Rijeka, Zadarska 1 i 3</w:t>
      </w:r>
    </w:p>
    <w:p w:rsidRDefault="003F2BCE" w:rsidP="003F2BCE" w:rsidR="003F2BCE">
      <w:pPr>
        <w:jc w:val="center"/>
      </w:pPr>
    </w:p>
    <w:p w:rsidRDefault="003F2BCE" w:rsidP="003F2BCE" w:rsidR="003F2BCE">
      <w:pPr>
        <w:jc w:val="center"/>
      </w:pPr>
      <w:r>
        <w:t>U   I M E   R E P U B L I K E   H R V A T S K E</w:t>
      </w:r>
    </w:p>
    <w:p w:rsidRDefault="003F2BCE" w:rsidP="003F2BCE" w:rsidR="003F2BCE">
      <w:pPr>
        <w:jc w:val="center"/>
      </w:pPr>
      <w:r>
        <w:t>R J E Š E N J E</w:t>
      </w:r>
    </w:p>
    <w:p w:rsidRDefault="003F2BCE" w:rsidP="003F2BCE" w:rsidR="003F2BCE">
      <w:pPr>
        <w:jc w:val="center"/>
      </w:pPr>
    </w:p>
    <w:p w:rsidRDefault="00557034" w:rsidP="00557034" w:rsidR="00557034" w:rsidRPr="00557034">
      <w:pPr>
        <w:jc w:val="both"/>
      </w:pPr>
      <w:r w:rsidRPr="00557034">
        <w:tab/>
      </w:r>
      <w:r w:rsidRPr="00557034">
        <w:tab/>
        <w:t xml:space="preserve">Trgovački sud u Rijeci, po stečajnom sucu ovog suda Veri Jelenović, postupajući po zahtjevu za provedbu skraćenog stečajnog postupka Financijske agencije, Zagreb, Ulica grada Vukovara 70, OIB: 85821130368, Regionalni centar Rijeka, Podružnica Rijeka, F. Kurelca 8, Rijeka, nad dužnikom </w:t>
      </w:r>
      <w:r w:rsidRPr="00557034">
        <w:rPr>
          <w:bCs/>
        </w:rPr>
        <w:t>BETALGIS</w:t>
      </w:r>
      <w:r w:rsidRPr="00557034">
        <w:t xml:space="preserve"> usluga obrade metala društvo s ograničenom odgovornošću Malinska, Vantačići, Žubra 68/A, OIB: 9392613546, dana 8. ožujka 2018.</w:t>
      </w:r>
    </w:p>
    <w:p w:rsidRDefault="003F2BCE" w:rsidP="003F2BCE" w:rsidR="003F2BCE">
      <w:pPr>
        <w:jc w:val="center"/>
      </w:pPr>
      <w:r>
        <w:t>r i j e š i o  j e</w:t>
      </w:r>
    </w:p>
    <w:p w:rsidRDefault="003F2BCE" w:rsidP="003F2BCE" w:rsidR="003F2BCE">
      <w:pPr>
        <w:jc w:val="both"/>
      </w:pPr>
    </w:p>
    <w:p w:rsidRDefault="003F2BCE" w:rsidP="003F2BCE" w:rsidR="003F2BCE">
      <w:pPr>
        <w:jc w:val="both"/>
      </w:pPr>
      <w:r>
        <w:tab/>
        <w:t xml:space="preserve">Odbacuje se zahtjev </w:t>
      </w:r>
      <w:r w:rsidRPr="003F2BCE">
        <w:t>Financijske agencije, Zagreb, Ulica grada Vukovara 70, OIB: 85821130368, Regionalni centar Rijeka, Podružnica Rijeka, F. Kurelca 8, Rijeka</w:t>
      </w:r>
      <w:r>
        <w:rPr>
          <w:color w:val="000000"/>
        </w:rPr>
        <w:t xml:space="preserve"> </w:t>
      </w:r>
      <w:r>
        <w:t xml:space="preserve">od </w:t>
      </w:r>
      <w:r w:rsidR="00FA2BE6">
        <w:t>30. listopada</w:t>
      </w:r>
      <w:r>
        <w:t xml:space="preserve"> 2015. </w:t>
      </w:r>
      <w:r w:rsidRPr="003F2BCE">
        <w:t xml:space="preserve">za provedbu skraćenog stečajnog postupka Financijske agencije, Zagreb, Ulica grada Vukovara 70, OIB: 85821130368, Regionalni centar Rijeka, Podružnica Rijeka, F. Kurelca 8, Rijeka, nad dužnikom </w:t>
      </w:r>
      <w:r w:rsidR="00557034" w:rsidRPr="00557034">
        <w:rPr>
          <w:bCs/>
        </w:rPr>
        <w:t>BETALGIS</w:t>
      </w:r>
      <w:r w:rsidR="00557034" w:rsidRPr="00557034">
        <w:t xml:space="preserve"> usluga obrade metala društvo s ograničenom odgovornošću Malinska, Vantačići, Žubra 68/A, OIB: 9392613546</w:t>
      </w:r>
      <w:r>
        <w:t xml:space="preserve">. </w:t>
      </w:r>
    </w:p>
    <w:p w:rsidRDefault="003F2BCE" w:rsidP="003F2BCE" w:rsidR="003F2BCE">
      <w:pPr>
        <w:jc w:val="both"/>
      </w:pPr>
    </w:p>
    <w:p w:rsidRDefault="003F2BCE" w:rsidP="003F2BCE" w:rsidR="003F2BCE">
      <w:pPr>
        <w:jc w:val="center"/>
      </w:pPr>
      <w:r>
        <w:t>Obrazloženje</w:t>
      </w:r>
    </w:p>
    <w:p w:rsidRDefault="003F2BCE" w:rsidP="003F2BCE" w:rsidR="003F2BCE">
      <w:pPr>
        <w:jc w:val="both"/>
      </w:pPr>
      <w:r>
        <w:tab/>
        <w:t xml:space="preserve">Dana </w:t>
      </w:r>
      <w:r w:rsidR="00557034">
        <w:t>3. studenoga</w:t>
      </w:r>
      <w:r>
        <w:t xml:space="preserve"> 2015. zaprimljen je pred ovim sudom zahtjev </w:t>
      </w:r>
      <w:r w:rsidRPr="003F2BCE">
        <w:t>Financijske agencije, Zagreb, Ulica grada Vukovara 70, OIB: 85821130368, Regionalni centar Rijeka, Podružnica Rijeka, F. Kurelca 8, Rijeka</w:t>
      </w:r>
      <w:r>
        <w:t xml:space="preserve"> </w:t>
      </w:r>
      <w:r w:rsidRPr="003F2BCE">
        <w:t>za provedbu skraćenog stečajnog postupka</w:t>
      </w:r>
      <w:r>
        <w:rPr>
          <w:color w:val="000000"/>
        </w:rPr>
        <w:t xml:space="preserve"> </w:t>
      </w:r>
      <w:r w:rsidRPr="003F2BCE">
        <w:t xml:space="preserve">nad dužnikom </w:t>
      </w:r>
      <w:r w:rsidR="00557034" w:rsidRPr="00557034">
        <w:rPr>
          <w:bCs/>
        </w:rPr>
        <w:t>BETALGIS</w:t>
      </w:r>
      <w:r w:rsidR="00557034" w:rsidRPr="00557034">
        <w:t xml:space="preserve"> usluga obrade metala društvo s ograničenom odgovornošću Malinska, Vantačići, Žubra 68/A, OIB: 9392613546</w:t>
      </w:r>
      <w:r>
        <w:t>.</w:t>
      </w:r>
    </w:p>
    <w:p w:rsidRDefault="003F2BCE" w:rsidP="003F2BCE" w:rsidR="003F2BCE">
      <w:pPr>
        <w:jc w:val="both"/>
      </w:pPr>
      <w:r>
        <w:tab/>
      </w:r>
      <w:r>
        <w:rPr>
          <w:color w:val="000000"/>
        </w:rPr>
        <w:t xml:space="preserve">Međutim, prije ovog prijedloga je pred ovim sudom zaprimljen prijedlog za otvaranje stečajnog postupka nad istim dužnikom po kojem još nije </w:t>
      </w:r>
      <w:r w:rsidR="00FA2BE6">
        <w:rPr>
          <w:color w:val="000000"/>
        </w:rPr>
        <w:t xml:space="preserve">bila </w:t>
      </w:r>
      <w:r>
        <w:rPr>
          <w:color w:val="000000"/>
        </w:rPr>
        <w:t xml:space="preserve">donesena pravomoćna odluka. </w:t>
      </w:r>
      <w:r>
        <w:t xml:space="preserve">Dotični je prijedlog podnesen </w:t>
      </w:r>
      <w:r w:rsidR="00557034" w:rsidRPr="00854567">
        <w:t>28. travnja 2015. godine pod posl. br. St-60/2015</w:t>
      </w:r>
      <w:r>
        <w:rPr>
          <w:color w:val="000000"/>
        </w:rPr>
        <w:t>.</w:t>
      </w:r>
    </w:p>
    <w:p w:rsidRDefault="003F2BCE" w:rsidP="003F2BCE" w:rsidR="003F2BCE">
      <w:pPr>
        <w:jc w:val="both"/>
      </w:pPr>
      <w:r>
        <w:rPr>
          <w:color w:val="000000"/>
        </w:rPr>
        <w:tab/>
        <w:t>D</w:t>
      </w:r>
      <w:r>
        <w:t xml:space="preserve">ana </w:t>
      </w:r>
      <w:r w:rsidR="00557034">
        <w:t xml:space="preserve">2. kolovoza </w:t>
      </w:r>
      <w:r w:rsidRPr="003F4361">
        <w:t>201</w:t>
      </w:r>
      <w:r w:rsidR="00557034">
        <w:t>6</w:t>
      </w:r>
      <w:r>
        <w:t xml:space="preserve">. ovaj je sud donio rješenje </w:t>
      </w:r>
      <w:r w:rsidRPr="003F4361">
        <w:t xml:space="preserve">posl. br. </w:t>
      </w:r>
      <w:r w:rsidR="00557034">
        <w:t xml:space="preserve">7 </w:t>
      </w:r>
      <w:r w:rsidRPr="003F4361">
        <w:t>St-</w:t>
      </w:r>
      <w:r w:rsidR="00557034">
        <w:t>60</w:t>
      </w:r>
      <w:r w:rsidR="00FA2BE6">
        <w:t>/15-1</w:t>
      </w:r>
      <w:r w:rsidR="00557034">
        <w:t>1</w:t>
      </w:r>
      <w:r>
        <w:t xml:space="preserve"> o otvaranju </w:t>
      </w:r>
      <w:r w:rsidR="00557034">
        <w:t xml:space="preserve">i zaključenju </w:t>
      </w:r>
      <w:r>
        <w:t xml:space="preserve">stečajnog postupka nad ovim dužnikom. Navedeno je rješenje postalo pravomoćno dana </w:t>
      </w:r>
      <w:r w:rsidR="00557034">
        <w:t xml:space="preserve">5. rujna </w:t>
      </w:r>
      <w:r>
        <w:t>201</w:t>
      </w:r>
      <w:r w:rsidR="00557034">
        <w:t>6</w:t>
      </w:r>
      <w:r>
        <w:t>.</w:t>
      </w:r>
    </w:p>
    <w:p w:rsidRDefault="003F2BCE" w:rsidP="003F2BCE" w:rsidR="003F2BCE">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557034" w:rsidRPr="00557034">
        <w:rPr>
          <w:bCs/>
        </w:rPr>
        <w:t>BETALGIS</w:t>
      </w:r>
      <w:r w:rsidR="00557034" w:rsidRPr="00557034">
        <w:t xml:space="preserve"> usluga obrade metala društvo s ograničenom odgovornošću Malinska, Vantačići, Žubra 68/A, OIB: 9392613546</w:t>
      </w:r>
      <w:r w:rsidR="00557034">
        <w:t xml:space="preserve"> </w:t>
      </w:r>
      <w:r>
        <w:t xml:space="preserve">već pravomoćnim rješenjem ovog suda posl. br. </w:t>
      </w:r>
      <w:r w:rsidR="00557034">
        <w:t xml:space="preserve">7 </w:t>
      </w:r>
      <w:r w:rsidR="00557034" w:rsidRPr="003F4361">
        <w:t>St-</w:t>
      </w:r>
      <w:r w:rsidR="00557034">
        <w:t xml:space="preserve">60/15-11 </w:t>
      </w:r>
      <w:r>
        <w:t xml:space="preserve">od </w:t>
      </w:r>
      <w:r w:rsidR="00557034">
        <w:t xml:space="preserve">2. kolovoza </w:t>
      </w:r>
      <w:r w:rsidR="00557034" w:rsidRPr="003F4361">
        <w:t>201</w:t>
      </w:r>
      <w:r w:rsidR="00557034">
        <w:t>6</w:t>
      </w:r>
      <w:r>
        <w:t>. već otvoren stečajni postupak, valjalo je odlučiti kao u izreci ovog rješenja i odbaciti navedeni zahtjev.</w:t>
      </w:r>
    </w:p>
    <w:p w:rsidRDefault="003F2BCE" w:rsidP="003F2BCE" w:rsidR="003F2BCE">
      <w:pPr>
        <w:jc w:val="both"/>
      </w:pPr>
    </w:p>
    <w:p w:rsidRDefault="003F2BCE" w:rsidP="003F2BCE" w:rsidR="003F2BCE">
      <w:pPr>
        <w:jc w:val="center"/>
      </w:pPr>
      <w:r>
        <w:t>Rijeka, 8. ožujka 2018.</w:t>
      </w:r>
    </w:p>
    <w:p w:rsidRDefault="003F2BCE" w:rsidP="003F2BCE" w:rsidR="003F2BCE">
      <w:pPr>
        <w:jc w:val="both"/>
      </w:pPr>
      <w:r>
        <w:tab/>
      </w:r>
      <w:r>
        <w:tab/>
      </w:r>
      <w:r>
        <w:tab/>
      </w:r>
      <w:r>
        <w:tab/>
      </w:r>
      <w:r>
        <w:tab/>
      </w:r>
      <w:r>
        <w:tab/>
      </w:r>
      <w:r>
        <w:tab/>
        <w:t xml:space="preserve">                Sudac</w:t>
      </w:r>
    </w:p>
    <w:p w:rsidRDefault="003F2BCE" w:rsidP="003F2BCE" w:rsidR="003F2BCE">
      <w:pPr>
        <w:jc w:val="both"/>
      </w:pPr>
      <w:r>
        <w:tab/>
      </w:r>
      <w:r>
        <w:tab/>
      </w:r>
      <w:r>
        <w:tab/>
      </w:r>
      <w:r>
        <w:tab/>
      </w:r>
      <w:r>
        <w:tab/>
      </w:r>
      <w:r>
        <w:tab/>
      </w:r>
      <w:r>
        <w:tab/>
        <w:t xml:space="preserve">          Vera Jelenović</w:t>
      </w:r>
    </w:p>
    <w:p w:rsidRDefault="003F2BCE" w:rsidP="003F2BCE" w:rsidR="003F2BCE">
      <w:pPr>
        <w:jc w:val="right"/>
      </w:pPr>
    </w:p>
    <w:p w:rsidRDefault="003F2BCE" w:rsidP="003F2BCE" w:rsidR="003F2BCE">
      <w:pPr>
        <w:jc w:val="right"/>
      </w:pPr>
    </w:p>
    <w:p w:rsidRDefault="003F2BCE" w:rsidP="003F2BCE" w:rsidR="003F2BCE"/>
    <w:p w:rsidRDefault="003F2BCE" w:rsidP="003F2BCE" w:rsidR="003F2BCE">
      <w:r>
        <w:t>UPUTA O PRAVNOM LIJEKU:</w:t>
      </w:r>
    </w:p>
    <w:p w:rsidRDefault="003F2BCE" w:rsidP="003F2BCE" w:rsidR="003F2BCE">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3F2BCE" w:rsidP="003F2BCE" w:rsidR="003F2BCE"/>
    <w:p w:rsidRDefault="00D930A1" w:rsidR="00D930A1"/>
    <w:sectPr w:rsidR="00D930A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B55" w:rsidP="003F2BCE" w:rsidR="00BD5B55">
      <w:r>
        <w:separator/>
      </w:r>
    </w:p>
  </w:endnote>
  <w:endnote w:id="0" w:type="continuationSeparator">
    <w:p w:rsidRDefault="00BD5B55" w:rsidP="003F2BCE" w:rsidR="00BD5B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3147218"/>
      <w:docPartObj>
        <w:docPartGallery w:val="Page Numbers (Bottom of Page)"/>
        <w:docPartUnique/>
      </w:docPartObj>
    </w:sdtPr>
    <w:sdtEndPr/>
    <w:sdtContent>
      <w:p w:rsidRDefault="003F2BCE" w:rsidR="003F2BCE">
        <w:pPr>
          <w:pStyle w:val="Podnoje"/>
          <w:jc w:val="center"/>
        </w:pPr>
        <w:r>
          <w:fldChar w:fldCharType="begin"/>
        </w:r>
        <w:r>
          <w:instrText>PAGE   \* MERGEFORMAT</w:instrText>
        </w:r>
        <w:r>
          <w:fldChar w:fldCharType="separate"/>
        </w:r>
        <w:r w:rsidR="00F63AA4">
          <w:rPr>
            <w:noProof/>
          </w:rPr>
          <w:t>1</w:t>
        </w:r>
        <w:r>
          <w:fldChar w:fldCharType="end"/>
        </w:r>
      </w:p>
    </w:sdtContent>
  </w:sdt>
  <w:p w:rsidRDefault="003F2BCE" w:rsidR="003F2B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B55" w:rsidP="003F2BCE" w:rsidR="00BD5B55">
      <w:r>
        <w:separator/>
      </w:r>
    </w:p>
  </w:footnote>
  <w:footnote w:id="0" w:type="continuationSeparator">
    <w:p w:rsidRDefault="00BD5B55" w:rsidP="003F2BCE" w:rsidR="00BD5B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BE6" w:rsidP="003F2BCE" w:rsidR="003F2BCE">
    <w:pPr>
      <w:pStyle w:val="Zaglavlje"/>
      <w:jc w:val="right"/>
    </w:pPr>
    <w:r>
      <w:t>Poslovni broj 14. St-15</w:t>
    </w:r>
    <w:r w:rsidR="00557034">
      <w:t>9</w:t>
    </w:r>
    <w:r w:rsidR="003F2BCE">
      <w:t>/2018-3</w:t>
    </w:r>
  </w:p>
  <w:p w:rsidRDefault="003F2BCE" w:rsidR="003F2B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2BCE"/>
    <w:rsid w:val="000164ED"/>
    <w:rsid w:val="00230F2F"/>
    <w:rsid w:val="003F2BCE"/>
    <w:rsid w:val="00557034"/>
    <w:rsid w:val="00B60654"/>
    <w:rsid w:val="00BC2445"/>
    <w:rsid w:val="00BD5B55"/>
    <w:rsid w:val="00D930A1"/>
    <w:rsid w:val="00F63AA4"/>
    <w:rsid w:val="00FA2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2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2B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2BCE"/>
    <w:rPr>
      <w:rFonts w:cs="Tahoma" w:hAnsi="Tahoma" w:ascii="Tahoma"/>
      <w:sz w:val="16"/>
      <w:szCs w:val="16"/>
    </w:rPr>
  </w:style>
  <w:style w:styleId="Zaglavlje" w:type="paragraph">
    <w:name w:val="header"/>
    <w:basedOn w:val="Normal"/>
    <w:link w:val="ZaglavljeChar"/>
    <w:uiPriority w:val="99"/>
    <w:unhideWhenUsed/>
    <w:rsid w:val="003F2BCE"/>
    <w:pPr>
      <w:tabs>
        <w:tab w:pos="4536" w:val="center"/>
        <w:tab w:pos="9072" w:val="right"/>
      </w:tabs>
    </w:pPr>
  </w:style>
  <w:style w:customStyle="true" w:styleId="ZaglavljeChar" w:type="character">
    <w:name w:val="Zaglavlje Char"/>
    <w:basedOn w:val="Zadanifontodlomka"/>
    <w:link w:val="Zaglavlje"/>
    <w:uiPriority w:val="99"/>
    <w:rsid w:val="003F2BCE"/>
  </w:style>
  <w:style w:styleId="Podnoje" w:type="paragraph">
    <w:name w:val="footer"/>
    <w:basedOn w:val="Normal"/>
    <w:link w:val="PodnojeChar"/>
    <w:uiPriority w:val="99"/>
    <w:unhideWhenUsed/>
    <w:rsid w:val="003F2BCE"/>
    <w:pPr>
      <w:tabs>
        <w:tab w:pos="4536" w:val="center"/>
        <w:tab w:pos="9072" w:val="right"/>
      </w:tabs>
    </w:pPr>
  </w:style>
  <w:style w:customStyle="true" w:styleId="PodnojeChar" w:type="character">
    <w:name w:val="Podnožje Char"/>
    <w:basedOn w:val="Zadanifontodlomka"/>
    <w:link w:val="Podnoje"/>
    <w:uiPriority w:val="99"/>
    <w:rsid w:val="003F2BCE"/>
  </w:style>
  <w:style w:styleId="Tekstrezerviranogmjesta" w:type="character">
    <w:name w:val="Placeholder Text"/>
    <w:basedOn w:val="Zadanifontodlomka"/>
    <w:uiPriority w:val="99"/>
    <w:semiHidden/>
    <w:rsid w:val="00F63AA4"/>
    <w:rPr>
      <w:color w:val="808080"/>
      <w:bdr w:space="0" w:sz="0" w:color="auto" w:val="none"/>
      <w:shd w:fill="auto" w:color="auto" w:val="clear"/>
    </w:rPr>
  </w:style>
  <w:style w:customStyle="true" w:styleId="eSPISCCParagraphDefaultFont" w:type="character">
    <w:name w:val="eSPIS_CC_Paragraph Default Font"/>
    <w:basedOn w:val="Zadanifontodlomka"/>
    <w:rsid w:val="00F63A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3AA4"/>
    <w:rPr>
      <w:bdr w:space="0" w:sz="0" w:color="auto" w:val="none"/>
      <w:shd w:fill="FFFFCC" w:color="auto" w:val="clear"/>
      <w:lang w:val="hr-HR"/>
    </w:rPr>
  </w:style>
  <w:style w:customStyle="true" w:styleId="PozadinaSvijetloCrvena" w:type="character">
    <w:name w:val="Pozadina_SvijetloCrvena"/>
    <w:basedOn w:val="eSPISCCParagraphDefaultFont"/>
    <w:rsid w:val="00F63A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3A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2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2BCE"/>
    <w:rPr>
      <w:rFonts w:ascii="Tahoma" w:cs="Tahoma" w:hAnsi="Tahoma"/>
      <w:sz w:val="16"/>
      <w:szCs w:val="16"/>
    </w:rPr>
  </w:style>
  <w:style w:customStyle="1" w:styleId="TekstbaloniaChar" w:type="character">
    <w:name w:val="Tekst balončića Char"/>
    <w:basedOn w:val="Zadanifontodlomka"/>
    <w:link w:val="Tekstbalonia"/>
    <w:uiPriority w:val="99"/>
    <w:semiHidden/>
    <w:rsid w:val="003F2BCE"/>
    <w:rPr>
      <w:rFonts w:ascii="Tahoma" w:cs="Tahoma" w:hAnsi="Tahoma"/>
      <w:sz w:val="16"/>
      <w:szCs w:val="16"/>
    </w:rPr>
  </w:style>
  <w:style w:styleId="Zaglavlje" w:type="paragraph">
    <w:name w:val="header"/>
    <w:basedOn w:val="Normal"/>
    <w:link w:val="ZaglavljeChar"/>
    <w:uiPriority w:val="99"/>
    <w:unhideWhenUsed/>
    <w:rsid w:val="003F2BCE"/>
    <w:pPr>
      <w:tabs>
        <w:tab w:pos="4536" w:val="center"/>
        <w:tab w:pos="9072" w:val="right"/>
      </w:tabs>
    </w:pPr>
  </w:style>
  <w:style w:customStyle="1" w:styleId="ZaglavljeChar" w:type="character">
    <w:name w:val="Zaglavlje Char"/>
    <w:basedOn w:val="Zadanifontodlomka"/>
    <w:link w:val="Zaglavlje"/>
    <w:uiPriority w:val="99"/>
    <w:rsid w:val="003F2BCE"/>
  </w:style>
  <w:style w:styleId="Podnoje" w:type="paragraph">
    <w:name w:val="footer"/>
    <w:basedOn w:val="Normal"/>
    <w:link w:val="PodnojeChar"/>
    <w:uiPriority w:val="99"/>
    <w:unhideWhenUsed/>
    <w:rsid w:val="003F2BCE"/>
    <w:pPr>
      <w:tabs>
        <w:tab w:pos="4536" w:val="center"/>
        <w:tab w:pos="9072" w:val="right"/>
      </w:tabs>
    </w:pPr>
  </w:style>
  <w:style w:customStyle="1" w:styleId="PodnojeChar" w:type="character">
    <w:name w:val="Podnožje Char"/>
    <w:basedOn w:val="Zadanifontodlomka"/>
    <w:link w:val="Podnoje"/>
    <w:uiPriority w:val="99"/>
    <w:rsid w:val="003F2BCE"/>
  </w:style>
  <w:style w:styleId="Tekstrezerviranogmjesta" w:type="character">
    <w:name w:val="Placeholder Text"/>
    <w:basedOn w:val="Zadanifontodlomka"/>
    <w:uiPriority w:val="99"/>
    <w:semiHidden/>
    <w:rsid w:val="00F63AA4"/>
    <w:rPr>
      <w:color w:val="808080"/>
      <w:bdr w:color="auto" w:space="0" w:sz="0" w:val="none"/>
      <w:shd w:color="auto" w:fill="auto" w:val="clear"/>
    </w:rPr>
  </w:style>
  <w:style w:customStyle="1" w:styleId="eSPISCCParagraphDefaultFont" w:type="character">
    <w:name w:val="eSPIS_CC_Paragraph Default Font"/>
    <w:basedOn w:val="Zadanifontodlomka"/>
    <w:rsid w:val="00F63A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3AA4"/>
    <w:rPr>
      <w:bdr w:color="auto" w:space="0" w:sz="0" w:val="none"/>
      <w:shd w:color="auto" w:fill="FFFFCC" w:val="clear"/>
      <w:lang w:val="hr-HR"/>
    </w:rPr>
  </w:style>
  <w:style w:customStyle="1" w:styleId="PozadinaSvijetloCrvena" w:type="character">
    <w:name w:val="Pozadina_SvijetloCrvena"/>
    <w:basedOn w:val="eSPISCCParagraphDefaultFont"/>
    <w:rsid w:val="00F63A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3A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10382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St-159/2018</izvorni_sadrzaj>
    <derivirana_varijabla naziv="DomainObject.Predmet.OznakaBroj_1">St-159/2018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BETALGIS  d.o.o.  Malinska</izvorni_sadrzaj>
    <derivirana_varijabla naziv="DomainObject.Predmet.ProtustrankaFormated_1">  BETALGIS  d.o.o.  Malinska</derivirana_varijabla>
  </DomainObject.Predmet.ProtustrankaFormated>
  <DomainObject.Predmet.ProtustrankaFormatedOIB>
    <izvorni_sadrzaj>  BETALGIS  d.o.o.  Malinska, OIB 69392613546</izvorni_sadrzaj>
    <derivirana_varijabla naziv="DomainObject.Predmet.ProtustrankaFormatedOIB_1">  BETALGIS  d.o.o.  Malinska, OIB 69392613546</derivirana_varijabla>
  </DomainObject.Predmet.ProtustrankaFormatedOIB>
  <DomainObject.Predmet.ProtustrankaFormatedWithAdress>
    <izvorni_sadrzaj> BETALGIS  d.o.o.  Malinska, Žubra 68a, 51511 Malinska</izvorni_sadrzaj>
    <derivirana_varijabla naziv="DomainObject.Predmet.ProtustrankaFormatedWithAdress_1"> BETALGIS  d.o.o.  Malinska, Žubra 68a, 51511 Malinska</derivirana_varijabla>
  </DomainObject.Predmet.ProtustrankaFormatedWithAdress>
  <DomainObject.Predmet.ProtustrankaFormatedWithAdressOIB>
    <izvorni_sadrzaj> BETALGIS  d.o.o.  Malinska, OIB 69392613546, Žubra 68a, 51511 Malinska</izvorni_sadrzaj>
    <derivirana_varijabla naziv="DomainObject.Predmet.ProtustrankaFormatedWithAdressOIB_1"> BETALGIS  d.o.o.  Malinska, OIB 69392613546, Žubra 68a, 51511 Malinska</derivirana_varijabla>
  </DomainObject.Predmet.ProtustrankaFormatedWithAdressOIB>
  <DomainObject.Predmet.ProtustrankaWithAdress>
    <izvorni_sadrzaj>BETALGIS  d.o.o.  Malinska Žubra 68a, 51511 Malinska</izvorni_sadrzaj>
    <derivirana_varijabla naziv="DomainObject.Predmet.ProtustrankaWithAdress_1">BETALGIS  d.o.o.  Malinska Žubra 68a, 51511 Malinska</derivirana_varijabla>
  </DomainObject.Predmet.ProtustrankaWithAdress>
  <DomainObject.Predmet.ProtustrankaWithAdressOIB>
    <izvorni_sadrzaj>BETALGIS  d.o.o.  Malinska, OIB 69392613546, Žubra 68a, 51511 Malinska</izvorni_sadrzaj>
    <derivirana_varijabla naziv="DomainObject.Predmet.ProtustrankaWithAdressOIB_1">BETALGIS  d.o.o.  Malinska, OIB 69392613546, Žubra 68a, 51511 Malinska</derivirana_varijabla>
  </DomainObject.Predmet.ProtustrankaWithAdressOIB>
  <DomainObject.Predmet.ProtustrankaNazivFormated>
    <izvorni_sadrzaj>BETALGIS  d.o.o.  Malinska</izvorni_sadrzaj>
    <derivirana_varijabla naziv="DomainObject.Predmet.ProtustrankaNazivFormated_1">BETALGIS  d.o.o.  Malinska</derivirana_varijabla>
  </DomainObject.Predmet.ProtustrankaNazivFormated>
  <DomainObject.Predmet.ProtustrankaNazivFormatedOIB>
    <izvorni_sadrzaj>BETALGIS  d.o.o.  Malinska, OIB 69392613546</izvorni_sadrzaj>
    <derivirana_varijabla naziv="DomainObject.Predmet.ProtustrankaNazivFormatedOIB_1">BETALGIS  d.o.o.  Malinska, OIB 69392613546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bb, 51000 Rijeka</izvorni_sadrzaj>
    <derivirana_varijabla naziv="DomainObject.Predmet.StrankaFormatedWithAdress_1"> FINA Rijeka, Frana Kurelca bb, 51000 Rijeka</derivirana_varijabla>
  </DomainObject.Predmet.StrankaFormatedWithAdress>
  <DomainObject.Predmet.StrankaFormatedWithAdressOIB>
    <izvorni_sadrzaj> FINA Rijeka, OIB 85821130368, Frana Kurelca bb, 51000 Rijeka</izvorni_sadrzaj>
    <derivirana_varijabla naziv="DomainObject.Predmet.StrankaFormatedWithAdressOIB_1"> FINA Rijeka, OIB 85821130368, Frana Kurelca bb, 51000 Rijeka</derivirana_varijabla>
  </DomainObject.Predmet.StrankaFormatedWithAdressOIB>
  <DomainObject.Predmet.StrankaWithAdress>
    <izvorni_sadrzaj>FINA Rijeka Frana Kurelca bb,51000 Rijeka</izvorni_sadrzaj>
    <derivirana_varijabla naziv="DomainObject.Predmet.StrankaWithAdress_1">FINA Rijeka Frana Kurelca bb,51000 Rijeka</derivirana_varijabla>
  </DomainObject.Predmet.StrankaWithAdress>
  <DomainObject.Predmet.StrankaWithAdressOIB>
    <izvorni_sadrzaj>FINA Rijeka, OIB 85821130368, Frana Kurelca bb,51000 Rijeka</izvorni_sadrzaj>
    <derivirana_varijabla naziv="DomainObject.Predmet.StrankaWithAdressOIB_1">FINA Rijeka, OIB 85821130368, Frana Kurelca bb,51000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bb, 51000 Rijeka</item>
    </izvorni_sadrzaj>
    <derivirana_varijabla naziv="DomainObject.Predmet.StrankaListFormatedWithAdress_1">
      <item>FINA Rijeka, Frana Kurelca bb, 51000 Rijeka</item>
    </derivirana_varijabla>
  </DomainObject.Predmet.StrankaListFormatedWithAdress>
  <DomainObject.Predmet.StrankaListFormatedWithAdressOIB>
    <izvorni_sadrzaj>
      <item>FINA Rijeka, OIB 85821130368, Frana Kurelca bb, 51000 Rijeka</item>
    </izvorni_sadrzaj>
    <derivirana_varijabla naziv="DomainObject.Predmet.StrankaListFormatedWithAdressOIB_1">
      <item>FINA Rijeka, OIB 85821130368, Frana Kurelca bb,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BETALGIS  d.o.o.  Malinska</item>
    </izvorni_sadrzaj>
    <derivirana_varijabla naziv="DomainObject.Predmet.ProtuStrankaListFormated_1">
      <item>BETALGIS  d.o.o.  Malinska</item>
    </derivirana_varijabla>
  </DomainObject.Predmet.ProtuStrankaListFormated>
  <DomainObject.Predmet.ProtuStrankaListFormatedOIB>
    <izvorni_sadrzaj>
      <item>BETALGIS  d.o.o.  Malinska, OIB 69392613546</item>
    </izvorni_sadrzaj>
    <derivirana_varijabla naziv="DomainObject.Predmet.ProtuStrankaListFormatedOIB_1">
      <item>BETALGIS  d.o.o.  Malinska, OIB 69392613546</item>
    </derivirana_varijabla>
  </DomainObject.Predmet.ProtuStrankaListFormatedOIB>
  <DomainObject.Predmet.ProtuStrankaListFormatedWithAdress>
    <izvorni_sadrzaj>
      <item>BETALGIS  d.o.o.  Malinska, Žubra 68a, 51511 Malinska</item>
    </izvorni_sadrzaj>
    <derivirana_varijabla naziv="DomainObject.Predmet.ProtuStrankaListFormatedWithAdress_1">
      <item>BETALGIS  d.o.o.  Malinska, Žubra 68a, 51511 Malinska</item>
    </derivirana_varijabla>
  </DomainObject.Predmet.ProtuStrankaListFormatedWithAdress>
  <DomainObject.Predmet.ProtuStrankaListFormatedWithAdressOIB>
    <izvorni_sadrzaj>
      <item>BETALGIS  d.o.o.  Malinska, OIB 69392613546, Žubra 68a, 51511 Malinska</item>
    </izvorni_sadrzaj>
    <derivirana_varijabla naziv="DomainObject.Predmet.ProtuStrankaListFormatedWithAdressOIB_1">
      <item>BETALGIS  d.o.o.  Malinska, OIB 69392613546, Žubra 68a, 51511 Malinska</item>
    </derivirana_varijabla>
  </DomainObject.Predmet.ProtuStrankaListFormatedWithAdressOIB>
  <DomainObject.Predmet.ProtuStrankaListNazivFormated>
    <izvorni_sadrzaj>
      <item>BETALGIS  d.o.o.  Malinska</item>
    </izvorni_sadrzaj>
    <derivirana_varijabla naziv="DomainObject.Predmet.ProtuStrankaListNazivFormated_1">
      <item>BETALGIS  d.o.o.  Malinska</item>
    </derivirana_varijabla>
  </DomainObject.Predmet.ProtuStrankaListNazivFormated>
  <DomainObject.Predmet.ProtuStrankaListNazivFormatedOIB>
    <izvorni_sadrzaj>
      <item>BETALGIS  d.o.o.  Malinska, OIB 69392613546</item>
    </izvorni_sadrzaj>
    <derivirana_varijabla naziv="DomainObject.Predmet.ProtuStrankaListNazivFormatedOIB_1">
      <item>BETALGIS  d.o.o.  Malinska, OIB 69392613546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BETALGIS  d.o.o.  Malinska</izvorni_sadrzaj>
    <derivirana_varijabla naziv="DomainObject.Predmet.ProtustrankaIDrugi_1">BETALGIS  d.o.o.  Malinska</derivirana_varijabla>
  </DomainObject.Predmet.ProtustrankaIDrugi>
  <DomainObject.Predmet.StrankaIDrugiAdressOIB>
    <izvorni_sadrzaj>FINA Rijeka, OIB 85821130368, Frana Kurelca bb, 51000 Rijeka</izvorni_sadrzaj>
    <derivirana_varijabla naziv="DomainObject.Predmet.StrankaIDrugiAdressOIB_1">FINA Rijeka, OIB 85821130368, Frana Kurelca bb, 51000 Rijeka</derivirana_varijabla>
  </DomainObject.Predmet.StrankaIDrugiAdressOIB>
  <DomainObject.Predmet.ProtustrankaIDrugiAdressOIB>
    <izvorni_sadrzaj>BETALGIS  d.o.o.  Malinska, OIB 69392613546, Žubra 68a, 51511 Malinska</izvorni_sadrzaj>
    <derivirana_varijabla naziv="DomainObject.Predmet.ProtustrankaIDrugiAdressOIB_1">BETALGIS  d.o.o.  Malinska, OIB 69392613546, Žubra 68a,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BETALGIS  d.o.o.  Malinska</item>
      <item>FINA Rijeka</item>
    </izvorni_sadrzaj>
    <derivirana_varijabla naziv="DomainObject.Predmet.SudioniciListNaziv_1">
      <item>BETALGIS  d.o.o.  Malinska</item>
      <item>FINA Rijeka</item>
    </derivirana_varijabla>
  </DomainObject.Predmet.SudioniciListNaziv>
  <DomainObject.Predmet.SudioniciListAdressOIB>
    <izvorni_sadrzaj>
      <item>BETALGIS  d.o.o.  Malinska, OIB 69392613546, Žubra 68a,51511 Malinska</item>
      <item>FINA Rijeka, OIB 85821130368, Frana Kurelca bb,51000 Rijeka</item>
    </izvorni_sadrzaj>
    <derivirana_varijabla naziv="DomainObject.Predmet.SudioniciListAdressOIB_1">
      <item>BETALGIS  d.o.o.  Malinska, OIB 69392613546, Žubra 68a,51511 Malinska</item>
      <item>FINA Rijeka, OIB 85821130368, Frana Kurelca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69392613546</item>
      <item>, OIB 85821130368</item>
    </izvorni_sadrzaj>
    <derivirana_varijabla naziv="DomainObject.Predmet.SudioniciListNazivOIB_1">
      <item>, OIB 69392613546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E2245F-F2AF-46FA-9569-7955C6FF82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439</properties:Words>
  <properties:Characters>2449</properties:Characters>
  <properties:Lines>56</properties:Lines>
  <properties:Paragraphs>18</properties:Paragraphs>
  <properties:TotalTime>0</properties:TotalTime>
  <properties:ScaleCrop>false</properties:ScaleCrop>
  <properties:LinksUpToDate>false</properties:LinksUpToDate>
  <properties:CharactersWithSpaces>2939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2018-03-08T10:46:00Z</dcterms:created>
  <dc:creator>Danijela Fumić</dc:creator>
  <cp:lastModifiedBy>Danijela Fumić</cp:lastModifiedBy>
  <cp:lastPrinted>2018-03-08T10:46:00Z</cp:lastPrinted>
  <dcterms:modified xmlns:xsi="http://www.w3.org/2001/XMLSchema-instance" xsi:type="dcterms:W3CDTF">2018-03-08T10:46:00Z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(159 18 odbacivanje.docx)</vt:lpwstr>
  </prop:property>
  <prop:property name="CC_coloring" pid="4" fmtid="{D5CDD505-2E9C-101B-9397-08002B2CF9AE}">
    <vt:bool>false</vt:bool>
  </prop:property>
  <prop:property name="BrojStranica" pid="5" fmtid="{D5CDD505-2E9C-101B-9397-08002B2CF9AE}">
    <vt:i4>2</vt:i4>
  </prop:property>
</prop:Properties>
</file>