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2053" w14:paraId="5d92053" w:rsidRDefault="000D3E4C" w:rsidP="000D3E4C" w:rsidR="00AE649C" w:rsidRPr="000D3E4C">
      <w:pPr>
        <w:pStyle w:val="SudNaziv"/>
        <w:ind w:firstLine="708" w:left="4956"/>
        <w15:collapsed w:val="false"/>
        <w:rPr>
          <w:b w:val="false"/>
        </w:rPr>
      </w:pPr>
      <w:bookmarkStart w:name="_GoBack" w:id="0"/>
      <w:bookmarkEnd w:id="0"/>
      <w:r w:rsidRPr="000D3E4C">
        <w:rPr>
          <w:rFonts w:cstheme="majorBidi" w:eastAsiaTheme="majorEastAsia"/>
          <w:b w:val="false"/>
          <w:bCs/>
          <w:noProof w:val="false"/>
        </w:rPr>
        <w:t>Poslovni broj: 4 St-591/16-12</w:t>
      </w:r>
    </w:p>
    <w:p w:rsidRDefault="00EA1C6D" w:rsidP="000D3E4C" w:rsidR="00AE649C" w:rsidRPr="00B76F3C">
      <w:pPr>
        <w:pStyle w:val="SudSjedite"/>
      </w:pPr>
      <w:r>
        <w:tab/>
      </w:r>
    </w:p>
    <w:p w:rsidRDefault="000D3E4C" w:rsidP="000D3E4C" w:rsidR="000D3E4C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</w:rPr>
        <w:tab/>
      </w:r>
    </w:p>
    <w:p w:rsidRDefault="000D3E4C" w:rsidP="000D3E4C" w:rsidR="000D3E4C">
      <w:pPr>
        <w:spacing w:after="0"/>
      </w:pPr>
    </w:p>
    <w:p w:rsidRDefault="000D3E4C" w:rsidP="000D3E4C" w:rsidR="000D3E4C">
      <w:pPr>
        <w:spacing w:after="0"/>
        <w:ind w:firstLine="720"/>
        <w:rPr>
          <w:b/>
        </w:rPr>
      </w:pPr>
    </w:p>
    <w:p w:rsidRDefault="000D3E4C" w:rsidP="000D3E4C" w:rsidR="000D3E4C">
      <w:pPr>
        <w:spacing w:after="0"/>
        <w:ind w:firstLine="720"/>
        <w:rPr>
          <w:b/>
        </w:rPr>
      </w:pPr>
    </w:p>
    <w:p w:rsidRDefault="000D3E4C" w:rsidP="000D3E4C" w:rsidR="000D3E4C" w:rsidRPr="000D3E4C">
      <w:pPr>
        <w:spacing w:after="0"/>
      </w:pPr>
      <w:r w:rsidRPr="000D3E4C">
        <w:t xml:space="preserve">       REPUBLIKA HRVATSKA</w:t>
      </w:r>
    </w:p>
    <w:p w:rsidRDefault="000D3E4C" w:rsidP="000D3E4C" w:rsidR="000D3E4C">
      <w:pPr>
        <w:spacing w:after="0"/>
        <w:rPr>
          <w:b/>
        </w:rPr>
      </w:pPr>
      <w:r>
        <w:t>TRGOVAČKI SUD U VARAŽDINU</w:t>
      </w:r>
    </w:p>
    <w:p w:rsidRDefault="000D3E4C" w:rsidP="000D3E4C" w:rsidR="000D3E4C">
      <w:pPr>
        <w:spacing w:after="0"/>
      </w:pPr>
      <w:r>
        <w:t xml:space="preserve">                 Braće Radića 2</w:t>
      </w:r>
    </w:p>
    <w:p w:rsidRDefault="000D3E4C" w:rsidP="000D3E4C" w:rsidR="000D3E4C">
      <w:pPr>
        <w:spacing w:after="0"/>
      </w:pPr>
    </w:p>
    <w:p w:rsidRDefault="000D3E4C" w:rsidP="000D3E4C" w:rsidR="000D3E4C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D3E4C" w:rsidP="000D3E4C" w:rsidR="000D3E4C">
      <w:pPr>
        <w:pStyle w:val="ABCNaslov"/>
        <w:spacing w:after="0" w:before="0"/>
      </w:pPr>
      <w:r>
        <w:t>REPUBLIKA HRVATSKA</w:t>
      </w:r>
    </w:p>
    <w:p w:rsidRDefault="000D3E4C" w:rsidP="000D3E4C" w:rsidR="000D3E4C">
      <w:pPr>
        <w:spacing w:after="0"/>
      </w:pPr>
    </w:p>
    <w:p w:rsidRDefault="000D3E4C" w:rsidP="000D3E4C" w:rsidR="000D3E4C">
      <w:pPr>
        <w:pStyle w:val="ABCNaslov"/>
        <w:spacing w:after="0" w:before="0"/>
      </w:pPr>
      <w:r>
        <w:t>rješenje</w:t>
      </w:r>
    </w:p>
    <w:p w:rsidRDefault="000D3E4C" w:rsidP="000D3E4C" w:rsidR="000D3E4C">
      <w:pPr>
        <w:spacing w:after="0"/>
      </w:pPr>
    </w:p>
    <w:p w:rsidRDefault="000D3E4C" w:rsidP="000D3E4C" w:rsidR="000D3E4C">
      <w:pPr>
        <w:spacing w:after="0"/>
        <w:ind w:firstLine="708"/>
        <w:jc w:val="both"/>
        <w:rPr>
          <w:lang w:val="en-GB"/>
        </w:rPr>
      </w:pPr>
      <w:r>
        <w:t xml:space="preserve">Trgovački sud u Varaždinu, po sucu toga suda Iris Hatvalić Nemec, kao stečajnom sucu, u stečajnom postupku nad dužnikom SPORTSKI PODOVI d.o.o. u stečaju, Varaždin, J. Kozarca 59, OIB: 01649712441, zastupanom po stečajnom upravitelju Svenu Pirkeru iz Varaždina, dana 2. veljače 2017.,  </w:t>
      </w:r>
    </w:p>
    <w:p w:rsidRDefault="000D3E4C" w:rsidP="000D3E4C" w:rsidR="000D3E4C">
      <w:pPr>
        <w:spacing w:after="0"/>
        <w:jc w:val="both"/>
        <w:rPr>
          <w:b/>
        </w:rPr>
      </w:pPr>
    </w:p>
    <w:p w:rsidRDefault="000D3E4C" w:rsidP="000D3E4C" w:rsidR="000D3E4C">
      <w:pPr>
        <w:spacing w:after="0"/>
        <w:jc w:val="center"/>
      </w:pPr>
      <w:r>
        <w:t>r i j e š i o   j e :</w:t>
      </w:r>
    </w:p>
    <w:p w:rsidRDefault="000D3E4C" w:rsidP="000D3E4C" w:rsidR="000D3E4C">
      <w:pPr>
        <w:spacing w:after="0"/>
        <w:jc w:val="center"/>
      </w:pPr>
    </w:p>
    <w:p w:rsidRDefault="000D3E4C" w:rsidP="000D3E4C" w:rsidR="000D3E4C">
      <w:pPr>
        <w:numPr>
          <w:ilvl w:val="0"/>
          <w:numId w:val="47"/>
        </w:numPr>
        <w:tabs>
          <w:tab w:pos="1428" w:val="clear"/>
          <w:tab w:pos="0" w:val="num"/>
          <w:tab w:pos="709" w:val="num"/>
        </w:tabs>
        <w:overflowPunct w:val="false"/>
        <w:autoSpaceDE w:val="false"/>
        <w:autoSpaceDN w:val="false"/>
        <w:adjustRightInd w:val="false"/>
        <w:spacing w:after="0"/>
        <w:ind w:firstLine="0" w:left="0"/>
        <w:jc w:val="both"/>
      </w:pPr>
      <w:r>
        <w:t xml:space="preserve">Ispravlja se </w:t>
      </w:r>
      <w:proofErr w:type="spellStart"/>
      <w:r>
        <w:t>ovosudno</w:t>
      </w:r>
      <w:proofErr w:type="spellEnd"/>
      <w:r>
        <w:t xml:space="preserve"> rješenje broj 4 St-591/16-10 od 1. veljače 2017. tako da u točci 3. izreke rješenja, red šesti, iza riječi model umjesto oznake </w:t>
      </w:r>
      <w:r>
        <w:rPr>
          <w:b/>
          <w:i/>
        </w:rPr>
        <w:t>HR00</w:t>
      </w:r>
      <w:r>
        <w:t>,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  <w:rPr>
          <w:u w:val="single"/>
        </w:rPr>
      </w:pPr>
      <w:r>
        <w:rPr>
          <w:u w:val="single"/>
        </w:rPr>
        <w:t>ispravno treba stajati oznaka "</w:t>
      </w:r>
      <w:r>
        <w:rPr>
          <w:b/>
          <w:u w:val="single"/>
        </w:rPr>
        <w:t>HR64"</w:t>
      </w:r>
      <w:r>
        <w:rPr>
          <w:u w:val="single"/>
        </w:rPr>
        <w:t>.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numPr>
          <w:ilvl w:val="0"/>
          <w:numId w:val="47"/>
        </w:numPr>
        <w:tabs>
          <w:tab w:pos="1428" w:val="clear"/>
          <w:tab w:pos="0" w:val="num"/>
          <w:tab w:pos="709" w:val="num"/>
        </w:tabs>
        <w:overflowPunct w:val="false"/>
        <w:autoSpaceDE w:val="false"/>
        <w:autoSpaceDN w:val="false"/>
        <w:adjustRightInd w:val="false"/>
        <w:spacing w:after="0"/>
        <w:ind w:firstLine="0" w:left="0"/>
        <w:jc w:val="both"/>
      </w:pPr>
      <w:r>
        <w:t xml:space="preserve">Ispravlja se </w:t>
      </w:r>
      <w:proofErr w:type="spellStart"/>
      <w:r>
        <w:t>ovosudno</w:t>
      </w:r>
      <w:proofErr w:type="spellEnd"/>
      <w:r>
        <w:t xml:space="preserve"> rješenje broj 4 St-591/16-10 od 1. veljače 2017. tako da u točci 3. izreke rješenja, red šesti, iza riječi </w:t>
      </w:r>
      <w:r>
        <w:rPr>
          <w:i/>
        </w:rPr>
        <w:t>odobrenja</w:t>
      </w:r>
      <w:r>
        <w:t xml:space="preserve">: umjesto broja </w:t>
      </w:r>
      <w:r>
        <w:rPr>
          <w:b/>
          <w:i/>
        </w:rPr>
        <w:t>5045-3574-2207616</w:t>
      </w:r>
      <w:r>
        <w:t xml:space="preserve">, 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  <w:rPr>
          <w:u w:val="single"/>
        </w:rPr>
      </w:pPr>
      <w:r>
        <w:rPr>
          <w:u w:val="single"/>
        </w:rPr>
        <w:t>ispravno treba stajati broj "</w:t>
      </w:r>
      <w:r>
        <w:rPr>
          <w:b/>
          <w:u w:val="single"/>
        </w:rPr>
        <w:t>5045-3574</w:t>
      </w:r>
      <w:r>
        <w:rPr>
          <w:u w:val="single"/>
        </w:rPr>
        <w:t>-</w:t>
      </w:r>
      <w:r>
        <w:rPr>
          <w:b/>
          <w:u w:val="single"/>
        </w:rPr>
        <w:t>22059116"</w:t>
      </w:r>
      <w:r>
        <w:rPr>
          <w:u w:val="single"/>
        </w:rPr>
        <w:t>.</w:t>
      </w:r>
    </w:p>
    <w:p w:rsidRDefault="000D3E4C" w:rsidP="000D3E4C" w:rsidR="000D3E4C">
      <w:pPr>
        <w:spacing w:after="0"/>
        <w:ind w:left="1428"/>
        <w:jc w:val="both"/>
      </w:pPr>
    </w:p>
    <w:p w:rsidRDefault="000D3E4C" w:rsidP="000D3E4C" w:rsidR="000D3E4C">
      <w:pPr>
        <w:numPr>
          <w:ilvl w:val="0"/>
          <w:numId w:val="47"/>
        </w:numPr>
        <w:tabs>
          <w:tab w:pos="1428" w:val="clear"/>
          <w:tab w:pos="0" w:val="num"/>
          <w:tab w:pos="709" w:val="num"/>
        </w:tabs>
        <w:overflowPunct w:val="false"/>
        <w:autoSpaceDE w:val="false"/>
        <w:autoSpaceDN w:val="false"/>
        <w:adjustRightInd w:val="false"/>
        <w:spacing w:after="0"/>
        <w:ind w:firstLine="0" w:left="0"/>
        <w:jc w:val="both"/>
      </w:pPr>
      <w:r>
        <w:t xml:space="preserve">U preostalom dijelu, rješenje broj 4 St-591/16-10 od 1. veljače 2017. ostaje  neizmijenjeno. 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center"/>
      </w:pPr>
      <w:r>
        <w:t>Obrazloženje:</w:t>
      </w:r>
    </w:p>
    <w:p w:rsidRDefault="000D3E4C" w:rsidP="000D3E4C" w:rsidR="000D3E4C">
      <w:pPr>
        <w:spacing w:after="0"/>
        <w:jc w:val="center"/>
      </w:pPr>
    </w:p>
    <w:p w:rsidRDefault="000D3E4C" w:rsidP="000D3E4C" w:rsidR="000D3E4C">
      <w:pPr>
        <w:spacing w:after="0"/>
        <w:jc w:val="both"/>
      </w:pPr>
      <w:r>
        <w:tab/>
        <w:t xml:space="preserve">Pri pisanju Rješenja broj 4 St-591/16-10 od 1. veljače 2017. došlo je do očite pogreške u pisanju djela teksta, jer je u točci 3. izreke rješenja, red šesti, iza riječi model pogrešno napisana oznaka </w:t>
      </w:r>
      <w:r>
        <w:rPr>
          <w:b/>
          <w:i/>
        </w:rPr>
        <w:t>HR00</w:t>
      </w:r>
      <w:r>
        <w:t xml:space="preserve">;  te jer je u  točci 3. izreke rješenja, red šesti, iza riječi </w:t>
      </w:r>
      <w:r>
        <w:rPr>
          <w:i/>
        </w:rPr>
        <w:t>odobrenja</w:t>
      </w:r>
      <w:r>
        <w:t xml:space="preserve"> pogrešno napisan broj 5045-3574-2207616.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  <w:r>
        <w:tab/>
        <w:t>Budući se radi o očitoj pogrešci prilikom pisanja dijela teksta, valjalo je donijeti rješenje kojim se ispravlja Rješenje broj 4 St-591/16-10 od 1. veljače 2017. u smislu čl. 342. Zakona o parničnom postupku (NN 53/91, 91/92, 112/99, 88/01, 117/03, 88/05, 2/07, 84/08, 123/08, 57/11, 148/11 i 25/13, dalje ZPP).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center"/>
        <w:rPr>
          <w:b/>
        </w:rPr>
      </w:pPr>
      <w:r>
        <w:t>U Varaždinu, 2. veljače 2017.</w:t>
      </w:r>
      <w:r>
        <w:rPr>
          <w:b/>
        </w:rPr>
        <w:t xml:space="preserve"> </w:t>
      </w:r>
    </w:p>
    <w:p w:rsidRDefault="000D3E4C" w:rsidP="000D3E4C" w:rsidR="000D3E4C">
      <w:pPr>
        <w:spacing w:after="0"/>
        <w:jc w:val="center"/>
        <w:rPr>
          <w:b/>
        </w:rPr>
      </w:pPr>
    </w:p>
    <w:p w:rsidRDefault="000D3E4C" w:rsidP="000D3E4C" w:rsidR="000D3E4C">
      <w:pPr>
        <w:spacing w:after="0"/>
        <w:ind w:firstLine="720"/>
        <w:jc w:val="center"/>
      </w:pPr>
      <w:r>
        <w:rPr>
          <w:b/>
        </w:rPr>
        <w:lastRenderedPageBreak/>
        <w:t xml:space="preserve">                                                                        </w:t>
      </w:r>
      <w:r>
        <w:t xml:space="preserve">SUDAC: </w:t>
      </w:r>
    </w:p>
    <w:p w:rsidRDefault="000D3E4C" w:rsidP="000D3E4C" w:rsidR="000D3E4C">
      <w:pPr>
        <w:spacing w:after="0"/>
      </w:pPr>
    </w:p>
    <w:p w:rsidRDefault="000D3E4C" w:rsidP="000D3E4C" w:rsidR="000D3E4C">
      <w:pPr>
        <w:spacing w:after="0"/>
        <w:ind w:firstLine="708" w:left="4956"/>
      </w:pPr>
      <w:r>
        <w:t xml:space="preserve">     Iris Hatvalić Nemec</w:t>
      </w:r>
    </w:p>
    <w:p w:rsidRDefault="000D3E4C" w:rsidP="000D3E4C" w:rsidR="000D3E4C">
      <w:pPr>
        <w:spacing w:after="0"/>
        <w:ind w:firstLine="708" w:left="4956"/>
      </w:pPr>
      <w:r>
        <w:t xml:space="preserve"> 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rPr>
          <w:lang w:val="en-GB"/>
        </w:rPr>
      </w:pPr>
      <w:r>
        <w:tab/>
        <w:t xml:space="preserve">POUKA O PRAVNOM LIJEKU: </w:t>
      </w:r>
    </w:p>
    <w:p w:rsidRDefault="000D3E4C" w:rsidP="000D3E4C" w:rsidR="000D3E4C">
      <w:pPr>
        <w:spacing w:after="0"/>
        <w:ind w:firstLine="708"/>
        <w:jc w:val="both"/>
      </w:pPr>
      <w:r>
        <w:t>Protiv ovog rješenja dopuštena je žalba Visokom trgovačkom sudu Republike Hrvatske u Zagrebu, a podnosi se putem ovog suda u roku od osam (8) dana od dana objave rješenja, pisano, u tri (3) primjerka.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rPr>
          <w:color w:val="000000"/>
          <w:lang w:val="en-GB"/>
        </w:rPr>
      </w:pPr>
      <w:r>
        <w:rPr>
          <w:color w:val="000000"/>
        </w:rPr>
        <w:t xml:space="preserve">DNA: 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numPr>
          <w:ilvl w:val="0"/>
          <w:numId w:val="48"/>
        </w:numPr>
        <w:autoSpaceDN w:val="false"/>
        <w:spacing w:after="0"/>
        <w:jc w:val="both"/>
      </w:pPr>
      <w:r>
        <w:t>e-oglasna ploča suda</w:t>
      </w: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0D3E4C" w:rsidP="000D3E4C" w:rsidR="000D3E4C">
      <w:pPr>
        <w:spacing w:after="0"/>
        <w:jc w:val="both"/>
      </w:pPr>
    </w:p>
    <w:p w:rsidRDefault="00CB0EA4" w:rsidP="000D3E4C" w:rsidR="00CB0EA4">
      <w:pPr>
        <w:pStyle w:val="Naslovdokumenta"/>
        <w:spacing w:after="0"/>
      </w:pPr>
    </w:p>
    <w:p w:rsidRDefault="0071688E" w:rsidP="000D3E4C" w:rsidR="0071688E">
      <w:pPr>
        <w:pStyle w:val="Poetniodjeljak"/>
        <w:spacing w:after="0"/>
      </w:pPr>
    </w:p>
    <w:p w:rsidRDefault="00A21F0D" w:rsidP="000D3E4C" w:rsidR="00A21F0D">
      <w:pPr>
        <w:pStyle w:val="NormaleSPIS"/>
        <w:spacing w:after="0"/>
        <w:rPr>
          <w:noProof/>
        </w:rPr>
      </w:pPr>
    </w:p>
    <w:p w:rsidRDefault="00DA0242" w:rsidP="000D3E4C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E4C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2DEE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440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St-591/2016-12</izvorni_sadrzaj>
    <derivirana_varijabla naziv="DomainObject.Oznaka_1">St-591/2016-12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PODOVI društvo s ograničenom odgovornošću za graditeljstvo, trgovinu i usluge zastupanog po punomoćniku Danijel Kovačić</izvorni_sadrzaj>
    <derivirana_varijabla naziv="DomainObject.Predmet.ProtustrankaFormated_1">  SPORTSKI PODOVI društvo s ograničenom odgovornošću za graditeljstvo, trgovinu i usluge zastupanog po punomoćniku Danijel Kovačić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</izvorni_sadrzaj>
    <derivirana_varijabla naziv="DomainObject.Predmet.ProtustrankaFormatedOIB_1">  SPORTSKI PODOVI društvo s ograničenom odgovornošću za graditeljstvo, trgovinu i usluge, OIB 01649712441 zastupanog po punomoćniku Danijel Kovačić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</izvorni_sadrzaj>
    <derivirana_varijabla naziv="DomainObject.Predmet.ProtustrankaFormatedWithAdress_1"> SPORTSKI PODOVI društvo s ograničenom odgovornošću za graditeljstvo, trgovinu i usluge, Josipa Kozarca 59, 42000 Varaždin zastupanog po punomoćniku Danijel Kovačić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</item>
    </izvorni_sadrzaj>
    <derivirana_varijabla naziv="DomainObject.Predmet.ProtuStrankaListFormated_1">
      <item>SPORTSKI PODOVI društvo s ograničenom odgovornošću za graditeljstvo, trgovinu i usluge zastupanog po punomoćniku Danijel Kovačić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St-591/2016-12</izvorni_sadrzaj>
    <derivirana_varijabla naziv="DomainObject.PoslovniBrojDokumenta_1">St-591/2016-12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F2005-C6AD-46A4-96C8-F306D0859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1593</properties:Characters>
  <properties:Lines>87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2017-02-02T12:00:00Z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St-591/2016-12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