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77779" w14:paraId="5577779" w:rsidRDefault="003932A9" w:rsidP="00880010" w:rsidR="005D49C2" w:rsidRPr="00880010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88001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98525" cx="675640"/>
            <wp:effectExtent b="0" r="0" t="0" l="0"/>
            <wp:wrapSquare wrapText="bothSides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932A9" w:rsidP="00880010" w:rsidR="003932A9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932A9" w:rsidP="00880010" w:rsidR="003932A9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932A9" w:rsidP="00880010" w:rsidR="003932A9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049C4" w:rsidP="00880010" w:rsidR="007049C4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REPUBLIKA HRVATSKA                                          </w:t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               </w:t>
      </w:r>
      <w:r w:rsidR="00825B4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>Broj: 2/St-</w:t>
      </w:r>
      <w:r w:rsidR="002458DE">
        <w:rPr>
          <w:rFonts w:cs="Times New Roman" w:hAnsi="Times New Roman" w:ascii="Times New Roman"/>
          <w:sz w:val="24"/>
          <w:szCs w:val="24"/>
          <w:lang w:val="hr-HR"/>
        </w:rPr>
        <w:t>1743</w:t>
      </w:r>
      <w:r>
        <w:rPr>
          <w:rFonts w:cs="Times New Roman" w:hAnsi="Times New Roman" w:ascii="Times New Roman"/>
          <w:sz w:val="24"/>
          <w:szCs w:val="24"/>
          <w:lang w:val="hr-HR"/>
        </w:rPr>
        <w:t>/</w:t>
      </w:r>
      <w:r w:rsidR="002458DE">
        <w:rPr>
          <w:rFonts w:cs="Times New Roman" w:hAnsi="Times New Roman" w:ascii="Times New Roman"/>
          <w:sz w:val="24"/>
          <w:szCs w:val="24"/>
          <w:lang w:val="hr-HR"/>
        </w:rPr>
        <w:t>2016</w:t>
      </w:r>
      <w:r w:rsidR="004B57FB">
        <w:rPr>
          <w:rFonts w:cs="Times New Roman" w:hAnsi="Times New Roman" w:ascii="Times New Roman"/>
          <w:sz w:val="24"/>
          <w:szCs w:val="24"/>
          <w:lang w:val="hr-HR"/>
        </w:rPr>
        <w:t>-</w:t>
      </w:r>
      <w:r w:rsidR="002458DE">
        <w:rPr>
          <w:rFonts w:cs="Times New Roman" w:hAnsi="Times New Roman" w:ascii="Times New Roman"/>
          <w:sz w:val="24"/>
          <w:szCs w:val="24"/>
          <w:lang w:val="hr-HR"/>
        </w:rPr>
        <w:t>9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TRGOVAČKI SUD  U OSIJEKU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STALNA SLUŽBA  U 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SLAVONSKOM BRODU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Trg pobjede 13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35 000 SLAVONSKI BROD</w:t>
      </w:r>
    </w:p>
    <w:p w:rsidRDefault="00880010" w:rsidP="00880010" w:rsid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25B45" w:rsidP="00880010" w:rsidR="00825B45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U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I M E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 R E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P U B L I K E   H R V A T S K E </w:t>
      </w: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R J E Š E N J E</w:t>
      </w:r>
    </w:p>
    <w:p w:rsidRDefault="00880010" w:rsidP="00880010" w:rsid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25B45" w:rsidP="00880010" w:rsidR="00825B45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2458DE" w:rsidR="00880010" w:rsidRPr="0088001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TRGOVAČKI SUD U OSIJEKU, STALNA SLUŽBA U SLAVONSKOM BRODU, po sucu toga suda Davorinu Pavičić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>u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, u stečajnom predmetu predlagatelja FINA 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RC OSIJEK, Podružnica Osijek,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povodom prijedloga za otvaranje stečajnog postupka nad dužnikom </w:t>
      </w:r>
      <w:r w:rsidR="002458DE" w:rsidRPr="002458DE">
        <w:rPr>
          <w:rFonts w:cs="Times New Roman" w:hAnsi="Times New Roman" w:ascii="Times New Roman"/>
          <w:sz w:val="24"/>
          <w:szCs w:val="24"/>
          <w:lang w:val="hr-HR"/>
        </w:rPr>
        <w:t>DEA PETROL d.o.o., OIB: 53464607397, Marka Marulića 1, Slavonski Brod</w:t>
      </w:r>
      <w:r w:rsidR="00825B45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dana </w:t>
      </w:r>
      <w:r w:rsidR="002458DE">
        <w:rPr>
          <w:rFonts w:cs="Times New Roman" w:hAnsi="Times New Roman" w:ascii="Times New Roman"/>
          <w:sz w:val="24"/>
          <w:szCs w:val="24"/>
          <w:lang w:val="hr-HR"/>
        </w:rPr>
        <w:t>28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825B45">
        <w:rPr>
          <w:rFonts w:cs="Times New Roman" w:hAnsi="Times New Roman" w:ascii="Times New Roman"/>
          <w:sz w:val="24"/>
          <w:szCs w:val="24"/>
          <w:lang w:val="hr-HR"/>
        </w:rPr>
        <w:t>kolovoza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 2018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825B4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r i j e š i o     j e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0F33" w:rsidP="00690F33" w:rsidR="00880010" w:rsidRPr="0088001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690F33">
        <w:rPr>
          <w:rFonts w:cs="Times New Roman" w:hAnsi="Times New Roman" w:ascii="Times New Roman"/>
          <w:sz w:val="24"/>
          <w:szCs w:val="24"/>
          <w:lang w:val="hr-HR"/>
        </w:rPr>
        <w:t>I.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880010" w:rsidRPr="00880010">
        <w:rPr>
          <w:rFonts w:cs="Times New Roman" w:hAnsi="Times New Roman" w:ascii="Times New Roman"/>
          <w:sz w:val="24"/>
          <w:szCs w:val="24"/>
          <w:lang w:val="hr-HR"/>
        </w:rPr>
        <w:t>Odbacuje se prijedlog za otvaranje stečajnog postupka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predlagatelja FINA RC OSIJEK, Podružnica Osijek</w:t>
      </w:r>
      <w:r w:rsidR="00880010"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nad dužnikom </w:t>
      </w:r>
      <w:r w:rsidR="007C03F8" w:rsidRPr="007C03F8">
        <w:rPr>
          <w:rFonts w:cs="Times New Roman" w:hAnsi="Times New Roman" w:ascii="Times New Roman"/>
          <w:sz w:val="24"/>
          <w:szCs w:val="24"/>
          <w:lang w:val="hr-HR"/>
        </w:rPr>
        <w:t>DEA PETROL d.o.o., OIB: 53464607397, Marka Marulića 1, Slavonski Brod</w:t>
      </w:r>
      <w:r w:rsidR="00880010"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880010" w:rsidRPr="009F2A34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zaprimljen dana </w:t>
      </w:r>
      <w:r w:rsidR="007C03F8" w:rsidRPr="009F2A34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25</w:t>
      </w:r>
      <w:r w:rsidRPr="009F2A34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  <w:r w:rsidR="007C03F8" w:rsidRPr="009F2A34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svibnja</w:t>
      </w:r>
      <w:r w:rsidRPr="009F2A34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2016</w:t>
      </w:r>
      <w:r w:rsidR="00880010" w:rsidRPr="009F2A34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Obrazloženje</w:t>
      </w:r>
    </w:p>
    <w:p w:rsidRDefault="00880010" w:rsidP="00E311BF" w:rsidR="00880010" w:rsidRPr="0088001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0F33" w:rsidP="00690F33" w:rsidR="00690F3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Prijedlog za otvaranje stečajnog postupka podnijela je FINA RC OSIJEK, Podružnica </w:t>
      </w:r>
      <w:r w:rsidR="009F2A34">
        <w:rPr>
          <w:rFonts w:cs="Times New Roman" w:hAnsi="Times New Roman" w:ascii="Times New Roman"/>
          <w:sz w:val="24"/>
          <w:szCs w:val="24"/>
          <w:lang w:val="hr-HR"/>
        </w:rPr>
        <w:t>Sl. Brod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, zaprimljen kod ovog suda </w:t>
      </w:r>
      <w:r w:rsidR="009F2A34">
        <w:rPr>
          <w:rFonts w:cs="Times New Roman" w:hAnsi="Times New Roman" w:ascii="Times New Roman"/>
          <w:sz w:val="24"/>
          <w:szCs w:val="24"/>
          <w:lang w:val="hr-HR"/>
        </w:rPr>
        <w:t>25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9F2A34">
        <w:rPr>
          <w:rFonts w:cs="Times New Roman" w:hAnsi="Times New Roman" w:ascii="Times New Roman"/>
          <w:sz w:val="24"/>
          <w:szCs w:val="24"/>
          <w:lang w:val="hr-HR"/>
        </w:rPr>
        <w:t>svibnja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2016. pod gornjim brojem. Uvidom u izvadak iz registra vidljivo je da je isti sud brisao ovaj subjekt dana 23. listopada 2017. svojim rješenjem Tt-</w:t>
      </w:r>
      <w:r w:rsidR="000939F4">
        <w:rPr>
          <w:rFonts w:cs="Times New Roman" w:hAnsi="Times New Roman" w:ascii="Times New Roman"/>
          <w:sz w:val="24"/>
          <w:szCs w:val="24"/>
          <w:lang w:val="hr-HR"/>
        </w:rPr>
        <w:t>17</w:t>
      </w:r>
      <w:r>
        <w:rPr>
          <w:rFonts w:cs="Times New Roman" w:hAnsi="Times New Roman" w:ascii="Times New Roman"/>
          <w:sz w:val="24"/>
          <w:szCs w:val="24"/>
          <w:lang w:val="hr-HR"/>
        </w:rPr>
        <w:t>/</w:t>
      </w:r>
      <w:r w:rsidR="009F2A34">
        <w:rPr>
          <w:rFonts w:cs="Times New Roman" w:hAnsi="Times New Roman" w:ascii="Times New Roman"/>
          <w:sz w:val="24"/>
          <w:szCs w:val="24"/>
          <w:lang w:val="hr-HR"/>
        </w:rPr>
        <w:t>1877</w:t>
      </w:r>
      <w:r w:rsidR="000939F4">
        <w:rPr>
          <w:rFonts w:cs="Times New Roman" w:hAnsi="Times New Roman" w:ascii="Times New Roman"/>
          <w:sz w:val="24"/>
          <w:szCs w:val="24"/>
          <w:lang w:val="hr-HR"/>
        </w:rPr>
        <w:t>-</w:t>
      </w:r>
      <w:r w:rsidR="009F2A34">
        <w:rPr>
          <w:rFonts w:cs="Times New Roman" w:hAnsi="Times New Roman" w:ascii="Times New Roman"/>
          <w:sz w:val="24"/>
          <w:szCs w:val="24"/>
          <w:lang w:val="hr-HR"/>
        </w:rPr>
        <w:t>26</w:t>
      </w:r>
      <w:r>
        <w:rPr>
          <w:rFonts w:cs="Times New Roman" w:hAnsi="Times New Roman" w:ascii="Times New Roman"/>
          <w:sz w:val="24"/>
          <w:szCs w:val="24"/>
          <w:lang w:val="hr-HR"/>
        </w:rPr>
        <w:t>. Kako je isti tada prestao postojati to je valjalo odlučiti kao u izreci</w:t>
      </w:r>
      <w:r w:rsidR="000939F4">
        <w:rPr>
          <w:rFonts w:cs="Times New Roman" w:hAnsi="Times New Roman" w:ascii="Times New Roman"/>
          <w:sz w:val="24"/>
          <w:szCs w:val="24"/>
          <w:lang w:val="hr-HR"/>
        </w:rPr>
        <w:t xml:space="preserve"> sukladno čl. 3. st. 1. SZ-a</w:t>
      </w:r>
      <w:r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690F33" w:rsidP="00690F33" w:rsidR="00690F3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0F33" w:rsidP="00880010" w:rsidR="00690F33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U Slavonskom Brodu </w:t>
      </w:r>
      <w:r w:rsidR="000C5B7F">
        <w:rPr>
          <w:rFonts w:cs="Times New Roman" w:hAnsi="Times New Roman" w:ascii="Times New Roman"/>
          <w:sz w:val="24"/>
          <w:szCs w:val="24"/>
          <w:lang w:val="hr-HR"/>
        </w:rPr>
        <w:t>28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0939F4">
        <w:rPr>
          <w:rFonts w:cs="Times New Roman" w:hAnsi="Times New Roman" w:ascii="Times New Roman"/>
          <w:sz w:val="24"/>
          <w:szCs w:val="24"/>
          <w:lang w:val="hr-HR"/>
        </w:rPr>
        <w:t>kolovoza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 2018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S u d a c: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            </w:t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 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  Davorin Pavičić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NAPUTAK O PRANVOM LIJEKU:</w:t>
      </w:r>
    </w:p>
    <w:p w:rsidRDefault="00880010" w:rsidP="00880010" w:rsidR="00880010" w:rsidRPr="00690F33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 xml:space="preserve">Protiv ove odluke dopuštena je žalba </w:t>
      </w:r>
    </w:p>
    <w:p w:rsidRDefault="00880010" w:rsidP="00880010" w:rsidR="00880010" w:rsidRPr="00690F33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>Visokom trgovačkom sudu u Zagrebu u</w:t>
      </w:r>
    </w:p>
    <w:p w:rsidRDefault="00880010" w:rsidP="00880010" w:rsidR="00880010" w:rsidRPr="00690F33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>roku od 8 dana po prijemu prijepisa ove</w:t>
      </w:r>
    </w:p>
    <w:p w:rsidRDefault="00880010" w:rsidP="00880010" w:rsidR="00880010" w:rsidRPr="00690F33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>odluke putem ovoga suda u 3 primjerka.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690F33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>DNA:</w:t>
      </w:r>
    </w:p>
    <w:p w:rsidRDefault="00880010" w:rsidP="00880010" w:rsidR="00D1580D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>1. Dostaviti na mrežnoj stranici e-</w:t>
      </w:r>
      <w:r w:rsidR="00690F33">
        <w:rPr>
          <w:rFonts w:cs="Times New Roman" w:hAnsi="Times New Roman" w:ascii="Times New Roman"/>
          <w:sz w:val="20"/>
          <w:szCs w:val="20"/>
          <w:lang w:val="hr-HR"/>
        </w:rPr>
        <w:t>Oglasna ploča</w:t>
      </w:r>
    </w:p>
    <w:p w:rsidRDefault="000939F4" w:rsidP="00880010" w:rsidR="000939F4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0"/>
          <w:szCs w:val="20"/>
          <w:lang w:val="hr-HR"/>
        </w:rPr>
        <w:t>2. FINA</w:t>
      </w:r>
    </w:p>
    <w:sectPr w:rsidR="000939F4" w:rsidRPr="00880010">
      <w:footerReference w:type="default" r:id="rId11"/>
      <w:pgSz w:code="9" w:h="16840" w:w="11907"/>
      <w:pgMar w:gutter="0" w:footer="1021" w:header="1021" w:left="1701" w:bottom="1418" w:right="1134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7BC2" w:rsidP="007049C4" w:rsidR="00727BC2">
      <w:pPr>
        <w:spacing w:lineRule="auto" w:line="240" w:after="0"/>
      </w:pPr>
      <w:r>
        <w:separator/>
      </w:r>
    </w:p>
  </w:endnote>
  <w:endnote w:id="0" w:type="continuationSeparator">
    <w:p w:rsidRDefault="00727BC2" w:rsidP="007049C4" w:rsidR="00727BC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489674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049C4" w:rsidR="007049C4" w:rsidRPr="007049C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049C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049C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049C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E153C" w:rsidRPr="009E153C">
          <w:rPr>
            <w:rFonts w:cs="Times New Roman" w:hAnsi="Times New Roman" w:ascii="Times New Roman"/>
            <w:noProof/>
            <w:sz w:val="24"/>
            <w:szCs w:val="24"/>
            <w:lang w:val="hr-HR"/>
          </w:rPr>
          <w:t>1</w:t>
        </w:r>
        <w:r w:rsidRPr="007049C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049C4" w:rsidR="007049C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7BC2" w:rsidP="007049C4" w:rsidR="00727BC2">
      <w:pPr>
        <w:spacing w:lineRule="auto" w:line="240" w:after="0"/>
      </w:pPr>
      <w:r>
        <w:separator/>
      </w:r>
    </w:p>
  </w:footnote>
  <w:footnote w:id="0" w:type="continuationSeparator">
    <w:p w:rsidRDefault="00727BC2" w:rsidP="007049C4" w:rsidR="00727BC2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A12B34"/>
    <w:multiLevelType w:val="hybridMultilevel"/>
    <w:tmpl w:val="DDC0CBCA"/>
    <w:lvl w:tplc="A746C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49C2"/>
    <w:rsid w:val="000939F4"/>
    <w:rsid w:val="000C5B7F"/>
    <w:rsid w:val="00125327"/>
    <w:rsid w:val="001949E9"/>
    <w:rsid w:val="001B7CD7"/>
    <w:rsid w:val="001E6EED"/>
    <w:rsid w:val="002458DE"/>
    <w:rsid w:val="002C5157"/>
    <w:rsid w:val="00350025"/>
    <w:rsid w:val="003932A9"/>
    <w:rsid w:val="003E520D"/>
    <w:rsid w:val="004B57FB"/>
    <w:rsid w:val="005709F8"/>
    <w:rsid w:val="005D49C2"/>
    <w:rsid w:val="00670EE5"/>
    <w:rsid w:val="00690F33"/>
    <w:rsid w:val="007049C4"/>
    <w:rsid w:val="00727BC2"/>
    <w:rsid w:val="007C03F8"/>
    <w:rsid w:val="00825B45"/>
    <w:rsid w:val="00880010"/>
    <w:rsid w:val="00880994"/>
    <w:rsid w:val="008E5965"/>
    <w:rsid w:val="00956D3F"/>
    <w:rsid w:val="009E153C"/>
    <w:rsid w:val="009F2A34"/>
    <w:rsid w:val="00A30531"/>
    <w:rsid w:val="00A466B5"/>
    <w:rsid w:val="00AB7F3A"/>
    <w:rsid w:val="00B84756"/>
    <w:rsid w:val="00D00068"/>
    <w:rsid w:val="00D04779"/>
    <w:rsid w:val="00D1580D"/>
    <w:rsid w:val="00E3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49C2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93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32A9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32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049C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049C4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049C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049C4"/>
    <w:rPr>
      <w:lang w:val="en-US"/>
    </w:rPr>
  </w:style>
  <w:style w:styleId="Bezproreda" w:type="paragraph">
    <w:name w:val="No Spacing"/>
    <w:uiPriority w:val="1"/>
    <w:qFormat/>
    <w:rsid w:val="00880010"/>
    <w:pPr>
      <w:spacing w:lineRule="auto" w:line="240" w:after="0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70E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E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EE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E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E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49C2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93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32A9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32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049C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049C4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049C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049C4"/>
    <w:rPr>
      <w:lang w:val="en-US"/>
    </w:rPr>
  </w:style>
  <w:style w:styleId="Bezproreda" w:type="paragraph">
    <w:name w:val="No Spacing"/>
    <w:uiPriority w:val="1"/>
    <w:qFormat/>
    <w:rsid w:val="00880010"/>
    <w:pPr>
      <w:spacing w:after="0" w:line="240" w:lineRule="auto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70E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E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EE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E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E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1.png@01D31BE9.2185E7B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1743</izvorni_sadrzaj>
    <derivirana_varijabla naziv="DomainObject.Predmet.Broj_1">1743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st.2.</izvorni_sadrzaj>
    <derivirana_varijabla naziv="DomainObject.Predmet.Opis_1">čl. 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St-1743/2016</izvorni_sadrzaj>
    <derivirana_varijabla naziv="DomainObject.Predmet.OznakaBroj_1">St-1743/2016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DEA PETROL d.o.o. za proizvodnju, trgovinu i usluge</izvorni_sadrzaj>
    <derivirana_varijabla naziv="DomainObject.Predmet.ProtustrankaFormated_1">  DEA PETROL d.o.o. za proizvodnju, trgovinu i usluge</derivirana_varijabla>
  </DomainObject.Predmet.ProtustrankaFormated>
  <DomainObject.Predmet.ProtustrankaFormatedOIB>
    <izvorni_sadrzaj>  DEA PETROL d.o.o. za proizvodnju, trgovinu i usluge, OIB 53464607397</izvorni_sadrzaj>
    <derivirana_varijabla naziv="DomainObject.Predmet.ProtustrankaFormatedOIB_1">  DEA PETROL d.o.o. za proizvodnju, trgovinu i usluge, OIB 53464607397</derivirana_varijabla>
  </DomainObject.Predmet.ProtustrankaFormatedOIB>
  <DomainObject.Predmet.ProtustrankaFormatedWithAdress>
    <izvorni_sadrzaj> DEA PETROL d.o.o. za proizvodnju, trgovinu i usluge, Marka Marulića 1, 35000 Slavonski Brod</izvorni_sadrzaj>
    <derivirana_varijabla naziv="DomainObject.Predmet.ProtustrankaFormatedWithAdress_1"> DEA PETROL d.o.o. za proizvodnju, trgovinu i usluge, Marka Marulića 1, 35000 Slavonski Brod</derivirana_varijabla>
  </DomainObject.Predmet.ProtustrankaFormatedWithAdress>
  <DomainObject.Predmet.ProtustrankaFormatedWithAdressOIB>
    <izvorni_sadrzaj> DEA PETROL d.o.o. za proizvodnju, trgovinu i usluge, OIB 53464607397, Marka Marulića 1, 35000 Slavonski Brod</izvorni_sadrzaj>
    <derivirana_varijabla naziv="DomainObject.Predmet.ProtustrankaFormatedWithAdressOIB_1"> DEA PETROL d.o.o. za proizvodnju, trgovinu i usluge, OIB 53464607397, Marka Marulića 1, 35000 Slavonski Brod</derivirana_varijabla>
  </DomainObject.Predmet.ProtustrankaFormatedWithAdressOIB>
  <DomainObject.Predmet.ProtustrankaWithAdress>
    <izvorni_sadrzaj>DEA PETROL d.o.o. za proizvodnju, trgovinu i usluge Marka Marulića 1, 35000 Slavonski Brod</izvorni_sadrzaj>
    <derivirana_varijabla naziv="DomainObject.Predmet.ProtustrankaWithAdress_1">DEA PETROL d.o.o. za proizvodnju, trgovinu i usluge Marka Marulića 1, 35000 Slavonski Brod</derivirana_varijabla>
  </DomainObject.Predmet.ProtustrankaWithAdress>
  <DomainObject.Predmet.ProtustrankaWithAdressOIB>
    <izvorni_sadrzaj>DEA PETROL d.o.o. za proizvodnju, trgovinu i usluge, OIB 53464607397, Marka Marulića 1, 35000 Slavonski Brod</izvorni_sadrzaj>
    <derivirana_varijabla naziv="DomainObject.Predmet.ProtustrankaWithAdressOIB_1">DEA PETROL d.o.o. za proizvodnju, trgovinu i usluge, OIB 53464607397, Marka Marulića 1, 35000 Slavonski Brod</derivirana_varijabla>
  </DomainObject.Predmet.ProtustrankaWithAdressOIB>
  <DomainObject.Predmet.ProtustrankaNazivFormated>
    <izvorni_sadrzaj>DEA PETROL d.o.o. za proizvodnju, trgovinu i usluge</izvorni_sadrzaj>
    <derivirana_varijabla naziv="DomainObject.Predmet.ProtustrankaNazivFormated_1">DEA PETROL d.o.o. za proizvodnju, trgovinu i usluge</derivirana_varijabla>
  </DomainObject.Predmet.ProtustrankaNazivFormated>
  <DomainObject.Predmet.ProtustrankaNazivFormatedOIB>
    <izvorni_sadrzaj>DEA PETROL d.o.o. za proizvodnju, trgovinu i usluge, OIB 53464607397</izvorni_sadrzaj>
    <derivirana_varijabla naziv="DomainObject.Predmet.ProtustrankaNazivFormatedOIB_1">DEA PETROL d.o.o. za proizvodnju, trgovinu i usluge, OIB 53464607397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764997.01</izvorni_sadrzaj>
    <derivirana_varijabla naziv="DomainObject.Predmet.TrenutnaVrijednost_1">764997.01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DEA PETROL d.o.o. za proizvodnju, trgovinu i usluge</item>
    </izvorni_sadrzaj>
    <derivirana_varijabla naziv="DomainObject.Predmet.ProtuStrankaListFormated_1">
      <item>DEA PETROL d.o.o. za proizvodnju, trgovinu i usluge</item>
    </derivirana_varijabla>
  </DomainObject.Predmet.ProtuStrankaListFormated>
  <DomainObject.Predmet.ProtuStrankaListFormatedOIB>
    <izvorni_sadrzaj>
      <item>DEA PETROL d.o.o. za proizvodnju, trgovinu i usluge, OIB 53464607397</item>
    </izvorni_sadrzaj>
    <derivirana_varijabla naziv="DomainObject.Predmet.ProtuStrankaListFormatedOIB_1">
      <item>DEA PETROL d.o.o. za proizvodnju, trgovinu i usluge, OIB 53464607397</item>
    </derivirana_varijabla>
  </DomainObject.Predmet.ProtuStrankaListFormatedOIB>
  <DomainObject.Predmet.ProtuStrankaListFormatedWithAdress>
    <izvorni_sadrzaj>
      <item>DEA PETROL d.o.o. za proizvodnju, trgovinu i usluge, Marka Marulića 1, 35000 Slavonski Brod</item>
    </izvorni_sadrzaj>
    <derivirana_varijabla naziv="DomainObject.Predmet.ProtuStrankaListFormatedWithAdress_1">
      <item>DEA PETROL d.o.o. za proizvodnju, trgovinu i usluge, Marka Marulića 1, 35000 Slavonski Brod</item>
    </derivirana_varijabla>
  </DomainObject.Predmet.ProtuStrankaListFormatedWithAdress>
  <DomainObject.Predmet.ProtuStrankaListFormatedWithAdressOIB>
    <izvorni_sadrzaj>
      <item>DEA PETROL d.o.o. za proizvodnju, trgovinu i usluge, OIB 53464607397, Marka Marulića 1, 35000 Slavonski Brod</item>
    </izvorni_sadrzaj>
    <derivirana_varijabla naziv="DomainObject.Predmet.ProtuStrankaListFormatedWithAdressOIB_1">
      <item>DEA PETROL d.o.o. za proizvodnju, trgovinu i usluge, OIB 53464607397, Marka Marulića 1, 35000 Slavonski Brod</item>
    </derivirana_varijabla>
  </DomainObject.Predmet.ProtuStrankaListFormatedWithAdressOIB>
  <DomainObject.Predmet.ProtuStrankaListNazivFormated>
    <izvorni_sadrzaj>
      <item>DEA PETROL d.o.o. za proizvodnju, trgovinu i usluge</item>
    </izvorni_sadrzaj>
    <derivirana_varijabla naziv="DomainObject.Predmet.ProtuStrankaListNazivFormated_1">
      <item>DEA PETROL d.o.o. za proizvodnju, trgovinu i usluge</item>
    </derivirana_varijabla>
  </DomainObject.Predmet.ProtuStrankaListNazivFormated>
  <DomainObject.Predmet.ProtuStrankaListNazivFormatedOIB>
    <izvorni_sadrzaj>
      <item>DEA PETROL d.o.o. za proizvodnju, trgovinu i usluge, OIB 53464607397</item>
    </izvorni_sadrzaj>
    <derivirana_varijabla naziv="DomainObject.Predmet.ProtuStrankaListNazivFormatedOIB_1">
      <item>DEA PETROL d.o.o. za proizvodnju, trgovinu i usluge, OIB 53464607397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DEA PETROL d.o.o. za proizvodnju, trgovinu i usluge</izvorni_sadrzaj>
    <derivirana_varijabla naziv="DomainObject.Predmet.ProtustrankaIDrugi_1">DEA PETROL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DEA PETROL d.o.o. za proizvodnju, trgovinu i usluge, OIB 53464607397, Marka Marulića 1, 35000 Slavonski Brod</izvorni_sadrzaj>
    <derivirana_varijabla naziv="DomainObject.Predmet.ProtustrankaIDrugiAdressOIB_1">DEA PETROL d.o.o. za proizvodnju, trgovinu i usluge, OIB 53464607397, Marka Marulića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DEA PETROL d.o.o. za proizvodnju, trgovinu i usluge</item>
    </izvorni_sadrzaj>
    <derivirana_varijabla naziv="DomainObject.Predmet.SudioniciListNaziv_1">
      <item>Financijska agencija</item>
      <item>DEA PETROL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DEA PETROL d.o.o. za proizvodnju, trgovinu i usluge, OIB 53464607397, Marka Marulića 1,35000 Slavonski Brod</item>
    </izvorni_sadrzaj>
    <derivirana_varijabla naziv="DomainObject.Predmet.SudioniciListAdressOIB_1">
      <item>Financijska agencija, OIB 85821130368, Ulica grada Vukovara 70,10000 Zagreb</item>
      <item>DEA PETROL d.o.o. za proizvodnju, trgovinu i usluge, OIB 53464607397, Marka Marulića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53464607397</item>
    </izvorni_sadrzaj>
    <derivirana_varijabla naziv="DomainObject.Predmet.SudioniciListNazivOIB_1">
      <item>, OIB 85821130368</item>
      <item>, OIB 53464607397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253</properties:Words>
  <properties:Characters>1214</properties:Characters>
  <properties:Lines>54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2018-08-28T10:53:00Z</dcterms:created>
  <dc:creator>wsadmin</dc:creator>
  <cp:lastModifiedBy>wsadmin</cp:lastModifiedBy>
  <cp:lastPrinted>2018-06-21T06:41:00Z</cp:lastPrinted>
  <dcterms:modified xmlns:xsi="http://www.w3.org/2001/XMLSchema-instance" xsi:type="dcterms:W3CDTF">2018-08-28T11:02:00Z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(Odbačaj prijedloga 1743.docx)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