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8bfc" w14:paraId="33d8bfc" w:rsidRDefault="00D97BE1" w:rsidP="00D97BE1" w:rsidR="00D97BE1" w:rsidRPr="007E0FEA">
      <w:pPr>
        <w:jc w:val="right"/>
        <w15:collapsed w:val="false"/>
        <w:rPr>
          <w:b/>
        </w:rPr>
      </w:pPr>
      <w:bookmarkStart w:name="_GoBack" w:id="0"/>
      <w:bookmarkEnd w:id="0"/>
    </w:p>
    <w:p w:rsidRDefault="003924F3" w:rsidP="000F60FD" w:rsidR="00955759" w:rsidRPr="003924F3">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84650A" w:rsidRPr="001D63A9">
        <w:t xml:space="preserve"> </w:t>
      </w:r>
      <w:r w:rsidR="00D97BE1" w:rsidRPr="001D63A9">
        <w:t xml:space="preserve"> </w:t>
      </w:r>
    </w:p>
    <w:p w:rsidRDefault="003924F3" w:rsidP="003924F3" w:rsidR="003924F3" w:rsidRPr="00CD55A3">
      <w:r w:rsidRPr="00CD55A3">
        <w:t>REPUBLIKA HRVATSKA</w:t>
      </w:r>
    </w:p>
    <w:p w:rsidRDefault="003924F3" w:rsidP="003924F3" w:rsidR="003924F3" w:rsidRPr="00CD55A3">
      <w:r w:rsidRPr="00CD55A3">
        <w:t xml:space="preserve">TRGOVAČKI SUD U SPLITU </w:t>
      </w:r>
    </w:p>
    <w:p w:rsidRDefault="003924F3" w:rsidP="00354EAE" w:rsidR="003924F3">
      <w:r w:rsidRPr="00CD55A3">
        <w:t xml:space="preserve">Split, Sukoišanska 6                                                    </w:t>
      </w:r>
    </w:p>
    <w:p w:rsidRDefault="003924F3" w:rsidP="003924F3" w:rsidR="003924F3" w:rsidRPr="00CD55A3">
      <w:pPr>
        <w:jc w:val="center"/>
      </w:pPr>
      <w:r w:rsidRPr="00CD55A3">
        <w:t>R E P U B L I K A   H R V A T S K A</w:t>
      </w:r>
    </w:p>
    <w:p w:rsidRDefault="003924F3" w:rsidP="003924F3" w:rsidR="003924F3" w:rsidRPr="00CD55A3">
      <w:pPr>
        <w:jc w:val="center"/>
      </w:pPr>
    </w:p>
    <w:p w:rsidRDefault="003924F3" w:rsidP="003924F3" w:rsidR="003924F3" w:rsidRPr="00CD55A3">
      <w:pPr>
        <w:jc w:val="center"/>
        <w:rPr>
          <w:spacing w:val="100"/>
        </w:rPr>
      </w:pPr>
      <w:r w:rsidRPr="00CD55A3">
        <w:rPr>
          <w:spacing w:val="100"/>
        </w:rPr>
        <w:t xml:space="preserve">RJEŠENJE </w:t>
      </w:r>
    </w:p>
    <w:p w:rsidRDefault="003924F3" w:rsidP="003924F3" w:rsidR="003924F3" w:rsidRPr="00CD55A3"/>
    <w:p w:rsidRDefault="003924F3" w:rsidP="003924F3" w:rsidR="003924F3" w:rsidRPr="00876915">
      <w:pPr>
        <w:jc w:val="both"/>
        <w:rPr>
          <w:color w:val="FF0000"/>
          <w:lang w:val="en-US"/>
        </w:rPr>
      </w:pPr>
      <w:r w:rsidRPr="00CD55A3">
        <w:rPr>
          <w:lang w:val="en-US"/>
        </w:rPr>
        <w:tab/>
      </w:r>
      <w:r w:rsidRPr="00CD55A3">
        <w:t>Trgovački sud u Splitu, po sucu ovog suda Katarini Mikulić, kao stečajnom sucu</w:t>
      </w:r>
      <w:r w:rsidRPr="00CD55A3">
        <w:rPr>
          <w:lang w:val="en-US"/>
        </w:rPr>
        <w:t xml:space="preserve">, u predstečajnom postupku po prijedlogu predlagatelja KRAGIĆ d.o.o., Prisoje 21, Dicmo, OIB:35264136731, radi </w:t>
      </w:r>
      <w:r w:rsidR="00876915">
        <w:rPr>
          <w:lang w:val="en-US"/>
        </w:rPr>
        <w:t>utvrđivanja tražbina</w:t>
      </w:r>
      <w:r w:rsidR="00FD59BD">
        <w:rPr>
          <w:lang w:val="en-US"/>
        </w:rPr>
        <w:t xml:space="preserve"> </w:t>
      </w:r>
      <w:r w:rsidR="00876915">
        <w:rPr>
          <w:lang w:val="en-US"/>
        </w:rPr>
        <w:t xml:space="preserve">u </w:t>
      </w:r>
      <w:r w:rsidRPr="00CD55A3">
        <w:rPr>
          <w:lang w:val="en-US"/>
        </w:rPr>
        <w:t xml:space="preserve"> predstečajno</w:t>
      </w:r>
      <w:r w:rsidR="00876915">
        <w:rPr>
          <w:lang w:val="en-US"/>
        </w:rPr>
        <w:t>m</w:t>
      </w:r>
      <w:r w:rsidRPr="00CD55A3">
        <w:rPr>
          <w:lang w:val="en-US"/>
        </w:rPr>
        <w:t xml:space="preserve"> postupk</w:t>
      </w:r>
      <w:r w:rsidR="00876915">
        <w:rPr>
          <w:lang w:val="en-US"/>
        </w:rPr>
        <w:t>u</w:t>
      </w:r>
      <w:r w:rsidRPr="00CD55A3">
        <w:rPr>
          <w:lang w:val="en-US"/>
        </w:rPr>
        <w:t xml:space="preserve"> nad dužnikom, dana </w:t>
      </w:r>
      <w:r w:rsidR="00953502">
        <w:rPr>
          <w:lang w:val="en-US"/>
        </w:rPr>
        <w:t>12. srpnja</w:t>
      </w:r>
      <w:r w:rsidR="00FD59BD" w:rsidRPr="00FD59BD">
        <w:rPr>
          <w:lang w:val="en-US"/>
        </w:rPr>
        <w:t xml:space="preserve"> 2016. godine</w:t>
      </w:r>
      <w:r w:rsidRPr="00FD59BD">
        <w:rPr>
          <w:lang w:val="en-US"/>
        </w:rPr>
        <w:t xml:space="preserve"> </w:t>
      </w:r>
    </w:p>
    <w:p w:rsidRDefault="002F6FA2" w:rsidP="00696A23" w:rsidR="002F6FA2" w:rsidRPr="007E0FEA">
      <w:pPr>
        <w:rPr>
          <w:b/>
        </w:rPr>
      </w:pPr>
    </w:p>
    <w:p w:rsidRDefault="000F60FD" w:rsidP="000F60FD" w:rsidR="000F60FD" w:rsidRPr="003924F3">
      <w:pPr>
        <w:jc w:val="center"/>
      </w:pPr>
      <w:r w:rsidRPr="003924F3">
        <w:t>r i j e š i o  j e</w:t>
      </w:r>
    </w:p>
    <w:p w:rsidRDefault="005C5F9E" w:rsidP="00300FA1" w:rsidR="005C5F9E">
      <w:pPr>
        <w:jc w:val="both"/>
        <w:rPr>
          <w:b/>
        </w:rPr>
      </w:pPr>
    </w:p>
    <w:p w:rsidRDefault="00FF0F65" w:rsidP="00300FA1" w:rsidR="00FF0F65">
      <w:pPr>
        <w:jc w:val="both"/>
        <w:rPr>
          <w:b/>
        </w:rPr>
      </w:pPr>
    </w:p>
    <w:p w:rsidRDefault="00E54A2E" w:rsidP="00E54A2E" w:rsidR="00E54A2E" w:rsidRPr="00A602DB">
      <w:pPr>
        <w:ind w:firstLine="708"/>
        <w:jc w:val="both"/>
      </w:pPr>
      <w:r w:rsidRPr="00A602DB">
        <w:t xml:space="preserve">Utvrđuje se prihvaćanje plana restrukturiranja i potvrđuje predstečajni sporazum zaključen između dužnika </w:t>
      </w:r>
      <w:r w:rsidRPr="00A602DB">
        <w:rPr>
          <w:lang w:val="en-US"/>
        </w:rPr>
        <w:t xml:space="preserve">KRAGIĆ d.o.o., Prisoje 21, Dicmo, OIB:35264136731 </w:t>
      </w:r>
      <w:r w:rsidRPr="00A602DB">
        <w:t>i navedenih vjerovnika</w:t>
      </w:r>
      <w:r w:rsidR="002B0AAB">
        <w:t xml:space="preserve"> u Tablici 1 i Tablici 2, tako da se vjerovnicima iz Tablice 1: 1. grupa vjerovnika</w:t>
      </w:r>
      <w:r w:rsidRPr="00A602DB">
        <w:t xml:space="preserve"> dužnik obvezuje namiriti </w:t>
      </w:r>
      <w:r w:rsidR="002B0AAB">
        <w:t xml:space="preserve">njihove tražbine </w:t>
      </w:r>
      <w:r w:rsidRPr="00A602DB">
        <w:t xml:space="preserve">otpisom 50%-tnog iznosa ukupne tražbine, </w:t>
      </w:r>
      <w:r>
        <w:t>te isplatom 50%-tnog iznosa tražbine u roku od 5 godina, sa naglaskom</w:t>
      </w:r>
      <w:r w:rsidR="009934AA">
        <w:t xml:space="preserve"> na</w:t>
      </w:r>
      <w:r>
        <w:t xml:space="preserve"> godinu dana počeka (1+4 godine), računajući od dana pravomoćnosti rješenja kojim se </w:t>
      </w:r>
      <w:r w:rsidR="009934AA">
        <w:t>utvrđuje</w:t>
      </w:r>
      <w:r>
        <w:t xml:space="preserve"> prihvaćanje plana restrukturiranja i potvrđuje predstečajni sporazum od kada počinje teći godina dana počeka, a 50%-tni iznos tražbine platiti u 48 jednakih mjesečnih rata koje dospijevaju zadnjeg dana u mjesecu računajući od prvog u mjesecu koji slijedi nakon isteka počeka.</w:t>
      </w:r>
    </w:p>
    <w:p w:rsidRDefault="00FF0F65" w:rsidP="00300FA1" w:rsidR="00FF0F65">
      <w:pPr>
        <w:jc w:val="both"/>
        <w:rPr>
          <w:b/>
        </w:rPr>
      </w:pPr>
    </w:p>
    <w:p w:rsidRDefault="00E54A2E" w:rsidP="00E54A2E" w:rsidR="00E54A2E">
      <w:pPr>
        <w:rPr>
          <w:sz w:val="16"/>
          <w:szCs w:val="16"/>
        </w:rPr>
      </w:pPr>
      <w:r w:rsidRPr="003A2942">
        <w:rPr>
          <w:sz w:val="16"/>
          <w:szCs w:val="16"/>
        </w:rPr>
        <w:t xml:space="preserve">Tablica </w:t>
      </w:r>
      <w:r w:rsidRPr="003A2942">
        <w:rPr>
          <w:sz w:val="16"/>
          <w:szCs w:val="16"/>
        </w:rPr>
        <w:fldChar w:fldCharType="begin"/>
      </w:r>
      <w:r w:rsidRPr="003A2942">
        <w:rPr>
          <w:sz w:val="16"/>
          <w:szCs w:val="16"/>
        </w:rPr>
        <w:instrText xml:space="preserve"> SEQ Tablica \* ARABIC </w:instrText>
      </w:r>
      <w:r w:rsidRPr="003A2942">
        <w:rPr>
          <w:sz w:val="16"/>
          <w:szCs w:val="16"/>
        </w:rPr>
        <w:fldChar w:fldCharType="separate"/>
      </w:r>
      <w:r w:rsidR="0007153B">
        <w:rPr>
          <w:noProof/>
          <w:sz w:val="16"/>
          <w:szCs w:val="16"/>
        </w:rPr>
        <w:t>1</w:t>
      </w:r>
      <w:r w:rsidRPr="003A2942">
        <w:rPr>
          <w:sz w:val="16"/>
          <w:szCs w:val="16"/>
        </w:rPr>
        <w:fldChar w:fldCharType="end"/>
      </w:r>
      <w:r w:rsidRPr="003A2942">
        <w:rPr>
          <w:sz w:val="16"/>
          <w:szCs w:val="16"/>
        </w:rPr>
        <w:t>: 1. grupa vjerovnika</w:t>
      </w:r>
    </w:p>
    <w:p w:rsidRDefault="00E54A2E" w:rsidP="00E54A2E" w:rsidR="00E54A2E" w:rsidRPr="003A2942">
      <w:pPr>
        <w:rPr>
          <w:sz w:val="16"/>
          <w:szCs w:val="16"/>
        </w:rPr>
      </w:pPr>
    </w:p>
    <w:tbl>
      <w:tblPr>
        <w:tblW w:type="auto" w:w="0"/>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ayout w:type="fixed"/>
        <w:tblLook w:val="04A0" w:noVBand="1" w:noHBand="0" w:lastColumn="0" w:firstColumn="1" w:lastRow="0" w:firstRow="1"/>
      </w:tblPr>
      <w:tblGrid>
        <w:gridCol w:w="567"/>
        <w:gridCol w:w="1418"/>
        <w:gridCol w:w="1134"/>
        <w:gridCol w:w="1276"/>
        <w:gridCol w:w="808"/>
        <w:gridCol w:w="1011"/>
        <w:gridCol w:w="779"/>
        <w:gridCol w:w="804"/>
        <w:gridCol w:w="572"/>
        <w:gridCol w:w="703"/>
      </w:tblGrid>
      <w:tr w:rsidTr="0043431D" w:rsidR="00E54A2E" w:rsidRPr="003A2942">
        <w:trPr>
          <w:trHeight w:hRule="exact" w:val="400"/>
          <w:jc w:val="center"/>
        </w:trPr>
        <w:tc>
          <w:tcPr>
            <w:tcW w:type="dxa" w:w="567"/>
            <w:vMerge w:val="restart"/>
            <w:shd w:fill="auto" w:color="auto" w:val="clear"/>
            <w:vAlign w:val="center"/>
            <w:hideMark/>
          </w:tcPr>
          <w:p w:rsidRDefault="00E54A2E" w:rsidP="00B867E1" w:rsidR="00E54A2E" w:rsidRPr="003A2942">
            <w:pPr>
              <w:rPr>
                <w:sz w:val="16"/>
                <w:szCs w:val="16"/>
              </w:rPr>
            </w:pPr>
            <w:r w:rsidRPr="003A2942">
              <w:rPr>
                <w:sz w:val="16"/>
                <w:szCs w:val="16"/>
              </w:rPr>
              <w:t>Rb</w:t>
            </w:r>
          </w:p>
        </w:tc>
        <w:tc>
          <w:tcPr>
            <w:tcW w:type="dxa" w:w="1418"/>
            <w:vMerge w:val="restart"/>
            <w:shd w:fill="auto" w:color="auto" w:val="clear"/>
            <w:noWrap/>
            <w:vAlign w:val="center"/>
            <w:hideMark/>
          </w:tcPr>
          <w:p w:rsidRDefault="00E54A2E" w:rsidP="00B867E1" w:rsidR="00E54A2E" w:rsidRPr="003A2942">
            <w:pPr>
              <w:rPr>
                <w:sz w:val="16"/>
                <w:szCs w:val="16"/>
              </w:rPr>
            </w:pPr>
            <w:r w:rsidRPr="003A2942">
              <w:rPr>
                <w:sz w:val="16"/>
                <w:szCs w:val="16"/>
              </w:rPr>
              <w:t>Vjerovnik</w:t>
            </w:r>
          </w:p>
        </w:tc>
        <w:tc>
          <w:tcPr>
            <w:tcW w:type="dxa" w:w="1134"/>
            <w:vMerge w:val="restart"/>
            <w:shd w:fill="auto" w:color="auto" w:val="clear"/>
            <w:noWrap/>
            <w:vAlign w:val="center"/>
            <w:hideMark/>
          </w:tcPr>
          <w:p w:rsidRDefault="00E54A2E" w:rsidP="00B867E1" w:rsidR="00E54A2E" w:rsidRPr="003A2942">
            <w:pPr>
              <w:rPr>
                <w:sz w:val="16"/>
                <w:szCs w:val="16"/>
              </w:rPr>
            </w:pPr>
            <w:r w:rsidRPr="003A2942">
              <w:rPr>
                <w:sz w:val="16"/>
                <w:szCs w:val="16"/>
              </w:rPr>
              <w:t>OIB</w:t>
            </w:r>
          </w:p>
        </w:tc>
        <w:tc>
          <w:tcPr>
            <w:tcW w:type="dxa" w:w="1276"/>
            <w:vMerge w:val="restart"/>
            <w:shd w:fill="auto" w:color="auto" w:val="clear"/>
            <w:noWrap/>
            <w:vAlign w:val="center"/>
            <w:hideMark/>
          </w:tcPr>
          <w:p w:rsidRDefault="00E54A2E" w:rsidP="00B867E1" w:rsidR="00E54A2E" w:rsidRPr="003A2942">
            <w:pPr>
              <w:rPr>
                <w:sz w:val="16"/>
                <w:szCs w:val="16"/>
              </w:rPr>
            </w:pPr>
            <w:r w:rsidRPr="003A2942">
              <w:rPr>
                <w:sz w:val="16"/>
                <w:szCs w:val="16"/>
              </w:rPr>
              <w:t>Adresa</w:t>
            </w:r>
          </w:p>
        </w:tc>
        <w:tc>
          <w:tcPr>
            <w:tcW w:type="dxa" w:w="808"/>
            <w:vMerge w:val="restart"/>
            <w:shd w:fill="auto" w:color="auto" w:val="clear"/>
            <w:noWrap/>
            <w:vAlign w:val="center"/>
            <w:hideMark/>
          </w:tcPr>
          <w:p w:rsidRDefault="00E54A2E" w:rsidP="00B867E1" w:rsidR="00E54A2E" w:rsidRPr="003A2942">
            <w:pPr>
              <w:rPr>
                <w:sz w:val="16"/>
                <w:szCs w:val="16"/>
              </w:rPr>
            </w:pPr>
            <w:r w:rsidRPr="003A2942">
              <w:rPr>
                <w:sz w:val="16"/>
                <w:szCs w:val="16"/>
              </w:rPr>
              <w:t>Grupa</w:t>
            </w:r>
          </w:p>
        </w:tc>
        <w:tc>
          <w:tcPr>
            <w:tcW w:type="dxa" w:w="1011"/>
            <w:vMerge w:val="restart"/>
            <w:shd w:fill="auto" w:color="auto" w:val="clear"/>
            <w:noWrap/>
            <w:vAlign w:val="center"/>
            <w:hideMark/>
          </w:tcPr>
          <w:p w:rsidRDefault="00E54A2E" w:rsidP="00B867E1" w:rsidR="00E54A2E" w:rsidRPr="003A2942">
            <w:pPr>
              <w:rPr>
                <w:sz w:val="16"/>
                <w:szCs w:val="16"/>
              </w:rPr>
            </w:pPr>
            <w:r w:rsidRPr="003A2942">
              <w:rPr>
                <w:sz w:val="16"/>
                <w:szCs w:val="16"/>
              </w:rPr>
              <w:t>Visina tražbine</w:t>
            </w:r>
          </w:p>
        </w:tc>
        <w:tc>
          <w:tcPr>
            <w:tcW w:type="dxa" w:w="2155"/>
            <w:gridSpan w:val="3"/>
            <w:shd w:fill="auto" w:color="auto" w:val="clear"/>
            <w:noWrap/>
            <w:vAlign w:val="center"/>
            <w:hideMark/>
          </w:tcPr>
          <w:p w:rsidRDefault="00EF4A47" w:rsidP="00B867E1" w:rsidR="00E54A2E" w:rsidRPr="003A2942">
            <w:pPr>
              <w:rPr>
                <w:sz w:val="16"/>
                <w:szCs w:val="16"/>
              </w:rPr>
            </w:pPr>
            <w:r>
              <w:rPr>
                <w:sz w:val="16"/>
                <w:szCs w:val="16"/>
              </w:rPr>
              <w:t>Način namirenja</w:t>
            </w:r>
          </w:p>
        </w:tc>
        <w:tc>
          <w:tcPr>
            <w:tcW w:type="dxa" w:w="703"/>
            <w:vMerge w:val="restart"/>
            <w:shd w:fill="auto" w:color="auto" w:val="clear"/>
            <w:noWrap/>
            <w:vAlign w:val="center"/>
            <w:hideMark/>
          </w:tcPr>
          <w:p w:rsidRDefault="00E54A2E" w:rsidP="00B867E1" w:rsidR="00E54A2E" w:rsidRPr="003A2942">
            <w:pPr>
              <w:rPr>
                <w:sz w:val="16"/>
                <w:szCs w:val="16"/>
              </w:rPr>
            </w:pPr>
            <w:r w:rsidRPr="003A2942">
              <w:rPr>
                <w:sz w:val="16"/>
                <w:szCs w:val="16"/>
              </w:rPr>
              <w:t>Struktura</w:t>
            </w:r>
          </w:p>
        </w:tc>
      </w:tr>
      <w:tr w:rsidTr="0043431D" w:rsidR="00E54A2E" w:rsidRPr="003A2942">
        <w:trPr>
          <w:trHeight w:hRule="exact" w:val="445"/>
          <w:jc w:val="center"/>
        </w:trPr>
        <w:tc>
          <w:tcPr>
            <w:tcW w:type="dxa" w:w="567"/>
            <w:vMerge/>
            <w:shd w:fill="auto" w:color="auto" w:val="clear"/>
            <w:vAlign w:val="center"/>
            <w:hideMark/>
          </w:tcPr>
          <w:p w:rsidRDefault="00E54A2E" w:rsidP="00B867E1" w:rsidR="00E54A2E" w:rsidRPr="003A2942">
            <w:pPr>
              <w:rPr>
                <w:sz w:val="16"/>
                <w:szCs w:val="16"/>
              </w:rPr>
            </w:pPr>
          </w:p>
        </w:tc>
        <w:tc>
          <w:tcPr>
            <w:tcW w:type="dxa" w:w="1418"/>
            <w:vMerge/>
            <w:shd w:fill="auto" w:color="auto" w:val="clear"/>
            <w:vAlign w:val="center"/>
            <w:hideMark/>
          </w:tcPr>
          <w:p w:rsidRDefault="00E54A2E" w:rsidP="00B867E1" w:rsidR="00E54A2E" w:rsidRPr="003A2942">
            <w:pPr>
              <w:rPr>
                <w:sz w:val="16"/>
                <w:szCs w:val="16"/>
              </w:rPr>
            </w:pPr>
          </w:p>
        </w:tc>
        <w:tc>
          <w:tcPr>
            <w:tcW w:type="dxa" w:w="1134"/>
            <w:vMerge/>
            <w:shd w:fill="auto" w:color="auto" w:val="clear"/>
            <w:vAlign w:val="center"/>
            <w:hideMark/>
          </w:tcPr>
          <w:p w:rsidRDefault="00E54A2E" w:rsidP="00B867E1" w:rsidR="00E54A2E" w:rsidRPr="003A2942">
            <w:pPr>
              <w:rPr>
                <w:sz w:val="16"/>
                <w:szCs w:val="16"/>
              </w:rPr>
            </w:pPr>
          </w:p>
        </w:tc>
        <w:tc>
          <w:tcPr>
            <w:tcW w:type="dxa" w:w="1276"/>
            <w:vMerge/>
            <w:shd w:fill="auto" w:color="auto" w:val="clear"/>
            <w:vAlign w:val="center"/>
            <w:hideMark/>
          </w:tcPr>
          <w:p w:rsidRDefault="00E54A2E" w:rsidP="00B867E1" w:rsidR="00E54A2E" w:rsidRPr="003A2942">
            <w:pPr>
              <w:rPr>
                <w:sz w:val="16"/>
                <w:szCs w:val="16"/>
              </w:rPr>
            </w:pPr>
          </w:p>
        </w:tc>
        <w:tc>
          <w:tcPr>
            <w:tcW w:type="dxa" w:w="808"/>
            <w:vMerge/>
            <w:shd w:fill="auto" w:color="auto" w:val="clear"/>
            <w:vAlign w:val="center"/>
            <w:hideMark/>
          </w:tcPr>
          <w:p w:rsidRDefault="00E54A2E" w:rsidP="00B867E1" w:rsidR="00E54A2E" w:rsidRPr="003A2942">
            <w:pPr>
              <w:rPr>
                <w:sz w:val="16"/>
                <w:szCs w:val="16"/>
              </w:rPr>
            </w:pPr>
          </w:p>
        </w:tc>
        <w:tc>
          <w:tcPr>
            <w:tcW w:type="dxa" w:w="1011"/>
            <w:vMerge/>
            <w:shd w:fill="auto" w:color="auto" w:val="clear"/>
            <w:vAlign w:val="center"/>
            <w:hideMark/>
          </w:tcPr>
          <w:p w:rsidRDefault="00E54A2E" w:rsidP="00B867E1" w:rsidR="00E54A2E" w:rsidRPr="003A2942">
            <w:pPr>
              <w:rPr>
                <w:sz w:val="16"/>
                <w:szCs w:val="16"/>
              </w:rPr>
            </w:pPr>
          </w:p>
        </w:tc>
        <w:tc>
          <w:tcPr>
            <w:tcW w:type="dxa" w:w="779"/>
            <w:shd w:fill="auto" w:color="auto" w:val="clear"/>
            <w:noWrap/>
            <w:vAlign w:val="center"/>
            <w:hideMark/>
          </w:tcPr>
          <w:p w:rsidRDefault="00E54A2E" w:rsidP="00B867E1" w:rsidR="00E54A2E" w:rsidRPr="003A2942">
            <w:pPr>
              <w:rPr>
                <w:sz w:val="16"/>
                <w:szCs w:val="16"/>
              </w:rPr>
            </w:pPr>
            <w:r w:rsidRPr="003A2942">
              <w:rPr>
                <w:sz w:val="16"/>
                <w:szCs w:val="16"/>
              </w:rPr>
              <w:t>% tražbine</w:t>
            </w:r>
          </w:p>
        </w:tc>
        <w:tc>
          <w:tcPr>
            <w:tcW w:type="dxa" w:w="804"/>
            <w:shd w:fill="auto" w:color="auto" w:val="clear"/>
            <w:noWrap/>
            <w:vAlign w:val="center"/>
            <w:hideMark/>
          </w:tcPr>
          <w:p w:rsidRDefault="00E54A2E" w:rsidP="00B867E1" w:rsidR="00E54A2E" w:rsidRPr="003A2942">
            <w:pPr>
              <w:rPr>
                <w:sz w:val="16"/>
                <w:szCs w:val="16"/>
              </w:rPr>
            </w:pPr>
            <w:r w:rsidRPr="003A2942">
              <w:rPr>
                <w:sz w:val="16"/>
                <w:szCs w:val="16"/>
              </w:rPr>
              <w:t>Iznos</w:t>
            </w:r>
          </w:p>
        </w:tc>
        <w:tc>
          <w:tcPr>
            <w:tcW w:type="dxa" w:w="572"/>
            <w:shd w:fill="auto" w:color="auto" w:val="clear"/>
            <w:noWrap/>
            <w:vAlign w:val="center"/>
            <w:hideMark/>
          </w:tcPr>
          <w:p w:rsidRDefault="00E54A2E" w:rsidP="00B867E1" w:rsidR="00E54A2E" w:rsidRPr="003A2942">
            <w:pPr>
              <w:rPr>
                <w:sz w:val="16"/>
                <w:szCs w:val="16"/>
              </w:rPr>
            </w:pPr>
            <w:r w:rsidRPr="003A2942">
              <w:rPr>
                <w:sz w:val="16"/>
                <w:szCs w:val="16"/>
              </w:rPr>
              <w:t>Rok</w:t>
            </w:r>
          </w:p>
        </w:tc>
        <w:tc>
          <w:tcPr>
            <w:tcW w:type="dxa" w:w="703"/>
            <w:vMerge/>
            <w:shd w:fill="auto" w:color="auto" w:val="clear"/>
            <w:vAlign w:val="center"/>
            <w:hideMark/>
          </w:tcPr>
          <w:p w:rsidRDefault="00E54A2E" w:rsidP="00B867E1" w:rsidR="00E54A2E" w:rsidRPr="003A2942">
            <w:pPr>
              <w:rPr>
                <w:sz w:val="16"/>
                <w:szCs w:val="16"/>
              </w:rPr>
            </w:pPr>
          </w:p>
        </w:tc>
      </w:tr>
      <w:tr w:rsidTr="0043431D" w:rsidR="00E54A2E" w:rsidRPr="003A2942">
        <w:trPr>
          <w:trHeight w:hRule="exact" w:val="1240"/>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ABEL &amp; GRENAC odvjetničko društvo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87123014761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Kralja Držislava 4,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1.250,00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625,00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112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ADOREA,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08237027531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Vinogradska 55,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208,39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104,20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ADRIAKARTON,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73348871898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Plano 22 Apr, Plano</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45.645,41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22.822,71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AKTER,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41827133678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Firula 29,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491.690,04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245.845,02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4,16%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ALPEN</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574.611,26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287.305,63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4,86%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ALJINOVIĆ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97565646107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Poljička cesta 52, Podstrana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3.315,01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1.657,51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ANATON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94387216188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Josipa Jovića 37,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3.925,04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1.962,52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ANDABAKA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72859545484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Kopilica 21a,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631,25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315,63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AQUAESTIL PLUS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31474494722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grada Mainza 17,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99.375,80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49.687,90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0,84%</w:t>
            </w:r>
          </w:p>
        </w:tc>
      </w:tr>
      <w:tr w:rsidTr="0043431D" w:rsidR="00E54A2E" w:rsidRPr="003A2942">
        <w:trPr>
          <w:trHeight w:hRule="exact" w:val="98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ARHITEKTONSKI STUDIO MARINOVIĆ,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11654138088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Karamanova 8,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19.204,60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9.602,30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0,16%</w:t>
            </w:r>
          </w:p>
        </w:tc>
      </w:tr>
      <w:tr w:rsidTr="0043431D" w:rsidR="00E54A2E" w:rsidRPr="003A2942">
        <w:trPr>
          <w:trHeight w:hRule="exact" w:val="87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ARISTON THERMO CROATIA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71340990688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Kovinska 4/a,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47.232,18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23.616,09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0,40%</w:t>
            </w:r>
          </w:p>
        </w:tc>
      </w:tr>
      <w:tr w:rsidTr="0043431D" w:rsidR="00E54A2E" w:rsidRPr="003A2942">
        <w:trPr>
          <w:trHeight w:hRule="exact" w:val="88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Armonie by Arte Casa ceramiche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22.128,62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11.064,31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Atlantikum gostinsko podjetje d.o.o.</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147.522,07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73.761,04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1,25%</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AUTO DAVOR,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37415954013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Hercegovačka Ulica 74,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94.643,58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47.321,79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0,80%</w:t>
            </w:r>
          </w:p>
        </w:tc>
      </w:tr>
      <w:tr w:rsidTr="0043431D" w:rsidR="00E54A2E" w:rsidRPr="003A2942">
        <w:trPr>
          <w:trHeight w:hRule="exact" w:val="91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BANKO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65237440797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Dubrovačka 19,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443,10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221,55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870"/>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BAŠREVIZOR,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17544240268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Trg hrvatske bratske zajednice 2,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628,46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314,23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92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Bianchi Sanitari S.N.C. Di Bianchi F. &amp; C.</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47.498,37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23.749,19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Bipan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18.496,02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9.248,01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BIRO STAN - UPRAVLJANJE,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2636451071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Obala Hrvatske mornarice 2,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768,00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384,00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BLAŽIČ-RUBNE TRAKE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92642018385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Javorska br.2, Novaki</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14.815,55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7.407,78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BOGDAN SRDELIĆ, odvjetnik</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98855793311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Table 23,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70.000,00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35.000,00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0,59%</w:t>
            </w:r>
          </w:p>
        </w:tc>
      </w:tr>
      <w:tr w:rsidTr="0043431D" w:rsidR="00E54A2E" w:rsidRPr="003A2942">
        <w:trPr>
          <w:trHeight w:hRule="exact" w:val="96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22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BORIS RADANOVIĆ,vlAUTO LABINKO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29091868414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Sičane 2, Sičane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450,00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BORNA TRGOVINA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73151166193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Maksimirska 108,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1.293,26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646,63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87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BOSMATTOM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81681479354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Kraljice Jelene 19, Dugopolje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10.517,89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5.258,95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BOŠKO JURIŠIĆ, javni bilježnik</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63787157180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Kralja Zvonimira 85,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3.480,75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1.740,38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BRUSIONA HRMAN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02549632111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Ludbreška ulica 124, Trnovec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2.000,00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Ceramica Artistica Due</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111.324,42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55.662,21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0,94%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Ceramica Flaminia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208,25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104,13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Ceramica Globo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41.055,62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20.527,81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0,35%</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CERIM - FLORIM CERAMICHE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126.440,96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63.220,48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1,07%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COBRA SERVICE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78711508207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Trščenice 43,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4.316,18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2.158,09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COLOR TRGOVINA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44543107610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Industrijska 42, Požega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1.350,00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675,00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CONTY PLUS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62964458165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Karlovačka 100, Lučko</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153.617,08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76.808,54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1,30%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Cooperativa Ceramica d'Imola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227.919,67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113.959,84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1,93%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CRO LAMA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53099013359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Rakitska 10</w:t>
            </w:r>
            <w:r>
              <w:rPr>
                <w:sz w:val="16"/>
                <w:szCs w:val="16"/>
              </w:rPr>
              <w:t>/</w:t>
            </w:r>
            <w:r w:rsidRPr="003A2942">
              <w:rPr>
                <w:sz w:val="16"/>
                <w:szCs w:val="16"/>
              </w:rPr>
              <w:t>a, Rakitije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9.851,11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4.925,56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CROATIA osiguranje d.d.</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26187994862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Miramarska 22,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599.389,52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299.694,76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5,07%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ČAROLIJA DRVA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24509981841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Bisko 56</w:t>
            </w:r>
            <w:r>
              <w:rPr>
                <w:sz w:val="16"/>
                <w:szCs w:val="16"/>
              </w:rPr>
              <w:t>/</w:t>
            </w:r>
            <w:r w:rsidRPr="003A2942">
              <w:rPr>
                <w:sz w:val="16"/>
                <w:szCs w:val="16"/>
              </w:rPr>
              <w:t>E, Bisko</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16.630,66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8.315,33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0,14%</w:t>
            </w:r>
          </w:p>
        </w:tc>
      </w:tr>
      <w:tr w:rsidTr="0043431D" w:rsidR="00E54A2E" w:rsidRPr="003A2942">
        <w:trPr>
          <w:trHeight w:hRule="exact" w:val="82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ČISTOĆA CETINSKE KRAJINE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79243957155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126. brigade HV-a 13, Sinj</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6.650,00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3.325,00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39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ČISTOĆA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38812451417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Plokita 81,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6.986,00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3.493,00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93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DAMIR PAŽANIN, vl. PAŠKO, obrt za prijevoz i usluge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04229270498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Domovinskog rata 104C,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1.385,25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692,63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164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41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DARKO SMRKINIĆ, vl. ROSS MEDIA CONSULTING, </w:t>
            </w:r>
            <w:r>
              <w:rPr>
                <w:sz w:val="16"/>
                <w:szCs w:val="16"/>
              </w:rPr>
              <w:t>obrt za usluge marketinga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44729583249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C. F. BIANCHIA 2, Zadar</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1.330,56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665,28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DEBITUM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99116068935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Lugovići, Slavice 42</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15.823,63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7.911,82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DEGO PROMET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30482743691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Augusta Šenoe 3, Donji Kraljevec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3.853,25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1.926,63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DENIS KRAGIĆ-MARINIĆ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95888058794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A. Starčevića 215,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1.847.643,48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923.821,74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15,62%</w:t>
            </w:r>
          </w:p>
        </w:tc>
      </w:tr>
      <w:tr w:rsidTr="0043431D" w:rsidR="00E54A2E" w:rsidRPr="003A2942">
        <w:trPr>
          <w:trHeight w:hRule="exact" w:val="160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DENIS PLETIKOSA, vl. MEDITERAN obrt za marketing i menađment</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04680932285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 xml:space="preserve">Bribirskih knezova 53, </w:t>
            </w:r>
            <w:r>
              <w:rPr>
                <w:sz w:val="16"/>
                <w:szCs w:val="16"/>
              </w:rPr>
              <w:t>Šibenik</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1.875,00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937,50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DIAGRAM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76169484118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Grge Novaka 14,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750,00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375,00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DID d.o.o. "u stečaju"</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33149046227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Bublin, Zmijavci</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2.295,28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1.147,64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879"/>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DIREKCIJA ZA STANOVANJE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54520279677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Blajburških žrtava 6,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225,36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112,68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49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DIV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33890755814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Bobovica 10</w:t>
            </w:r>
            <w:r>
              <w:rPr>
                <w:sz w:val="16"/>
                <w:szCs w:val="16"/>
              </w:rPr>
              <w:t>/</w:t>
            </w:r>
            <w:r w:rsidRPr="003A2942">
              <w:rPr>
                <w:sz w:val="16"/>
                <w:szCs w:val="16"/>
              </w:rPr>
              <w:t>A, Samobor</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4.903,67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2.451,84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DOLEX</w:t>
            </w:r>
            <w:r>
              <w:rPr>
                <w:sz w:val="16"/>
                <w:szCs w:val="16"/>
              </w:rPr>
              <w:t>,</w:t>
            </w:r>
            <w:r w:rsidRPr="003A2942">
              <w:rPr>
                <w:sz w:val="16"/>
                <w:szCs w:val="16"/>
              </w:rPr>
              <w:t xml:space="preserv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99947688160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Plinarska 25,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3.820,00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1.910,00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DOM-EL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83074473723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Augusta Šenoe 3, Rakitije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11.125,00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5.562,50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DOMINO S.r.l.</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36.587,83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18.293,92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DRAGAN ČEPO</w:t>
            </w:r>
          </w:p>
        </w:tc>
        <w:tc>
          <w:tcPr>
            <w:tcW w:type="dxa" w:w="1134"/>
            <w:shd w:fill="auto" w:color="auto" w:val="clear"/>
            <w:vAlign w:val="center"/>
            <w:hideMark/>
          </w:tcPr>
          <w:p w:rsidRDefault="00E54A2E" w:rsidP="00B867E1" w:rsidR="00E54A2E" w:rsidRPr="003A2942">
            <w:pPr>
              <w:rPr>
                <w:sz w:val="16"/>
                <w:szCs w:val="16"/>
              </w:rPr>
            </w:pP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Čapljina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17.000,00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8.500,00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0,14%</w:t>
            </w:r>
          </w:p>
        </w:tc>
      </w:tr>
      <w:tr w:rsidTr="0043431D" w:rsidR="00E54A2E" w:rsidRPr="003A2942">
        <w:trPr>
          <w:trHeight w:hRule="exact" w:val="101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DRAGAN MATIJAŠEVIĆ, vl. Obrta za usluge OLIVIJA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12042431386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Antuna Branka Šimića 2,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1.218,08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609,04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1126"/>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DRAGAN VUJKOVIĆ, vl. "BRTVA PLAST"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59586000806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Oktavijana Valića 34A, Rijeka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1.196,48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598,24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DRAŽEN VUKOVIĆ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36613306071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Hercegovačka 30,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75.767,48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37.883,74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0,64%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57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DUBRAVKA KRAGIĆ-MARINIĆ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19227495250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A. Starčevića 215,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9.263,97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4.631,99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ĐURĐICA POZAIĆ, javni bilježnik</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65902128214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Zagrebačka 15a, Zlatar</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1.045,58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522,79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59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EFFE LUCE SRL</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21.850,48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10.925,24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ELGRAD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00443524345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Vučak 30,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26.754,93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13.377,47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0,23%</w:t>
            </w:r>
          </w:p>
        </w:tc>
      </w:tr>
      <w:tr w:rsidTr="0043431D" w:rsidR="00E54A2E" w:rsidRPr="003A2942">
        <w:trPr>
          <w:trHeight w:hRule="exact" w:val="162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ELVIRA VUKSANOVIĆ, vl. MB SPOT SIGNALIZACIJA,obrt za proizvodnju i usluge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78595891051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Lipanjskih žrtava 8, Vrgorac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835,35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417,68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Emilceramica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37.998,69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18.999,35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EUROHERC osiguranje – d.d.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22694857747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grada Vukovara 282,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2.906,87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1.453,44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894"/>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64</w:t>
            </w:r>
          </w:p>
        </w:tc>
        <w:tc>
          <w:tcPr>
            <w:tcW w:type="dxa" w:w="1418"/>
            <w:shd w:fill="auto" w:color="auto" w:val="clear"/>
            <w:vAlign w:val="center"/>
            <w:hideMark/>
          </w:tcPr>
          <w:p w:rsidRDefault="00E54A2E" w:rsidP="00B867E1" w:rsidR="00E54A2E" w:rsidRPr="003A2942">
            <w:pPr>
              <w:rPr>
                <w:sz w:val="16"/>
                <w:szCs w:val="16"/>
              </w:rPr>
            </w:pPr>
            <w:r w:rsidRPr="000A3CC5">
              <w:rPr>
                <w:sz w:val="16"/>
                <w:szCs w:val="16"/>
              </w:rPr>
              <w:t xml:space="preserve">PROFIL PRO d.o.o. </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211.345,25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105.672,63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1,79%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Financijska agencija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85821130368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grada Vukovara 70,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233,84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116,92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Florim Ceramiche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5.184,54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2.592,27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FOREST AGRAM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42674421214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Sveta Helena, Goričanec 23/A, Donja Zelina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1.356,25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678,13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GALEŠNIK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08436326098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Ambroza Barišića 5, Hvar</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22.074,40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11.037,20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69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GOTOŠPED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80509929060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Draškovićeva Ulica 70,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39.498,48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19.749,24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GOTOVAC COMPANY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74588047850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Drniška Ulica 27,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3.418,47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1.709,24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GRAD KAŠTELA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08727843572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Braće Radić 1, Kaštela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103.724,36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51.862,18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0,88%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GRAD SPLIT</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78755598868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Obala kneza Branimira 17,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27.665,36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13.832,68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0,23%</w:t>
            </w:r>
          </w:p>
        </w:tc>
      </w:tr>
      <w:tr w:rsidTr="0043431D" w:rsidR="00E54A2E" w:rsidRPr="003A2942">
        <w:trPr>
          <w:trHeight w:hRule="exact" w:val="969"/>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GRAD ŠIBENIK</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55644094063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Trg palih branitelja Domovinskog rata 1, Šibenik</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7.766,35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3.883,18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GRADSKA ČISTOĆA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54873130289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Stjepana Radića 100, Šibenik</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8.696,50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4.348,25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75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GRAĐA d.d.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75628884500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Vranjički put 2, Vranjic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1.933,98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966,99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GRANIT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52033577944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Vjekoslava Paraća 4 i 6, Klis</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1.125,00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562,50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GROHE Gmbh</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12.565,56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6.282,78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0,11%</w:t>
            </w:r>
          </w:p>
        </w:tc>
      </w:tr>
      <w:tr w:rsidTr="0043431D" w:rsidR="00E54A2E" w:rsidRPr="003A2942">
        <w:trPr>
          <w:trHeight w:hRule="exact" w:val="84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GRUPPO CERAMICHE RICCHETTI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53.381,72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26.690,86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0,45%</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79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HAPPY HOUSE</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12.987,19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6.493,60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Hatria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595,77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297,89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103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HAURATON HRVATSKA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05560556658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Zelinska 7,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9.561,76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4.780,88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HELENA DRAGUN</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17993292271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Škrape 53,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75,00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37,50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186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HEP - Opskrba d.o.o. za opskrbu potrošača električnom, toplinskom energijom i plinom</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63073332379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grada Vukovara 37,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113.564,45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56.782,23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0,96%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HEP-Operator distribucijskog sustava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46830600751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grada Vukovara 37, Zagerb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92.520,47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46.260,24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0,78%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HERBA DALMATICA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29780004960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Karamanova 6,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263,22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131,61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HILTI CROATIA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80353079725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Ljudevita Posavskog 29, Sesvete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232,90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116,45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HIT RADIO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82297906250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Glavička 29, Sinj</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5.000,00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HP - Hrvatska pošta d.d.</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87311810356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Jurišićeva 13,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4.258,43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2.129,22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89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HRVATSKA GOSPODARSKA KOMORA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85167032587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Rooseveltov trg 2,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13.805,64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6.902,82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Hrvatska radiotelevizija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68419124305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Prisavlje 3,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9.512,04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4.756,02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0,08%</w:t>
            </w:r>
          </w:p>
        </w:tc>
      </w:tr>
      <w:tr w:rsidTr="0043431D" w:rsidR="00E54A2E" w:rsidRPr="003A2942">
        <w:trPr>
          <w:trHeight w:hRule="exact" w:val="870"/>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HRVATSKE ŠUME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69693144506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Ul.Ljudevita Farkaša Vukotinovića 2,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468.955,65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234.477,83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3,96%</w:t>
            </w:r>
          </w:p>
        </w:tc>
      </w:tr>
      <w:tr w:rsidTr="0043431D" w:rsidR="00E54A2E" w:rsidRPr="003A2942">
        <w:trPr>
          <w:trHeight w:hRule="exact" w:val="80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92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Hrvatske vode, pravna osoba za upravljanje vodama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28921383001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Grada Vukovara 220,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29.889,83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14.944,92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0,25%</w:t>
            </w:r>
          </w:p>
        </w:tc>
      </w:tr>
      <w:tr w:rsidTr="0043431D" w:rsidR="00E54A2E" w:rsidRPr="003A2942">
        <w:trPr>
          <w:trHeight w:hRule="exact" w:val="86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Hrvatski Telekom d.d.</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81793146560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Roberta Frangeša Mihanovića 9,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12.088,98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6.044,49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IMPETRO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70042780273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Sv.Mihovila 58, Trilj</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66.947,25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33.473,63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0,57%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INA-INDUSTRIJA NAFTE, d.d.</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27759560625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Avenija V. Holjevca 10,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143,80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71,90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1999"/>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Želimir Franulović, Marko Protić i Ante Žuvela</w:t>
            </w:r>
            <w:r>
              <w:rPr>
                <w:sz w:val="16"/>
                <w:szCs w:val="16"/>
              </w:rPr>
              <w:t xml:space="preserve">,  vl. </w:t>
            </w:r>
            <w:r w:rsidRPr="003A2942">
              <w:rPr>
                <w:sz w:val="16"/>
                <w:szCs w:val="16"/>
              </w:rPr>
              <w:t>INFOCODE obrt za računaln</w:t>
            </w:r>
            <w:r>
              <w:rPr>
                <w:sz w:val="16"/>
                <w:szCs w:val="16"/>
              </w:rPr>
              <w:t>e i informatičke djelatnosti</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63140928759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75 br. 1, Blato</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ING-ATEST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21777333810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Hrvatske mornarice 1</w:t>
            </w:r>
            <w:r>
              <w:rPr>
                <w:sz w:val="16"/>
                <w:szCs w:val="16"/>
              </w:rPr>
              <w:t>/</w:t>
            </w:r>
            <w:r w:rsidRPr="003A2942">
              <w:rPr>
                <w:sz w:val="16"/>
                <w:szCs w:val="16"/>
              </w:rPr>
              <w:t>a,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4.936,84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2.468,42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INGEPROM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57482769354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Divka Budaka 1</w:t>
            </w:r>
            <w:r>
              <w:rPr>
                <w:sz w:val="16"/>
                <w:szCs w:val="16"/>
              </w:rPr>
              <w:t>/</w:t>
            </w:r>
            <w:r w:rsidRPr="003A2942">
              <w:rPr>
                <w:sz w:val="16"/>
                <w:szCs w:val="16"/>
              </w:rPr>
              <w:t>D,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4.124,95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2.062,48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99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INKER, d.d.</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30709122705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Industrijska 1, Zaprešić</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71.299,31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35.649,66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0,60%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Inter DomPaneli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04156715506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Remetinec 42,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50.977,16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25.488,58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INTERMONT 2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41585115451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I. Pavla II. 3</w:t>
            </w:r>
            <w:r>
              <w:rPr>
                <w:sz w:val="16"/>
                <w:szCs w:val="16"/>
              </w:rPr>
              <w:t>/</w:t>
            </w:r>
            <w:r w:rsidRPr="003A2942">
              <w:rPr>
                <w:sz w:val="16"/>
                <w:szCs w:val="16"/>
              </w:rPr>
              <w:t>A, K. Sućurac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2.681,71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1.340,86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945"/>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Iridijacolor, d.o.o.</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49.337,79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24.668,90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ISKON INTERNET d.d.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36779353407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Garićgradska 18,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379,36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189,68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IVAN BEGONJA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87970684785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VUKOVARSKA 121,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32.617,07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16.308,54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0,28%</w:t>
            </w:r>
          </w:p>
        </w:tc>
      </w:tr>
      <w:tr w:rsidTr="0043431D" w:rsidR="00E54A2E" w:rsidRPr="003A2942">
        <w:trPr>
          <w:trHeight w:hRule="exact" w:val="89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IVAN MILUN, vl. IMELA, obrt za proizvodnju i usluge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79387026275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Sičane 70, Sičane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6.585,55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3.292,78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99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IVAN RAĐA, vl. prijevozničkog obrta ANTE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54344092091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Petra Kružića 22,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7.853,38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3.926,69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0,07%</w:t>
            </w:r>
          </w:p>
        </w:tc>
      </w:tr>
      <w:tr w:rsidTr="0043431D" w:rsidR="00E54A2E" w:rsidRPr="003A2942">
        <w:trPr>
          <w:trHeight w:hRule="exact" w:val="1416"/>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107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IVANA SANADER MRŠA, vl. "SANADER"</w:t>
            </w:r>
            <w:r>
              <w:rPr>
                <w:sz w:val="16"/>
                <w:szCs w:val="16"/>
              </w:rPr>
              <w:t xml:space="preserve">,obrt za proizvodnju i trgovinu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40245594224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Z.Kunc 1,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705,32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352,66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IVANA SUČIĆ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28079616835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Vukovarska 111,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109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IVANIĆPLAST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12515641661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Vukovarska 6, Ivanić-Grad</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5.168,05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2.584,03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86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IVO BEDALOV, vl. "JASKA PLAST"</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63335688586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Trešnjevka 8, Jastrebarsko</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3.036,16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1.518,08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IZOVAT DT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32606619790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Vojina Bakića 8,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3.115,35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1.557,68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100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JADRANSKA RADIJSKA MREŽA,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54793846290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Gornji put 24, Komiža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12.150,00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6.075,00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JADRANSKI RADIO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61565845118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Supavla 21</w:t>
            </w:r>
            <w:r>
              <w:rPr>
                <w:sz w:val="16"/>
                <w:szCs w:val="16"/>
              </w:rPr>
              <w:t>/</w:t>
            </w:r>
            <w:r w:rsidRPr="003A2942">
              <w:rPr>
                <w:sz w:val="16"/>
                <w:szCs w:val="16"/>
              </w:rPr>
              <w:t>b,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8.860,00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4.430,00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JADRANŠPED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01049951500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Kopilica 47 b,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2.673,42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1.336,71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101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JAVNI PRIJEVOZ STVARI SUČIĆ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51745692025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Strožanačka cesta 3, Podstrana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855,50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427,75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JIM-TRANSPORTI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08095732068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Livadarska 47, Vrbovec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10.785,22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5.392,61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JOSIP GLUIĆ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90675123540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Imotska 22,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66.200,00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33.100,00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0,56%</w:t>
            </w:r>
          </w:p>
        </w:tc>
      </w:tr>
      <w:tr w:rsidTr="0043431D" w:rsidR="00E54A2E" w:rsidRPr="003A2942">
        <w:trPr>
          <w:trHeight w:hRule="exact" w:val="1584"/>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JOZO BRALIĆ, vl. JOZIĆ GUMING, obrta za autoservis, prijevoz i prodaju</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60133875526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PRISOJE 64, Prisoje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2.134,00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1.067,00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119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KERAMIKA MODUS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93756665118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Vladimira Nazora 67, Orahovica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34.352,99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17.176,50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KIMEL - FILTRI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15940605042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Siget 18</w:t>
            </w:r>
            <w:r>
              <w:rPr>
                <w:sz w:val="16"/>
                <w:szCs w:val="16"/>
              </w:rPr>
              <w:t>/</w:t>
            </w:r>
            <w:r w:rsidRPr="003A2942">
              <w:rPr>
                <w:sz w:val="16"/>
                <w:szCs w:val="16"/>
              </w:rPr>
              <w:t>b,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1.081,88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540,94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KING MECHES d.o.o. u stečaju</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59840226752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Bana Ivana Mažuranića 7, Šibenik</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478,92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239,46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Koimpex S.R.L.</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7.592,05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3.796,03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1206"/>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123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Kolpa proizvodnja in predelava plastičnih mas, d.d.</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32.010,61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16.005,31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KRAGIĆ TRANSPORT,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24795202260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47 76, Vela Luka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50.122,28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25.061,14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KREŠIMIR ZEBIĆ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56265417332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Splitska ulica 14</w:t>
            </w:r>
            <w:r>
              <w:rPr>
                <w:sz w:val="16"/>
                <w:szCs w:val="16"/>
              </w:rPr>
              <w:t>, Sinj</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47.000,00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23.500,00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KUP KAŠTELA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77407887300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Lepinski put 12, K. Štafilić</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4.508,69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2.254,35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KUVEK TRADE,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04384014037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Gradišćanskih Hrvata 18,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6.420,95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3.210,48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0,05%</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LAFAENZA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8.000,93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4.000,47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129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LEONARDO CERAMICA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6.240,45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3.120,23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0,05%</w:t>
            </w:r>
          </w:p>
        </w:tc>
      </w:tr>
      <w:tr w:rsidTr="0043431D" w:rsidR="00E54A2E" w:rsidRPr="003A2942">
        <w:trPr>
          <w:trHeight w:hRule="exact" w:val="1254"/>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LEVANTINA Y ASOCIADOS DE MINERALES S.A.U.</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43.343,27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21.671,64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LINEA MEA KERAMIKA s.p.</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4.091,40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2.045,70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MAĐOR COMPANY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17192678386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Hrvace 363, Hrvace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17.588,44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8.794,22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0,15%</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MAG SISTEM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21266239879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Brižina 19, K. Sućurac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1.558,36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779,18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MANI property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42270097745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Radnička cesta 52,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2.500,00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1.250,00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Mapei Croatia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89471789472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Purgarija 14, Kerestinec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15.750,50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7.875,25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0,13%</w:t>
            </w:r>
          </w:p>
        </w:tc>
      </w:tr>
      <w:tr w:rsidTr="0043431D" w:rsidR="00E54A2E" w:rsidRPr="003A2942">
        <w:trPr>
          <w:trHeight w:hRule="exact" w:val="1244"/>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MARIJA KRIŽANOVIĆ, vl. KRAGIĆ I., obrta za ugostiteljstvo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32247060339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Sičane 21, Sičane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10.640,00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5.320,00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MARIJO DEPOLO, odvjetnik</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89449275380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Hrvatske mornarice 1E,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2.187,50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1.093,75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158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138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MARINKO GUSIĆ, vl. MARINPLAST, obrt za proizvodnju plastične ambalaže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25257975975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Kneza Trpimira 217, Klis</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1.183,19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591,60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139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MARMOL COMPAC S.A.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6.740,03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3.370,02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1135"/>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MATKO PEKO, vl. 3 D MOT</w:t>
            </w:r>
            <w:r>
              <w:rPr>
                <w:sz w:val="16"/>
                <w:szCs w:val="16"/>
              </w:rPr>
              <w:t xml:space="preserve">, </w:t>
            </w:r>
            <w:r w:rsidRPr="003A2942">
              <w:rPr>
                <w:sz w:val="16"/>
                <w:szCs w:val="16"/>
              </w:rPr>
              <w:t>OBRTA ZA USLUGE,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73570538245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Mažuranićevo šetalište 21,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2.663,50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1.331,75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MATRA COMMERCE,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83997882438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Hercegovačka 30,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3.364,36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1.682,18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MAT-STI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09547304608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Markov Put 13, Stobreč</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2.680,43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1.340,22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MAX &amp; MORIS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45411389236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Sv. Ižidora 10,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122.459,38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61.229,69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MEGA PROMET d. o. 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03262567699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Pletenci 32, Rijeka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6.036,00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3.018,00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0,05%</w:t>
            </w:r>
          </w:p>
        </w:tc>
      </w:tr>
      <w:tr w:rsidTr="0043431D" w:rsidR="00E54A2E" w:rsidRPr="003A2942">
        <w:trPr>
          <w:trHeight w:hRule="exact" w:val="97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MEGAMIX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17650933733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Šime Ljubića 30,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62,98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31,49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MER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96933844194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Firula 29,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98.653,45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49.326,73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0,83%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MER PROJEKT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61330985526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Firula 29,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56.763,79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28.381,90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0,48%</w:t>
            </w:r>
          </w:p>
        </w:tc>
      </w:tr>
      <w:tr w:rsidTr="0043431D" w:rsidR="00E54A2E" w:rsidRPr="003A2942">
        <w:trPr>
          <w:trHeight w:hRule="exact" w:val="143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MIČO ZANINOVIĆ,</w:t>
            </w:r>
            <w:r>
              <w:rPr>
                <w:sz w:val="16"/>
                <w:szCs w:val="16"/>
              </w:rPr>
              <w:t xml:space="preserve"> vl. ZANI TRANS, obrt za usluge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41287379382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kralja Tomislava 12, Stari Grad</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750,00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375,00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149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MIHOVIL MRKUŠIĆ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53617106923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Vladimira Nazora 49</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25.587,78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12.793,89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MIK TRANSPORT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11707163291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Škrape 51,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22.867,23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11.433,62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MILANOVAC PROMET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42288785109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Stanka Ilića 48, Virovitica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7.703,44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3.851,72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0,07%</w:t>
            </w:r>
          </w:p>
        </w:tc>
      </w:tr>
      <w:tr w:rsidTr="0043431D" w:rsidR="00E54A2E" w:rsidRPr="003A2942">
        <w:trPr>
          <w:trHeight w:hRule="exact" w:val="88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MILJENKO VINSKI, vl. ALATI ZA OBRADU DRVETA VINSKI JURAJ</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27310759629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Banija 155, Karlovac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33.483,28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16.741,64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0,28%</w:t>
            </w:r>
          </w:p>
        </w:tc>
      </w:tr>
      <w:tr w:rsidTr="0043431D" w:rsidR="00E54A2E" w:rsidRPr="003A2942">
        <w:trPr>
          <w:trHeight w:hRule="exact" w:val="86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MIRAGE GRANITO CERAMICO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78.940,38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39.470,19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0,67%</w:t>
            </w:r>
          </w:p>
        </w:tc>
      </w:tr>
      <w:tr w:rsidTr="0043431D" w:rsidR="00E54A2E" w:rsidRPr="003A2942">
        <w:trPr>
          <w:trHeight w:hRule="exact" w:val="114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MLADEN ĆULUM, vl. Obrta za taksi usluge MLADEN</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23050988179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Plinarska 29,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5.904,00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2.952,00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0,05%</w:t>
            </w:r>
          </w:p>
        </w:tc>
      </w:tr>
      <w:tr w:rsidTr="0043431D" w:rsidR="00E54A2E" w:rsidRPr="003A2942">
        <w:trPr>
          <w:trHeight w:hRule="exact" w:val="729"/>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155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MORSKI </w:t>
            </w:r>
            <w:r>
              <w:rPr>
                <w:sz w:val="16"/>
                <w:szCs w:val="16"/>
              </w:rPr>
              <w:t xml:space="preserve">ZVUK d.o.o. </w:t>
            </w:r>
            <w:r w:rsidRPr="003A2942">
              <w:rPr>
                <w:sz w:val="16"/>
                <w:szCs w:val="16"/>
              </w:rPr>
              <w:t xml:space="preserve">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64994325694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Velebitska 63,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13.374,28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6.687,14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MORULA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88833097372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sv. Florijana 46, Dugopolje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4.370,62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2.185,31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1846"/>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NEDJELJKO TEŠIJA, vl. " OBRTA ZA PRIJEVOZ, GRAĐEVINARSTVO, TRGOVINU I USLUGE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63318738680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Sestara Karmelićanki 8,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9.500,00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4.750,00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0,08%</w:t>
            </w:r>
          </w:p>
        </w:tc>
      </w:tr>
      <w:tr w:rsidTr="0043431D" w:rsidR="00E54A2E" w:rsidRPr="003A2942">
        <w:trPr>
          <w:trHeight w:hRule="exact" w:val="1843"/>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NELA KOVAČEVIĆ, vl. Obrta za upravljanje nekretninama, poslovne usluge i trgovinu MERKUR</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12564432183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Kralja Zvonimira 14,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265,40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132,70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159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NIKOLA HRSTIĆ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20227843829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Šibenska 42</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7.500,00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NOSTROMO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87243360111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Kraj Sv.Marije 10,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1.517,00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758,50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1025"/>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OBLIKOVANJE PROSTORA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85884674201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Zoranićeva 85, Mravince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30.296,36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15.148,18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OLD SAX CERAMIC s.r.l.</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188,29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94,15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OPĆINA DICMO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29961155594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Kraj 43, Dicmo</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100.626,09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50.313,05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0,85%</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ORSO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51185149241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Kvarte 95, Perušić</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5.262,22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2.631,11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PAMESA CERAMICA S.L.</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425.880,04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212.940,02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3,60%</w:t>
            </w:r>
          </w:p>
        </w:tc>
      </w:tr>
      <w:tr w:rsidTr="0043431D" w:rsidR="00E54A2E" w:rsidRPr="003A2942">
        <w:trPr>
          <w:trHeight w:hRule="exact" w:val="17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PETAR JOKOVIĆ, vl. OBRTA "TERMA" MONTAŽA, SERVIS, TRGOVINA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62979436433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58 1, Vela Luka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1.875,00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937,50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PIEL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76120956111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Junija Palmotića 6,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4.087,50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2.043,75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168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PIPELIFE-HRVATSKA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12257815953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Prosinačka 7, Kerestinec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21.453,55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10.726,78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169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PLAVI JADRAN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11057314527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Širokobriješka 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3.876,30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1.938,15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PODI DUGOPOLJE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71465008826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Matice Hrvatske 11, Dugopolje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9.000,00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4.500,00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POLA - POLA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17690732598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Pujanke 34,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39.166,98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19.583,49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0,33%</w:t>
            </w:r>
          </w:p>
        </w:tc>
      </w:tr>
      <w:tr w:rsidTr="0043431D" w:rsidR="00E54A2E" w:rsidRPr="003A2942">
        <w:trPr>
          <w:trHeight w:hRule="exact" w:val="109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PORTA &amp; BINI RUBINETTERIE SNC</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150.262,40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75.131,20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1,27%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PROFUNDITAS GRUPA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70296493546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Kralja Zvonimira 85,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664,26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332,13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PUHELEK-ZELINA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80002788396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Psarjevačka Selnica 24, Sv. Ivan Zelina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15.833,64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7.916,82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RADIO DALMACIJA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27746792432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Kralja Zvonimira 14,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120.413,88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60.206,94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RENOLIT AG</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3.057,60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1.528,80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RENOLIT MILANO s.r.l.</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768,48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384,24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150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REPUBLIKA HRVATSKA MINISTARSTVO FINANCIJA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18683136487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Katančićeva 5,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1.491.469,66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745.734,83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12,61%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179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RETO CENTAR - PRIJATELJI NADE</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35798227245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Kolići 8, Klis</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1.351,27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675,64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REZAL,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87721622577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Dračevac 9,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3.058,54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1.529,27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181</w:t>
            </w:r>
          </w:p>
        </w:tc>
        <w:tc>
          <w:tcPr>
            <w:tcW w:type="dxa" w:w="1418"/>
            <w:shd w:fill="auto" w:color="auto" w:val="clear"/>
            <w:vAlign w:val="center"/>
            <w:hideMark/>
          </w:tcPr>
          <w:p w:rsidRDefault="00E54A2E" w:rsidP="00B867E1" w:rsidR="00E54A2E" w:rsidRPr="003A2942">
            <w:pPr>
              <w:rPr>
                <w:sz w:val="16"/>
                <w:szCs w:val="16"/>
              </w:rPr>
            </w:pPr>
            <w:r>
              <w:rPr>
                <w:sz w:val="16"/>
                <w:szCs w:val="16"/>
              </w:rPr>
              <w:t>HAUT</w:t>
            </w:r>
            <w:r w:rsidRPr="003A2942">
              <w:rPr>
                <w:sz w:val="16"/>
                <w:szCs w:val="16"/>
              </w:rPr>
              <w:t xml:space="preserv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36783374197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Brune Bušića 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6.718,75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3.359,38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75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ROBOT COMMERCE,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55925906180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4. Gardijske brigade 43,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819,13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409,57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93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ROCA CERAMICA DEL FOIX S.A.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487.628,20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243.814,10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4,12%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RRIF-PLUS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18376805890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Vlaška 68</w:t>
            </w:r>
            <w:r>
              <w:rPr>
                <w:sz w:val="16"/>
                <w:szCs w:val="16"/>
              </w:rPr>
              <w:t>/I</w:t>
            </w:r>
            <w:r w:rsidRPr="003A2942">
              <w:rPr>
                <w:sz w:val="16"/>
                <w:szCs w:val="16"/>
              </w:rPr>
              <w:t>,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84,00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42,00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S.P. SANITARIJE d.o.o. za trgovinu</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72909727406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Ozaljska 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13.840,31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6.920,16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SALONAŠPED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84366092850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Don F.Bulića 84,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3.011,17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1.505,59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187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SAN MERKUR,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37112527890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Orišca 15</w:t>
            </w:r>
            <w:r>
              <w:rPr>
                <w:sz w:val="16"/>
                <w:szCs w:val="16"/>
              </w:rPr>
              <w:t>/</w:t>
            </w:r>
            <w:r w:rsidRPr="003A2942">
              <w:rPr>
                <w:sz w:val="16"/>
                <w:szCs w:val="16"/>
              </w:rPr>
              <w:t>b,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8.721,32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4.360,66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SANTAJ PLASTIKA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21529298904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Sunčana 17, Valpovo</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33.098,28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16.549,14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189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Sberbank d.d.</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78427478595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Varšavska 9,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211,65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105,83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SCHACHERMAYER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96769806716</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Vrtni put 5,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37.483,38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18.741,69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SCHENKER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51003352330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Dugoselska cesta 5, Rugvica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2.700,00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1.350,00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SENZACIJA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14660451621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Junija Palmotića 6,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2.500,00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1.250,00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SERENISSIMA S.p.A.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4.750,08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2.375,04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SI-BA INŽINJERING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69034246285</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Lučko, Puškarićeva 8</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7.685,64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3.842,82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SIGMA PLUS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25878895282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Splitska ul. 38, Makarska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5.921,50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2.960,75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0,05%</w:t>
            </w:r>
          </w:p>
        </w:tc>
      </w:tr>
      <w:tr w:rsidTr="0043431D" w:rsidR="00E54A2E" w:rsidRPr="003A2942">
        <w:trPr>
          <w:trHeight w:hRule="exact" w:val="94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SLOBODNA DALMACIJA d.d.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35075764438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Hrvatske Mornarice 4,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1.750,00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875,00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847"/>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SOCIETE GENERALE-SPLITSKA BANKA d.d.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69326397242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Ruđera Boškovića 16,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1.598,92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799,46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SOPRO BAUCHEMIE GMBH</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120.072,54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60.036,27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199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SPM HERMES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93228565623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Mosećka 48,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78,34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39,17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136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SRETNA KORDA, vl. Autopraonic</w:t>
            </w:r>
            <w:r>
              <w:rPr>
                <w:sz w:val="16"/>
                <w:szCs w:val="16"/>
              </w:rPr>
              <w:t xml:space="preserve">a </w:t>
            </w:r>
            <w:r w:rsidRPr="003A2942">
              <w:rPr>
                <w:sz w:val="16"/>
                <w:szCs w:val="16"/>
              </w:rPr>
              <w:t xml:space="preserve"> i vulkanizer VULKANIZER</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86348563584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Sirobuje 40,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725,93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362,97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ŠESTANOVAC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44620394529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Šestanovac bb, Šestanovac</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160,34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80,17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TAHO-ST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96320385428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Matoševa 16, Solin</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10.413,16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5.206,58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0,09%</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TELEVIZIJA ŠIBENIK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47605492007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Bioca 15, Šibenik</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1.066,92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533,46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TEXT-PAPIR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45878059290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Stinice 12,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2.077,70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1.038,85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205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TIN COMMERCE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27535603642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Kila 11,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10.784,73</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5.392,37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0,09%</w:t>
            </w:r>
          </w:p>
        </w:tc>
      </w:tr>
      <w:tr w:rsidTr="0043431D" w:rsidR="00E54A2E" w:rsidRPr="003A2942">
        <w:trPr>
          <w:trHeight w:hRule="exact" w:val="1522"/>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TOMISLAV LAUŠIĆ, vl. Proizvodno-trgovačkog obrta "IGP"</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40477029940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Ćirila i Metoda 35,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3.562,50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1.781,25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182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TONČI MAR</w:t>
            </w:r>
            <w:r>
              <w:rPr>
                <w:sz w:val="16"/>
                <w:szCs w:val="16"/>
              </w:rPr>
              <w:t>IJANČEVIĆ, vl. GRAĐEVINSKI OBRT, PERIJA</w:t>
            </w:r>
            <w:r w:rsidRPr="003A2942">
              <w:rPr>
                <w:sz w:val="16"/>
                <w:szCs w:val="16"/>
              </w:rPr>
              <w:t>, SELCA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64814684450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Kala  4, Selca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62.727,99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31.364,00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0,53%</w:t>
            </w:r>
          </w:p>
        </w:tc>
      </w:tr>
      <w:tr w:rsidTr="0043431D" w:rsidR="00E54A2E" w:rsidRPr="003A2942">
        <w:trPr>
          <w:trHeight w:hRule="exact" w:val="1556"/>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TONĆI SOVULJ, vl. Obrta za ugostiteljstvo, bravariju i usluge " Z E L E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92450839247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Kučiće</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2.954,30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1.477,15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0,02%</w:t>
            </w:r>
          </w:p>
        </w:tc>
      </w:tr>
      <w:tr w:rsidTr="0043431D" w:rsidR="00E54A2E" w:rsidRPr="003A2942">
        <w:trPr>
          <w:trHeight w:hRule="exact" w:val="128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209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TONI VUČKOVIĆ, vl. ŠILJAK, obrt za izradu proizvoda od metala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90122058560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Splitska ulica 25, Sinj</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123,40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61,70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TP SISTEMI S.R.L.</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3.150,22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1.575,11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TRIO I,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47572307588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Mažinjica 101, Buzet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7.067,17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3.533,59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TURISTIČKA ZAJEDNICA GRADA SINJA</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51296922512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Vrlička 50, Sinj</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3.271,30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1.635,65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UGRIN-TRADE, </w:t>
            </w:r>
            <w:r>
              <w:rPr>
                <w:sz w:val="16"/>
                <w:szCs w:val="16"/>
              </w:rPr>
              <w:t xml:space="preserve">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22913833808</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Otona Ivekovića 2,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3.410,00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1.705,00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UNIQA osiguranje d.d.</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75665455333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Planinska 13 A,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16.269,35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8.134,68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VAL MEDIA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86092676470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56 75, Vela Luka</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7.362,19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3.681,10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0,06%</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VATRO-PROMET </w:t>
            </w:r>
            <w:r>
              <w:rPr>
                <w:sz w:val="16"/>
                <w:szCs w:val="16"/>
              </w:rPr>
              <w:t xml:space="preserve">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57189591567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Ježdovečka 87,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1.346,06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673,03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VELO MISTO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62828766082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Vjekoslava Paraća 3,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33.129,04</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16.564,52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0,28%</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VERITAS,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17196896730</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Vinkovačka 21,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39.612,40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19.806,20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0,33%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219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VIEGA</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20.229,88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10.114,94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lastRenderedPageBreak/>
              <w:t>220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VIEGA GmbH &amp; Co.KG</w:t>
            </w:r>
          </w:p>
        </w:tc>
        <w:tc>
          <w:tcPr>
            <w:tcW w:type="dxa" w:w="1134"/>
            <w:shd w:fill="auto" w:color="auto" w:val="clear"/>
            <w:vAlign w:val="center"/>
          </w:tcPr>
          <w:p w:rsidRDefault="00E54A2E" w:rsidP="00B867E1" w:rsidR="00E54A2E" w:rsidRPr="003A2942">
            <w:pPr>
              <w:rPr>
                <w:sz w:val="16"/>
                <w:szCs w:val="16"/>
              </w:rPr>
            </w:pPr>
          </w:p>
        </w:tc>
        <w:tc>
          <w:tcPr>
            <w:tcW w:type="dxa" w:w="1276"/>
            <w:shd w:fill="auto" w:color="auto" w:val="clear"/>
            <w:vAlign w:val="center"/>
          </w:tcPr>
          <w:p w:rsidRDefault="00E54A2E" w:rsidP="00B867E1" w:rsidR="00E54A2E" w:rsidRPr="003A2942">
            <w:pPr>
              <w:rPr>
                <w:sz w:val="16"/>
                <w:szCs w:val="16"/>
              </w:rPr>
            </w:pP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81,71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40,86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VIPnet, </w:t>
            </w:r>
            <w:r>
              <w:rPr>
                <w:sz w:val="16"/>
                <w:szCs w:val="16"/>
              </w:rPr>
              <w:t xml:space="preserve">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29524210204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Vrtni put 1,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5.521,00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2.760,50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0,05%</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VISA-PROMET,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68171831849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Rimski Put 2</w:t>
            </w:r>
            <w:r>
              <w:rPr>
                <w:sz w:val="16"/>
                <w:szCs w:val="16"/>
              </w:rPr>
              <w:t>/</w:t>
            </w:r>
            <w:r w:rsidRPr="003A2942">
              <w:rPr>
                <w:sz w:val="16"/>
                <w:szCs w:val="16"/>
              </w:rPr>
              <w:t>b, Trogir</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4.209,71</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2.104,86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VJEKOSLAV KRAGIĆ-MARINIĆ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48972385617</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Put Firula 29,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397.198,12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198.599,06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3,36%</w:t>
            </w:r>
          </w:p>
        </w:tc>
      </w:tr>
      <w:tr w:rsidTr="0043431D" w:rsidR="00E54A2E" w:rsidRPr="003A2942">
        <w:trPr>
          <w:trHeight w:hRule="exact" w:val="995"/>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224</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VODOVOD I ODVODNJA CETINSKE KRAJINE,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81685682389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Ulica 126. Brigade Hrvatske vojske 13, Sinj</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295,59</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147,80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0,00%</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225</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VRCA STAKLO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80367148624</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Stoci 2 A,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933,35</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466,68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1021"/>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226</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WAVIN CROATIA d.o.o. - u likvidaciji</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93287855819</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Ogrizovićeva 40a,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51.327,52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25.663,76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0,43%</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227</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WELLMAX d.o.o.</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94608546102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Vinkovačka 21,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4.666,97</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2.333,49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0,04%</w:t>
            </w:r>
          </w:p>
        </w:tc>
      </w:tr>
      <w:tr w:rsidTr="0043431D" w:rsidR="00E54A2E" w:rsidRPr="003A2942">
        <w:trPr>
          <w:trHeight w:hRule="exact" w:val="1019"/>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228</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Wiener osiguranje Vienna Insurance Group d.d.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52848403362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Slovenska ulica 24,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14.176,22</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7.088,11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0,12%</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229</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ZAGREBŠPED,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02573674713</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Vodovodna 20</w:t>
            </w:r>
            <w:r>
              <w:rPr>
                <w:sz w:val="16"/>
                <w:szCs w:val="16"/>
              </w:rPr>
              <w:t>/</w:t>
            </w:r>
            <w:r w:rsidRPr="003A2942">
              <w:rPr>
                <w:sz w:val="16"/>
                <w:szCs w:val="16"/>
              </w:rPr>
              <w:t>a, Zagreb</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3.667,78</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1.833,89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0,03%</w:t>
            </w:r>
          </w:p>
        </w:tc>
      </w:tr>
      <w:tr w:rsidTr="0043431D" w:rsidR="00E54A2E" w:rsidRPr="003A2942">
        <w:trPr>
          <w:trHeight w:hRule="exact" w:val="1849"/>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230</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ZAJEDNIČKI UGOSTITELJSKI OBRT, RESTORAN "PERLICA", PETAR BOBAN I BRANIMIR BOBAN</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01292222702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Trg grlo 1, Klis</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1.519,00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759,50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231</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ZJENA GLUIĆ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34911789051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Imotska 22, Split</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84.253,06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42.126,53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0,71%</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232</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ZVONIMIR RADIĆ</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61710739411</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Tomićeva 4</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197.400,00</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98.700,00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1,67%</w:t>
            </w:r>
          </w:p>
        </w:tc>
      </w:tr>
      <w:tr w:rsidTr="0043431D" w:rsidR="00E54A2E" w:rsidRPr="003A2942">
        <w:trPr>
          <w:trHeight w:hRule="exact" w:val="688"/>
          <w:jc w:val="center"/>
        </w:trPr>
        <w:tc>
          <w:tcPr>
            <w:tcW w:type="dxa" w:w="567"/>
            <w:shd w:fill="auto" w:color="auto" w:val="clear"/>
            <w:noWrap/>
            <w:vAlign w:val="center"/>
            <w:hideMark/>
          </w:tcPr>
          <w:p w:rsidRDefault="00E54A2E" w:rsidP="00B867E1" w:rsidR="00E54A2E" w:rsidRPr="003A2942">
            <w:pPr>
              <w:rPr>
                <w:sz w:val="16"/>
                <w:szCs w:val="16"/>
              </w:rPr>
            </w:pPr>
            <w:r w:rsidRPr="003A2942">
              <w:rPr>
                <w:sz w:val="16"/>
                <w:szCs w:val="16"/>
              </w:rPr>
              <w:t>233</w:t>
            </w:r>
          </w:p>
        </w:tc>
        <w:tc>
          <w:tcPr>
            <w:tcW w:type="dxa" w:w="1418"/>
            <w:shd w:fill="auto" w:color="auto" w:val="clear"/>
            <w:vAlign w:val="center"/>
            <w:hideMark/>
          </w:tcPr>
          <w:p w:rsidRDefault="00E54A2E" w:rsidP="00B867E1" w:rsidR="00E54A2E" w:rsidRPr="003A2942">
            <w:pPr>
              <w:rPr>
                <w:sz w:val="16"/>
                <w:szCs w:val="16"/>
              </w:rPr>
            </w:pPr>
            <w:r w:rsidRPr="003A2942">
              <w:rPr>
                <w:sz w:val="16"/>
                <w:szCs w:val="16"/>
              </w:rPr>
              <w:t xml:space="preserve">ŽUPA KAMEN d.o.o. </w:t>
            </w:r>
          </w:p>
        </w:tc>
        <w:tc>
          <w:tcPr>
            <w:tcW w:type="dxa" w:w="1134"/>
            <w:shd w:fill="auto" w:color="auto" w:val="clear"/>
            <w:vAlign w:val="center"/>
            <w:hideMark/>
          </w:tcPr>
          <w:p w:rsidRDefault="00E54A2E" w:rsidP="00B867E1" w:rsidR="00E54A2E" w:rsidRPr="003A2942">
            <w:pPr>
              <w:rPr>
                <w:sz w:val="16"/>
                <w:szCs w:val="16"/>
              </w:rPr>
            </w:pPr>
            <w:r w:rsidRPr="003A2942">
              <w:rPr>
                <w:sz w:val="16"/>
                <w:szCs w:val="16"/>
              </w:rPr>
              <w:t>92488022122</w:t>
            </w:r>
          </w:p>
        </w:tc>
        <w:tc>
          <w:tcPr>
            <w:tcW w:type="dxa" w:w="1276"/>
            <w:shd w:fill="auto" w:color="auto" w:val="clear"/>
            <w:vAlign w:val="center"/>
            <w:hideMark/>
          </w:tcPr>
          <w:p w:rsidRDefault="00E54A2E" w:rsidP="00B867E1" w:rsidR="00E54A2E" w:rsidRPr="003A2942">
            <w:pPr>
              <w:rPr>
                <w:sz w:val="16"/>
                <w:szCs w:val="16"/>
              </w:rPr>
            </w:pPr>
            <w:r w:rsidRPr="003A2942">
              <w:rPr>
                <w:sz w:val="16"/>
                <w:szCs w:val="16"/>
              </w:rPr>
              <w:t>Dr. Franje Tuđmana 22, Klis</w:t>
            </w:r>
          </w:p>
        </w:tc>
        <w:tc>
          <w:tcPr>
            <w:tcW w:type="dxa" w:w="808"/>
            <w:shd w:fill="auto" w:color="auto" w:val="clear"/>
            <w:vAlign w:val="center"/>
            <w:hideMark/>
          </w:tcPr>
          <w:p w:rsidRDefault="00E54A2E" w:rsidP="00B867E1" w:rsidR="00E54A2E" w:rsidRPr="003A2942">
            <w:pPr>
              <w:rPr>
                <w:sz w:val="16"/>
                <w:szCs w:val="16"/>
              </w:rPr>
            </w:pPr>
            <w:r w:rsidRPr="003A2942">
              <w:rPr>
                <w:sz w:val="16"/>
                <w:szCs w:val="16"/>
              </w:rPr>
              <w:t>1</w:t>
            </w:r>
          </w:p>
        </w:tc>
        <w:tc>
          <w:tcPr>
            <w:tcW w:type="dxa" w:w="1011"/>
            <w:shd w:fill="auto" w:color="auto" w:val="clear"/>
            <w:vAlign w:val="center"/>
            <w:hideMark/>
          </w:tcPr>
          <w:p w:rsidRDefault="00E54A2E" w:rsidP="00B867E1" w:rsidR="00E54A2E" w:rsidRPr="003A2942">
            <w:pPr>
              <w:rPr>
                <w:sz w:val="16"/>
                <w:szCs w:val="16"/>
              </w:rPr>
            </w:pPr>
            <w:r w:rsidRPr="003A2942">
              <w:rPr>
                <w:sz w:val="16"/>
                <w:szCs w:val="16"/>
              </w:rPr>
              <w:t>740,46</w:t>
            </w:r>
          </w:p>
        </w:tc>
        <w:tc>
          <w:tcPr>
            <w:tcW w:type="dxa" w:w="779"/>
            <w:shd w:fill="auto" w:color="auto" w:val="clear"/>
            <w:vAlign w:val="center"/>
            <w:hideMark/>
          </w:tcPr>
          <w:p w:rsidRDefault="00E54A2E" w:rsidP="00B867E1" w:rsidR="00E54A2E" w:rsidRPr="003A2942">
            <w:pPr>
              <w:rPr>
                <w:sz w:val="16"/>
                <w:szCs w:val="16"/>
              </w:rPr>
            </w:pPr>
            <w:r w:rsidRPr="003A2942">
              <w:rPr>
                <w:sz w:val="16"/>
                <w:szCs w:val="16"/>
              </w:rPr>
              <w:t>50%</w:t>
            </w:r>
          </w:p>
        </w:tc>
        <w:tc>
          <w:tcPr>
            <w:tcW w:type="dxa" w:w="804"/>
            <w:shd w:fill="auto" w:color="auto" w:val="clear"/>
            <w:vAlign w:val="center"/>
            <w:hideMark/>
          </w:tcPr>
          <w:p w:rsidRDefault="00E54A2E" w:rsidP="00B867E1" w:rsidR="00E54A2E" w:rsidRPr="003A2942">
            <w:pPr>
              <w:rPr>
                <w:sz w:val="16"/>
                <w:szCs w:val="16"/>
              </w:rPr>
            </w:pPr>
            <w:r w:rsidRPr="003A2942">
              <w:rPr>
                <w:sz w:val="16"/>
                <w:szCs w:val="16"/>
              </w:rPr>
              <w:t xml:space="preserve">370,23 </w:t>
            </w:r>
          </w:p>
        </w:tc>
        <w:tc>
          <w:tcPr>
            <w:tcW w:type="dxa" w:w="572"/>
            <w:shd w:fill="auto" w:color="auto" w:val="clear"/>
            <w:vAlign w:val="center"/>
            <w:hideMark/>
          </w:tcPr>
          <w:p w:rsidRDefault="00E54A2E" w:rsidP="00B867E1" w:rsidR="00E54A2E" w:rsidRPr="003A2942">
            <w:pPr>
              <w:rPr>
                <w:sz w:val="16"/>
                <w:szCs w:val="16"/>
              </w:rPr>
            </w:pPr>
            <w:r w:rsidRPr="003A2942">
              <w:rPr>
                <w:sz w:val="16"/>
                <w:szCs w:val="16"/>
              </w:rPr>
              <w:t>1 + 4 godine</w:t>
            </w:r>
          </w:p>
        </w:tc>
        <w:tc>
          <w:tcPr>
            <w:tcW w:type="dxa" w:w="703"/>
            <w:shd w:fill="auto" w:color="auto" w:val="clear"/>
            <w:noWrap/>
            <w:vAlign w:val="center"/>
            <w:hideMark/>
          </w:tcPr>
          <w:p w:rsidRDefault="00E54A2E" w:rsidP="00B867E1" w:rsidR="00E54A2E" w:rsidRPr="003A2942">
            <w:pPr>
              <w:rPr>
                <w:sz w:val="16"/>
                <w:szCs w:val="16"/>
              </w:rPr>
            </w:pPr>
            <w:r w:rsidRPr="003A2942">
              <w:rPr>
                <w:sz w:val="16"/>
                <w:szCs w:val="16"/>
              </w:rPr>
              <w:t>0,01%</w:t>
            </w:r>
          </w:p>
        </w:tc>
      </w:tr>
    </w:tbl>
    <w:p w:rsidRDefault="00E54A2E" w:rsidP="00E54A2E" w:rsidR="00E54A2E" w:rsidRPr="003A2942">
      <w:pPr>
        <w:rPr>
          <w:sz w:val="16"/>
          <w:szCs w:val="16"/>
        </w:rPr>
      </w:pPr>
    </w:p>
    <w:p w:rsidRDefault="00E54A2E" w:rsidP="00E54A2E" w:rsidR="00E54A2E" w:rsidRPr="003A2942">
      <w:pPr>
        <w:rPr>
          <w:sz w:val="16"/>
          <w:szCs w:val="16"/>
        </w:rPr>
      </w:pPr>
    </w:p>
    <w:p w:rsidRDefault="002B0AAB" w:rsidP="002B0AAB" w:rsidR="00E54A2E" w:rsidRPr="002B0AAB">
      <w:pPr>
        <w:jc w:val="both"/>
      </w:pPr>
      <w:r>
        <w:t xml:space="preserve">Dužnik će vjerovnicima iz Tablice 2: 2. grupa vjerovnika namiriti njihove tražbine na način kako se dolje navodi: </w:t>
      </w:r>
    </w:p>
    <w:p w:rsidRDefault="002B0AAB" w:rsidP="00E54A2E" w:rsidR="002B0AAB" w:rsidRPr="003A2942">
      <w:pPr>
        <w:rPr>
          <w:sz w:val="16"/>
          <w:szCs w:val="16"/>
        </w:rPr>
      </w:pPr>
    </w:p>
    <w:p w:rsidRDefault="002B0AAB" w:rsidP="00E54A2E" w:rsidR="002B0AAB">
      <w:pPr>
        <w:rPr>
          <w:sz w:val="16"/>
          <w:szCs w:val="16"/>
        </w:rPr>
      </w:pPr>
    </w:p>
    <w:p w:rsidRDefault="002B0AAB" w:rsidR="002B0AAB">
      <w:pPr>
        <w:rPr>
          <w:sz w:val="16"/>
          <w:szCs w:val="16"/>
        </w:rPr>
      </w:pPr>
      <w:r>
        <w:rPr>
          <w:sz w:val="16"/>
          <w:szCs w:val="16"/>
        </w:rPr>
        <w:br w:type="page"/>
      </w:r>
    </w:p>
    <w:p w:rsidRDefault="00E54A2E" w:rsidP="00E54A2E" w:rsidR="00E54A2E">
      <w:pPr>
        <w:rPr>
          <w:sz w:val="16"/>
          <w:szCs w:val="16"/>
        </w:rPr>
      </w:pPr>
      <w:r w:rsidRPr="003A2942">
        <w:rPr>
          <w:sz w:val="16"/>
          <w:szCs w:val="16"/>
        </w:rPr>
        <w:lastRenderedPageBreak/>
        <w:t xml:space="preserve">Tablica </w:t>
      </w:r>
      <w:r w:rsidRPr="003A2942">
        <w:rPr>
          <w:sz w:val="16"/>
          <w:szCs w:val="16"/>
        </w:rPr>
        <w:fldChar w:fldCharType="begin"/>
      </w:r>
      <w:r w:rsidRPr="003A2942">
        <w:rPr>
          <w:sz w:val="16"/>
          <w:szCs w:val="16"/>
        </w:rPr>
        <w:instrText xml:space="preserve"> SEQ Tablica \* ARABIC </w:instrText>
      </w:r>
      <w:r w:rsidRPr="003A2942">
        <w:rPr>
          <w:sz w:val="16"/>
          <w:szCs w:val="16"/>
        </w:rPr>
        <w:fldChar w:fldCharType="separate"/>
      </w:r>
      <w:r w:rsidR="0007153B">
        <w:rPr>
          <w:noProof/>
          <w:sz w:val="16"/>
          <w:szCs w:val="16"/>
        </w:rPr>
        <w:t>2</w:t>
      </w:r>
      <w:r w:rsidRPr="003A2942">
        <w:rPr>
          <w:sz w:val="16"/>
          <w:szCs w:val="16"/>
        </w:rPr>
        <w:fldChar w:fldCharType="end"/>
      </w:r>
      <w:r w:rsidRPr="003A2942">
        <w:rPr>
          <w:sz w:val="16"/>
          <w:szCs w:val="16"/>
        </w:rPr>
        <w:t>: 2. grupa vjerovnika</w:t>
      </w:r>
    </w:p>
    <w:p w:rsidRDefault="00E54A2E" w:rsidP="00E54A2E" w:rsidR="00E54A2E" w:rsidRPr="003A2942">
      <w:pPr>
        <w:rPr>
          <w:sz w:val="16"/>
          <w:szCs w:val="16"/>
        </w:rPr>
      </w:pPr>
    </w:p>
    <w:tbl>
      <w:tblPr>
        <w:tblW w:type="dxa" w:w="9511"/>
        <w:jc w:val="center"/>
        <w:tblBorders>
          <w:top w:space="0" w:sz="4" w:color="auto" w:val="double"/>
          <w:left w:space="0" w:sz="4" w:color="auto" w:val="double"/>
          <w:bottom w:space="0" w:sz="4" w:color="auto" w:val="double"/>
          <w:right w:space="0" w:sz="4" w:color="auto" w:val="double"/>
          <w:insideH w:space="0" w:sz="4" w:color="auto" w:val="dotted"/>
          <w:insideV w:space="0" w:sz="4" w:color="auto" w:val="dotted"/>
        </w:tblBorders>
        <w:tblLook w:val="04A0" w:noVBand="1" w:noHBand="0" w:lastColumn="0" w:firstColumn="1" w:lastRow="0" w:firstRow="1"/>
      </w:tblPr>
      <w:tblGrid>
        <w:gridCol w:w="464"/>
        <w:gridCol w:w="3507"/>
        <w:gridCol w:w="1115"/>
        <w:gridCol w:w="1883"/>
        <w:gridCol w:w="1716"/>
        <w:gridCol w:w="826"/>
      </w:tblGrid>
      <w:tr w:rsidTr="00B867E1" w:rsidR="00E54A2E" w:rsidRPr="003A2942">
        <w:trPr>
          <w:trHeight w:hRule="exact" w:val="740"/>
          <w:jc w:val="center"/>
        </w:trPr>
        <w:tc>
          <w:tcPr>
            <w:tcW w:type="auto" w:w="0"/>
            <w:shd w:fill="auto" w:color="auto" w:val="clear"/>
            <w:vAlign w:val="center"/>
            <w:hideMark/>
          </w:tcPr>
          <w:p w:rsidRDefault="00E54A2E" w:rsidP="00B867E1" w:rsidR="00E54A2E" w:rsidRPr="003A2942">
            <w:pPr>
              <w:rPr>
                <w:sz w:val="16"/>
                <w:szCs w:val="16"/>
              </w:rPr>
            </w:pPr>
            <w:r w:rsidRPr="003A2942">
              <w:rPr>
                <w:sz w:val="16"/>
                <w:szCs w:val="16"/>
              </w:rPr>
              <w:t>Rbr</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Vjerovnik</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OIB</w:t>
            </w:r>
          </w:p>
        </w:tc>
        <w:tc>
          <w:tcPr>
            <w:tcW w:type="dxa" w:w="1883"/>
            <w:shd w:fill="auto" w:color="auto" w:val="clear"/>
            <w:vAlign w:val="center"/>
            <w:hideMark/>
          </w:tcPr>
          <w:p w:rsidRDefault="00E54A2E" w:rsidP="00B867E1" w:rsidR="00E54A2E" w:rsidRPr="003A2942">
            <w:pPr>
              <w:rPr>
                <w:sz w:val="16"/>
                <w:szCs w:val="16"/>
              </w:rPr>
            </w:pPr>
            <w:r w:rsidRPr="003A2942">
              <w:rPr>
                <w:sz w:val="16"/>
                <w:szCs w:val="16"/>
              </w:rPr>
              <w:t>Adresa vjerovnika</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Utvrđene tražbine u kn</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Struktura</w:t>
            </w:r>
          </w:p>
        </w:tc>
      </w:tr>
      <w:tr w:rsidTr="00B867E1" w:rsidR="00E54A2E" w:rsidRPr="003A2942">
        <w:trPr>
          <w:trHeight w:hRule="exact" w:val="740"/>
          <w:jc w:val="center"/>
        </w:trPr>
        <w:tc>
          <w:tcPr>
            <w:tcW w:type="auto" w:w="0"/>
            <w:shd w:fill="auto" w:color="auto" w:val="clear"/>
            <w:vAlign w:val="center"/>
            <w:hideMark/>
          </w:tcPr>
          <w:p w:rsidRDefault="00E54A2E" w:rsidP="00B867E1" w:rsidR="00E54A2E" w:rsidRPr="003A2942">
            <w:pPr>
              <w:rPr>
                <w:sz w:val="16"/>
                <w:szCs w:val="16"/>
              </w:rPr>
            </w:pPr>
            <w:r w:rsidRPr="003A2942">
              <w:rPr>
                <w:sz w:val="16"/>
                <w:szCs w:val="16"/>
              </w:rPr>
              <w:t>1</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 xml:space="preserve">UniCredit Leasing Croatia d.o.o. </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18736141210</w:t>
            </w:r>
          </w:p>
        </w:tc>
        <w:tc>
          <w:tcPr>
            <w:tcW w:type="dxa" w:w="1883"/>
            <w:shd w:fill="auto" w:color="auto" w:val="clear"/>
            <w:vAlign w:val="center"/>
            <w:hideMark/>
          </w:tcPr>
          <w:p w:rsidRDefault="00E54A2E" w:rsidP="00B867E1" w:rsidR="00E54A2E" w:rsidRPr="003A2942">
            <w:pPr>
              <w:rPr>
                <w:sz w:val="16"/>
                <w:szCs w:val="16"/>
              </w:rPr>
            </w:pPr>
            <w:r w:rsidRPr="003A2942">
              <w:rPr>
                <w:sz w:val="16"/>
                <w:szCs w:val="16"/>
              </w:rPr>
              <w:t>Heinzelova 33, Zagreb</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226.366,99</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1,76%</w:t>
            </w:r>
          </w:p>
        </w:tc>
      </w:tr>
      <w:tr w:rsidTr="00B867E1" w:rsidR="00E54A2E" w:rsidRPr="003A2942">
        <w:trPr>
          <w:trHeight w:hRule="exact" w:val="740"/>
          <w:jc w:val="center"/>
        </w:trPr>
        <w:tc>
          <w:tcPr>
            <w:tcW w:type="auto" w:w="0"/>
            <w:shd w:fill="auto" w:color="auto" w:val="clear"/>
            <w:vAlign w:val="center"/>
            <w:hideMark/>
          </w:tcPr>
          <w:p w:rsidRDefault="00E54A2E" w:rsidP="00B867E1" w:rsidR="00E54A2E" w:rsidRPr="003A2942">
            <w:pPr>
              <w:rPr>
                <w:sz w:val="16"/>
                <w:szCs w:val="16"/>
              </w:rPr>
            </w:pPr>
            <w:r w:rsidRPr="003A2942">
              <w:rPr>
                <w:sz w:val="16"/>
                <w:szCs w:val="16"/>
              </w:rPr>
              <w:t> 2</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Sberbank d.d.</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78427478595</w:t>
            </w:r>
          </w:p>
        </w:tc>
        <w:tc>
          <w:tcPr>
            <w:tcW w:type="dxa" w:w="1883"/>
            <w:shd w:fill="auto" w:color="auto" w:val="clear"/>
            <w:vAlign w:val="center"/>
            <w:hideMark/>
          </w:tcPr>
          <w:p w:rsidRDefault="00E54A2E" w:rsidP="00B867E1" w:rsidR="00E54A2E" w:rsidRPr="003A2942">
            <w:pPr>
              <w:rPr>
                <w:sz w:val="16"/>
                <w:szCs w:val="16"/>
              </w:rPr>
            </w:pPr>
            <w:r w:rsidRPr="003A2942">
              <w:rPr>
                <w:sz w:val="16"/>
                <w:szCs w:val="16"/>
              </w:rPr>
              <w:t>Varšavska 9, Zagreb</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1.569.517,53</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12,20%</w:t>
            </w:r>
          </w:p>
        </w:tc>
      </w:tr>
      <w:tr w:rsidTr="00B867E1" w:rsidR="00E54A2E" w:rsidRPr="003A2942">
        <w:trPr>
          <w:trHeight w:hRule="exact" w:val="740"/>
          <w:jc w:val="center"/>
        </w:trPr>
        <w:tc>
          <w:tcPr>
            <w:tcW w:type="auto" w:w="0"/>
            <w:shd w:fill="auto" w:color="auto" w:val="clear"/>
            <w:vAlign w:val="center"/>
            <w:hideMark/>
          </w:tcPr>
          <w:p w:rsidRDefault="00E54A2E" w:rsidP="00B867E1" w:rsidR="00E54A2E" w:rsidRPr="003A2942">
            <w:pPr>
              <w:rPr>
                <w:sz w:val="16"/>
                <w:szCs w:val="16"/>
              </w:rPr>
            </w:pPr>
            <w:r w:rsidRPr="003A2942">
              <w:rPr>
                <w:sz w:val="16"/>
                <w:szCs w:val="16"/>
              </w:rPr>
              <w:t> 3</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 xml:space="preserve">SOCIETE GENERALE-SPLITSKA BANKA d.d. </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69326397242</w:t>
            </w:r>
          </w:p>
        </w:tc>
        <w:tc>
          <w:tcPr>
            <w:tcW w:type="dxa" w:w="1883"/>
            <w:shd w:fill="auto" w:color="auto" w:val="clear"/>
            <w:vAlign w:val="center"/>
            <w:hideMark/>
          </w:tcPr>
          <w:p w:rsidRDefault="00E54A2E" w:rsidP="00B867E1" w:rsidR="00E54A2E" w:rsidRPr="003A2942">
            <w:pPr>
              <w:rPr>
                <w:sz w:val="16"/>
                <w:szCs w:val="16"/>
              </w:rPr>
            </w:pPr>
            <w:r w:rsidRPr="003A2942">
              <w:rPr>
                <w:sz w:val="16"/>
                <w:szCs w:val="16"/>
              </w:rPr>
              <w:t>Ruđera Boškovića 16, Split</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11.070.541,11</w:t>
            </w:r>
          </w:p>
        </w:tc>
        <w:tc>
          <w:tcPr>
            <w:tcW w:type="auto" w:w="0"/>
            <w:shd w:fill="auto" w:color="auto" w:val="clear"/>
            <w:vAlign w:val="center"/>
            <w:hideMark/>
          </w:tcPr>
          <w:p w:rsidRDefault="00E54A2E" w:rsidP="00B867E1" w:rsidR="00E54A2E" w:rsidRPr="003A2942">
            <w:pPr>
              <w:rPr>
                <w:sz w:val="16"/>
                <w:szCs w:val="16"/>
              </w:rPr>
            </w:pPr>
            <w:r w:rsidRPr="003A2942">
              <w:rPr>
                <w:sz w:val="16"/>
                <w:szCs w:val="16"/>
              </w:rPr>
              <w:t>86,04%</w:t>
            </w:r>
          </w:p>
        </w:tc>
      </w:tr>
    </w:tbl>
    <w:p w:rsidRDefault="00E54A2E" w:rsidP="00E54A2E" w:rsidR="00E54A2E">
      <w:pPr>
        <w:rPr>
          <w:sz w:val="16"/>
          <w:szCs w:val="16"/>
        </w:rPr>
      </w:pPr>
    </w:p>
    <w:p w:rsidRDefault="00E54A2E" w:rsidP="00E54A2E" w:rsidR="00E54A2E">
      <w:pPr>
        <w:rPr>
          <w:sz w:val="16"/>
          <w:szCs w:val="16"/>
        </w:rPr>
      </w:pPr>
    </w:p>
    <w:p w:rsidRDefault="00E54A2E" w:rsidP="00E54A2E" w:rsidR="00E54A2E">
      <w:pPr>
        <w:rPr>
          <w:sz w:val="16"/>
          <w:szCs w:val="16"/>
        </w:rPr>
      </w:pPr>
    </w:p>
    <w:p w:rsidRDefault="00E54A2E" w:rsidP="0043431D" w:rsidR="00E54A2E" w:rsidRPr="0069349C">
      <w:pPr>
        <w:pStyle w:val="Default"/>
        <w:numPr>
          <w:ilvl w:val="0"/>
          <w:numId w:val="24"/>
        </w:numPr>
        <w:spacing w:lineRule="auto" w:line="360"/>
        <w:ind w:right="-142" w:left="0"/>
        <w:jc w:val="both"/>
        <w:rPr>
          <w:bCs/>
        </w:rPr>
      </w:pPr>
      <w:r w:rsidRPr="0069349C">
        <w:rPr>
          <w:bCs/>
        </w:rPr>
        <w:t>Unicredit Leasing Croatia d.o.o. za leasing, Heinzelova 33, Zagreb, OIB: 18736141210</w:t>
      </w:r>
      <w:r>
        <w:rPr>
          <w:bCs/>
        </w:rPr>
        <w:t>:</w:t>
      </w:r>
    </w:p>
    <w:p w:rsidRDefault="00E54A2E" w:rsidP="00E54A2E" w:rsidR="00E54A2E" w:rsidRPr="0069349C">
      <w:r w:rsidRPr="0069349C">
        <w:t xml:space="preserve">Dužnik se obvezuje ovim </w:t>
      </w:r>
      <w:r>
        <w:t>p</w:t>
      </w:r>
      <w:r w:rsidRPr="0069349C">
        <w:t>redstečajnim sporazumom isplatiti izlučnog vjerovnika prema uvjetima kako slijedi: isplata: 100%- tnog iznosa tražbine, rok isplate: sukladno postojećim ugovorima (Ugovor o financijskom leasingu br. 38455/12 od 18.04.2012. godine, a za RENAULT MAGNUM 480.19-EEV 4X2).</w:t>
      </w:r>
    </w:p>
    <w:p w:rsidRDefault="00E54A2E" w:rsidP="00E54A2E" w:rsidR="00E54A2E" w:rsidRPr="00284084">
      <w:pPr>
        <w:spacing w:lineRule="auto" w:line="360"/>
        <w:rPr>
          <w:i/>
          <w:sz w:val="18"/>
          <w:u w:val="single"/>
        </w:rPr>
      </w:pPr>
    </w:p>
    <w:p w:rsidRDefault="00E54A2E" w:rsidP="0043431D" w:rsidR="00E54A2E" w:rsidRPr="00E60E47">
      <w:pPr>
        <w:pStyle w:val="Odlomakpopisa"/>
        <w:widowControl w:val="false"/>
        <w:numPr>
          <w:ilvl w:val="0"/>
          <w:numId w:val="24"/>
        </w:numPr>
        <w:autoSpaceDE w:val="false"/>
        <w:autoSpaceDN w:val="false"/>
        <w:adjustRightInd w:val="false"/>
        <w:ind w:right="-142" w:left="0"/>
        <w:jc w:val="both"/>
        <w:rPr>
          <w:bCs/>
          <w:color w:val="000000"/>
        </w:rPr>
      </w:pPr>
      <w:r w:rsidRPr="00E60E47">
        <w:rPr>
          <w:bCs/>
          <w:color w:val="000000"/>
        </w:rPr>
        <w:t xml:space="preserve">Sberbank d.d., Zagreb, Varšavska 9, OIB: 78427478595 čije razlučno pravo glasi na iznos od 1.569.517,53 kn. Vjerovnik  Sberbank d.d. se pisanom izjavom odrekao prava na odvojeno namirenje, te predložio da sud u cijelosti utvrdi prijavljenu tražbinu u ukupnom iznosu od 1.569.729,18 kuna. </w:t>
      </w:r>
    </w:p>
    <w:p w:rsidRDefault="00E54A2E" w:rsidP="00E54A2E" w:rsidR="00E54A2E" w:rsidRPr="00830C38">
      <w:pPr>
        <w:widowControl w:val="false"/>
        <w:autoSpaceDE w:val="false"/>
        <w:autoSpaceDN w:val="false"/>
        <w:adjustRightInd w:val="false"/>
        <w:ind w:right="-142"/>
        <w:rPr>
          <w:bCs/>
          <w:color w:val="000000"/>
        </w:rPr>
      </w:pPr>
      <w:r>
        <w:rPr>
          <w:bCs/>
          <w:color w:val="000000"/>
        </w:rPr>
        <w:t>Vjerovnik  ima tražbinu</w:t>
      </w:r>
      <w:r w:rsidRPr="00A81C57">
        <w:t xml:space="preserve"> temeljem Ugovora o kreditu br. 501717 od 12.04.2013.g. u iznosu od 1.569.517,53 kn,</w:t>
      </w:r>
      <w:r>
        <w:t xml:space="preserve"> </w:t>
      </w:r>
      <w:r w:rsidRPr="00A81C57">
        <w:rPr>
          <w:bCs/>
        </w:rPr>
        <w:t xml:space="preserve">tražbinu utvrđenu u iznosu od </w:t>
      </w:r>
      <w:r w:rsidRPr="00A81C57">
        <w:t xml:space="preserve">1.569.517,53 </w:t>
      </w:r>
      <w:r>
        <w:rPr>
          <w:bCs/>
        </w:rPr>
        <w:t>kn</w:t>
      </w:r>
      <w:r w:rsidRPr="00A81C57">
        <w:rPr>
          <w:bCs/>
        </w:rPr>
        <w:t xml:space="preserve"> </w:t>
      </w:r>
      <w:r>
        <w:rPr>
          <w:bCs/>
        </w:rPr>
        <w:t>d</w:t>
      </w:r>
      <w:r w:rsidRPr="00A81C57">
        <w:rPr>
          <w:bCs/>
        </w:rPr>
        <w:t>užnik se obvezuje podmiriti na način:</w:t>
      </w:r>
    </w:p>
    <w:p w:rsidRDefault="00E54A2E" w:rsidP="0043431D" w:rsidR="00E54A2E" w:rsidRPr="00A81C57">
      <w:pPr>
        <w:widowControl w:val="false"/>
        <w:tabs>
          <w:tab w:pos="284" w:val="left"/>
        </w:tabs>
        <w:ind w:right="-142"/>
        <w:contextualSpacing/>
        <w:rPr>
          <w:bCs/>
        </w:rPr>
      </w:pPr>
      <w:r w:rsidRPr="00A81C57">
        <w:rPr>
          <w:bCs/>
        </w:rPr>
        <w:t xml:space="preserve">- da se otpišu redovne i zatezne kamate, i ostale naknade, </w:t>
      </w:r>
    </w:p>
    <w:p w:rsidRDefault="00E54A2E" w:rsidP="0043431D" w:rsidR="00E54A2E" w:rsidRPr="00A81C57">
      <w:pPr>
        <w:widowControl w:val="false"/>
        <w:tabs>
          <w:tab w:pos="284" w:val="left"/>
        </w:tabs>
        <w:ind w:right="-142"/>
        <w:contextualSpacing/>
        <w:rPr>
          <w:bCs/>
        </w:rPr>
      </w:pPr>
      <w:r w:rsidRPr="00A81C57">
        <w:rPr>
          <w:bCs/>
        </w:rPr>
        <w:t xml:space="preserve">- isplata glavnice u 100 % iznosu, </w:t>
      </w:r>
    </w:p>
    <w:p w:rsidRDefault="00E54A2E" w:rsidP="0043431D" w:rsidR="00E54A2E" w:rsidRPr="00A81C57">
      <w:pPr>
        <w:widowControl w:val="false"/>
        <w:tabs>
          <w:tab w:pos="284" w:val="left"/>
        </w:tabs>
        <w:ind w:right="-142"/>
        <w:contextualSpacing/>
        <w:rPr>
          <w:bCs/>
        </w:rPr>
      </w:pPr>
      <w:r w:rsidRPr="00A81C57">
        <w:rPr>
          <w:bCs/>
        </w:rPr>
        <w:t xml:space="preserve">- u roku od 5 godina, sa 1 godinom počeka plus 4 godine u kojima će se isplatiti tražbina, </w:t>
      </w:r>
    </w:p>
    <w:p w:rsidRDefault="00E54A2E" w:rsidP="0043431D" w:rsidR="00E54A2E">
      <w:pPr>
        <w:widowControl w:val="false"/>
        <w:tabs>
          <w:tab w:pos="284" w:val="left"/>
        </w:tabs>
        <w:ind w:right="-142"/>
        <w:contextualSpacing/>
        <w:rPr>
          <w:bCs/>
        </w:rPr>
      </w:pPr>
      <w:r w:rsidRPr="00A81C57">
        <w:rPr>
          <w:bCs/>
        </w:rPr>
        <w:t>- godišnj</w:t>
      </w:r>
      <w:r>
        <w:rPr>
          <w:bCs/>
        </w:rPr>
        <w:t xml:space="preserve">a kamatna stopa od 6 %, </w:t>
      </w:r>
    </w:p>
    <w:p w:rsidRDefault="00E54A2E" w:rsidP="00EF4A47" w:rsidR="00E54A2E">
      <w:pPr>
        <w:widowControl w:val="false"/>
        <w:tabs>
          <w:tab w:pos="284" w:val="left"/>
        </w:tabs>
        <w:ind w:right="-142"/>
        <w:jc w:val="both"/>
        <w:rPr>
          <w:bCs/>
        </w:rPr>
      </w:pPr>
      <w:r w:rsidRPr="00A81C57">
        <w:rPr>
          <w:bCs/>
        </w:rPr>
        <w:t xml:space="preserve">tako da se preostali iznos glavnice, </w:t>
      </w:r>
      <w:r>
        <w:rPr>
          <w:bCs/>
        </w:rPr>
        <w:t>d</w:t>
      </w:r>
      <w:r w:rsidRPr="00A81C57">
        <w:rPr>
          <w:bCs/>
        </w:rPr>
        <w:t>užnik obvezuje platiti u</w:t>
      </w:r>
      <w:r w:rsidRPr="00A81C57">
        <w:rPr>
          <w:b/>
          <w:bCs/>
        </w:rPr>
        <w:t xml:space="preserve"> </w:t>
      </w:r>
      <w:r w:rsidRPr="00830C38">
        <w:rPr>
          <w:bCs/>
        </w:rPr>
        <w:t>48</w:t>
      </w:r>
      <w:r w:rsidRPr="00A81C57">
        <w:rPr>
          <w:b/>
          <w:bCs/>
        </w:rPr>
        <w:t xml:space="preserve"> </w:t>
      </w:r>
      <w:r w:rsidRPr="00A81C57">
        <w:rPr>
          <w:bCs/>
        </w:rPr>
        <w:t xml:space="preserve">(četrdesetosam) uzastopnih mjesečnih rata koje mjesečne rate se dužnik obvezuje platiti Sberbank d.d. do svakog 15. (petnaestog) dana u mjesecu. Prva rata dospijeva nakon proteka počeka od 1 godine, 15. (petnaestog) dana u mjesecu, koji slijedi nakon mjeseca u kojem je donijeto </w:t>
      </w:r>
      <w:r>
        <w:rPr>
          <w:bCs/>
        </w:rPr>
        <w:t>r</w:t>
      </w:r>
      <w:r w:rsidRPr="00A81C57">
        <w:rPr>
          <w:bCs/>
        </w:rPr>
        <w:t>ješenje kojim se potvrđuje prihvaćanje plana restrukturiranja i potvrđuje predstečajni sporazum.</w:t>
      </w:r>
      <w:r>
        <w:rPr>
          <w:bCs/>
        </w:rPr>
        <w:t xml:space="preserve"> </w:t>
      </w:r>
    </w:p>
    <w:p w:rsidRDefault="00E54A2E" w:rsidP="00EF4A47" w:rsidR="00E54A2E" w:rsidRPr="00830C38">
      <w:pPr>
        <w:widowControl w:val="false"/>
        <w:tabs>
          <w:tab w:pos="284" w:val="left"/>
        </w:tabs>
        <w:ind w:right="-142"/>
        <w:jc w:val="both"/>
        <w:rPr>
          <w:bCs/>
        </w:rPr>
      </w:pPr>
      <w:r w:rsidRPr="00A81C57">
        <w:rPr>
          <w:bCs/>
          <w:color w:val="000000"/>
        </w:rPr>
        <w:t xml:space="preserve">Dužnik se obvezuje se platiti </w:t>
      </w:r>
      <w:r>
        <w:rPr>
          <w:bCs/>
          <w:color w:val="000000"/>
        </w:rPr>
        <w:t>v</w:t>
      </w:r>
      <w:r w:rsidRPr="00A81C57">
        <w:rPr>
          <w:bCs/>
          <w:color w:val="000000"/>
        </w:rPr>
        <w:t xml:space="preserve">jerovniku pored navedenih tražbina u ovoj točki, na način i u rokovima utvrđenim u ovoj točki, još i kamatu na navedeni ukupni iznos tražbine po kamatnoj stopi od 6 % godišnje, koja je fiksna. </w:t>
      </w:r>
    </w:p>
    <w:p w:rsidRDefault="00E54A2E" w:rsidP="00EF4A47" w:rsidR="00E54A2E" w:rsidRPr="00A81C57">
      <w:pPr>
        <w:widowControl w:val="false"/>
        <w:tabs>
          <w:tab w:pos="284" w:val="left"/>
        </w:tabs>
        <w:ind w:right="-142"/>
        <w:jc w:val="both"/>
        <w:rPr>
          <w:bCs/>
        </w:rPr>
      </w:pPr>
      <w:r w:rsidRPr="00A81C57">
        <w:rPr>
          <w:bCs/>
        </w:rPr>
        <w:t xml:space="preserve">Kamata dospijeva na naplatu mjesečno, a prvi obrok kamate dospijeva u roku od 30 dana od pravomoćnosti </w:t>
      </w:r>
      <w:r>
        <w:rPr>
          <w:bCs/>
        </w:rPr>
        <w:t>r</w:t>
      </w:r>
      <w:r w:rsidRPr="00A81C57">
        <w:rPr>
          <w:bCs/>
        </w:rPr>
        <w:t>ješenja kojim se potvrđuje prihvaćanje plana restrukturiranja i potvrđuje predstečajni sporazum.</w:t>
      </w:r>
    </w:p>
    <w:p w:rsidRDefault="00E54A2E" w:rsidP="00087AA6" w:rsidR="00E54A2E" w:rsidRPr="00A81C57">
      <w:pPr>
        <w:autoSpaceDE w:val="false"/>
        <w:autoSpaceDN w:val="false"/>
        <w:adjustRightInd w:val="false"/>
        <w:ind w:right="-142"/>
        <w:jc w:val="both"/>
        <w:rPr>
          <w:bCs/>
        </w:rPr>
      </w:pPr>
      <w:r w:rsidRPr="00A81C57">
        <w:rPr>
          <w:bCs/>
          <w:color w:val="000000"/>
        </w:rPr>
        <w:t xml:space="preserve">Radi osiguranja i naplate svih novčanih tražbina koje se </w:t>
      </w:r>
      <w:r>
        <w:rPr>
          <w:bCs/>
          <w:color w:val="000000"/>
        </w:rPr>
        <w:t>d</w:t>
      </w:r>
      <w:r w:rsidRPr="00A81C57">
        <w:rPr>
          <w:bCs/>
          <w:color w:val="000000"/>
        </w:rPr>
        <w:t xml:space="preserve">užnik obvezao platiti </w:t>
      </w:r>
      <w:r>
        <w:rPr>
          <w:bCs/>
          <w:color w:val="000000"/>
        </w:rPr>
        <w:t>v</w:t>
      </w:r>
      <w:r w:rsidRPr="00A81C57">
        <w:rPr>
          <w:bCs/>
          <w:color w:val="000000"/>
        </w:rPr>
        <w:t xml:space="preserve">jerovniku Sberbank d.d. temeljem ovog plana i Predstečajnog sporazuma, uvećani za sve pripadajuće kamate, </w:t>
      </w:r>
      <w:r>
        <w:rPr>
          <w:bCs/>
          <w:color w:val="000000"/>
        </w:rPr>
        <w:t>d</w:t>
      </w:r>
      <w:r w:rsidRPr="00A81C57">
        <w:rPr>
          <w:bCs/>
          <w:color w:val="000000"/>
        </w:rPr>
        <w:t xml:space="preserve">užnik se obvezuje da će u roku od 30 (trideset) dana od donošenja </w:t>
      </w:r>
      <w:r>
        <w:rPr>
          <w:bCs/>
          <w:color w:val="000000"/>
        </w:rPr>
        <w:t>r</w:t>
      </w:r>
      <w:r w:rsidRPr="00A81C57">
        <w:rPr>
          <w:bCs/>
          <w:color w:val="000000"/>
        </w:rPr>
        <w:t xml:space="preserve">ješenja kojim se potvrđuje prihvaćanje plana restrukturiranja i potvrđuje predstečajni sporazum, predati i uručiti </w:t>
      </w:r>
      <w:r>
        <w:rPr>
          <w:bCs/>
          <w:color w:val="000000"/>
        </w:rPr>
        <w:t>v</w:t>
      </w:r>
      <w:r w:rsidRPr="00A81C57">
        <w:rPr>
          <w:bCs/>
          <w:color w:val="000000"/>
        </w:rPr>
        <w:t>jerovniku 1 (jednu) Zadužnica koju je potvrdio (solemnizirao) javni bilježnik koje će biti sastavljene i izdane sukladno Ovršnom zakonu, koju zadužnicu je nakon dospijeća Sber</w:t>
      </w:r>
      <w:r w:rsidRPr="00A81C57">
        <w:rPr>
          <w:bCs/>
        </w:rPr>
        <w:t>bank d.d. ovlaštena poslati na naplatu, te 2 (dvije) bjanko mjenice „bez protesta“.</w:t>
      </w:r>
    </w:p>
    <w:p w:rsidRDefault="00E54A2E" w:rsidP="00087AA6" w:rsidR="00E54A2E" w:rsidRPr="00A81C57">
      <w:pPr>
        <w:widowControl w:val="false"/>
        <w:tabs>
          <w:tab w:pos="284" w:val="left"/>
        </w:tabs>
        <w:ind w:right="-142"/>
        <w:jc w:val="both"/>
        <w:rPr>
          <w:bCs/>
        </w:rPr>
      </w:pPr>
      <w:r>
        <w:rPr>
          <w:bCs/>
        </w:rPr>
        <w:lastRenderedPageBreak/>
        <w:t>v</w:t>
      </w:r>
      <w:r w:rsidRPr="00A81C57">
        <w:rPr>
          <w:bCs/>
        </w:rPr>
        <w:t xml:space="preserve">jerovnik i dužnik ugovaraju da se </w:t>
      </w:r>
      <w:r>
        <w:rPr>
          <w:bCs/>
        </w:rPr>
        <w:t>d</w:t>
      </w:r>
      <w:r w:rsidRPr="00A81C57">
        <w:rPr>
          <w:bCs/>
        </w:rPr>
        <w:t xml:space="preserve">užnik </w:t>
      </w:r>
      <w:r w:rsidRPr="00A81C57">
        <w:rPr>
          <w:bCs/>
          <w:color w:val="000000"/>
        </w:rPr>
        <w:t xml:space="preserve">obvezuje prodati nekretnine na kojima je upisano založno pravo u korist </w:t>
      </w:r>
      <w:r>
        <w:rPr>
          <w:bCs/>
          <w:color w:val="000000"/>
        </w:rPr>
        <w:t>v</w:t>
      </w:r>
      <w:r w:rsidRPr="00A81C57">
        <w:rPr>
          <w:bCs/>
          <w:color w:val="000000"/>
        </w:rPr>
        <w:t xml:space="preserve">jerovnika, radi osiguranja tražbine iz Ugovora o kreditu 501717, u roku od 2 godine po prodajnoj cijeni koju odredi </w:t>
      </w:r>
      <w:r>
        <w:rPr>
          <w:bCs/>
          <w:color w:val="000000"/>
        </w:rPr>
        <w:t>v</w:t>
      </w:r>
      <w:r w:rsidRPr="00A81C57">
        <w:rPr>
          <w:bCs/>
          <w:color w:val="000000"/>
        </w:rPr>
        <w:t xml:space="preserve">jerovnik, te će se iznosom kupoprodajne cijene prijevremeno zatvoriti glavnica, kamata i ostale obveze koje proizlaze iz ovog </w:t>
      </w:r>
      <w:r>
        <w:rPr>
          <w:bCs/>
          <w:color w:val="000000"/>
        </w:rPr>
        <w:t>p</w:t>
      </w:r>
      <w:r w:rsidRPr="00A81C57">
        <w:rPr>
          <w:bCs/>
          <w:color w:val="000000"/>
        </w:rPr>
        <w:t xml:space="preserve">lana i </w:t>
      </w:r>
      <w:r>
        <w:rPr>
          <w:bCs/>
        </w:rPr>
        <w:t>r</w:t>
      </w:r>
      <w:r w:rsidRPr="00A81C57">
        <w:rPr>
          <w:bCs/>
        </w:rPr>
        <w:t>ješenja kojim se potvrđuje prihvaćanje plana restrukturiranja i potvrđuje predstečajni sporazum.</w:t>
      </w:r>
    </w:p>
    <w:p w:rsidRDefault="00E54A2E" w:rsidP="00087AA6" w:rsidR="00E54A2E" w:rsidRPr="00A81C57">
      <w:pPr>
        <w:jc w:val="both"/>
      </w:pPr>
      <w:r w:rsidRPr="00A81C57">
        <w:t xml:space="preserve">U slučaju nepridržavanja otplate ili ukoliko </w:t>
      </w:r>
      <w:r>
        <w:t>d</w:t>
      </w:r>
      <w:r w:rsidRPr="00A81C57">
        <w:t xml:space="preserve">užnik ne proda nekretninu kako je to ugovoreno u </w:t>
      </w:r>
      <w:r>
        <w:t>ovom dijelu predstečajnog sporazuma i plana restrukturiranja</w:t>
      </w:r>
      <w:r w:rsidRPr="00A81C57">
        <w:t xml:space="preserve"> ili se ne pridržava odredbi koje proizlazi iz ovog Plana i </w:t>
      </w:r>
      <w:r>
        <w:t>r</w:t>
      </w:r>
      <w:r w:rsidRPr="00A81C57">
        <w:rPr>
          <w:bCs/>
        </w:rPr>
        <w:t xml:space="preserve">ješenja kojim se potvrđuje prihvaćanje plana restrukturiranja i potvrđuje predstečajni sporazum, </w:t>
      </w:r>
      <w:r w:rsidRPr="00A81C57">
        <w:t xml:space="preserve">cjelokupni iznos tražbine iz ovog  </w:t>
      </w:r>
      <w:r>
        <w:t>p</w:t>
      </w:r>
      <w:r w:rsidRPr="00A81C57">
        <w:t>redstečajnog sporazuma dospijeva na naplatu u cijelosti.</w:t>
      </w:r>
    </w:p>
    <w:p w:rsidRDefault="00E54A2E" w:rsidP="00087AA6" w:rsidR="00E54A2E" w:rsidRPr="00A81C57">
      <w:pPr>
        <w:autoSpaceDE w:val="false"/>
        <w:autoSpaceDN w:val="false"/>
        <w:adjustRightInd w:val="false"/>
        <w:ind w:right="-142"/>
        <w:jc w:val="both"/>
        <w:rPr>
          <w:color w:val="000000"/>
        </w:rPr>
      </w:pPr>
      <w:r w:rsidRPr="00A81C57">
        <w:rPr>
          <w:color w:val="000000"/>
        </w:rPr>
        <w:t xml:space="preserve">U tom slučaju </w:t>
      </w:r>
      <w:r>
        <w:rPr>
          <w:color w:val="000000"/>
        </w:rPr>
        <w:t>v</w:t>
      </w:r>
      <w:r w:rsidRPr="00A81C57">
        <w:rPr>
          <w:color w:val="000000"/>
        </w:rPr>
        <w:t>jerovnik ima pravo i pokrenuti pravne radnje vezano uz naplatu cjelokupnog  potraživanja iz ovog predstečajnog sporazuma, te pokrenuti ovršni postupak radi naplate tražbine temeljem Ugovora o kreditu 501717, odnosno Sporazuma radi osiguranja novčane tražbina zasnivanjem založnog prava na nekretninama od 12.04.2013.g. poslovni broj OV-1552/13.</w:t>
      </w:r>
    </w:p>
    <w:p w:rsidRDefault="00E54A2E" w:rsidP="00087AA6" w:rsidR="00E54A2E" w:rsidRPr="00E74937">
      <w:pPr>
        <w:autoSpaceDE w:val="false"/>
        <w:autoSpaceDN w:val="false"/>
        <w:adjustRightInd w:val="false"/>
        <w:ind w:right="-142"/>
        <w:jc w:val="both"/>
        <w:rPr>
          <w:color w:val="000000"/>
        </w:rPr>
      </w:pPr>
      <w:r w:rsidRPr="00A81C57">
        <w:rPr>
          <w:color w:val="000000"/>
        </w:rPr>
        <w:t xml:space="preserve"> </w:t>
      </w:r>
      <w:r w:rsidRPr="00A81C57">
        <w:rPr>
          <w:bCs/>
          <w:color w:val="000000"/>
        </w:rPr>
        <w:t xml:space="preserve">Ostale odredbe iz </w:t>
      </w:r>
      <w:r w:rsidRPr="00A81C57">
        <w:rPr>
          <w:color w:val="000000"/>
        </w:rPr>
        <w:t xml:space="preserve">Ugovora o korištenju servisa Sberbank Business Online od 06.11.2015.g. i Ugovora o kreditu br. 501717 od 12.04.2013.g., </w:t>
      </w:r>
      <w:r w:rsidRPr="00A81C57">
        <w:rPr>
          <w:bCs/>
          <w:color w:val="000000"/>
        </w:rPr>
        <w:t xml:space="preserve">a koje nisu u suprotnosti sa ovim </w:t>
      </w:r>
      <w:r>
        <w:rPr>
          <w:bCs/>
          <w:color w:val="000000"/>
        </w:rPr>
        <w:t>p</w:t>
      </w:r>
      <w:r w:rsidRPr="00A81C57">
        <w:rPr>
          <w:bCs/>
          <w:color w:val="000000"/>
        </w:rPr>
        <w:t xml:space="preserve">redstečajnim sporazumom, </w:t>
      </w:r>
      <w:r>
        <w:rPr>
          <w:color w:val="000000"/>
        </w:rPr>
        <w:t>ostaju nepromijenjene.</w:t>
      </w:r>
    </w:p>
    <w:p w:rsidRDefault="00E54A2E" w:rsidP="00E54A2E" w:rsidR="00E54A2E">
      <w:pPr>
        <w:widowControl w:val="false"/>
        <w:ind w:right="-142"/>
      </w:pPr>
    </w:p>
    <w:p w:rsidRDefault="00E54A2E" w:rsidP="00E54A2E" w:rsidR="00E54A2E" w:rsidRPr="00A81C57">
      <w:pPr>
        <w:widowControl w:val="false"/>
        <w:ind w:right="-142"/>
      </w:pPr>
      <w:r w:rsidRPr="00A81C57">
        <w:t xml:space="preserve">Vjerovnik i </w:t>
      </w:r>
      <w:r>
        <w:t>d</w:t>
      </w:r>
      <w:r w:rsidRPr="00A81C57">
        <w:t>užnik suglasno utvrđuju:</w:t>
      </w:r>
    </w:p>
    <w:p w:rsidRDefault="00E54A2E" w:rsidP="0043431D" w:rsidR="00E54A2E" w:rsidRPr="00A81C57">
      <w:pPr>
        <w:widowControl w:val="false"/>
        <w:tabs>
          <w:tab w:pos="142" w:val="left"/>
        </w:tabs>
        <w:ind w:right="-142"/>
        <w:jc w:val="both"/>
      </w:pPr>
      <w:r w:rsidRPr="00A81C57">
        <w:t xml:space="preserve">1. Da ovim </w:t>
      </w:r>
      <w:r>
        <w:t>p</w:t>
      </w:r>
      <w:r w:rsidRPr="00A81C57">
        <w:t xml:space="preserve">redstečajnim sporazumom ne dolazi do novacije niti jedne obveze </w:t>
      </w:r>
      <w:r>
        <w:t>d</w:t>
      </w:r>
      <w:r w:rsidRPr="00A81C57">
        <w:t xml:space="preserve">užnika prema </w:t>
      </w:r>
      <w:r>
        <w:t>v</w:t>
      </w:r>
      <w:r w:rsidRPr="00A81C57">
        <w:t xml:space="preserve">jerovnicima predstečajnog postupka, osim ako je drugačije određeno ovim </w:t>
      </w:r>
      <w:r>
        <w:t>p</w:t>
      </w:r>
      <w:r w:rsidRPr="00A81C57">
        <w:t xml:space="preserve">redstečajnim sporazumom, nego da se isključivo radi o reprogramiranju postojećih obveza na način da se preugovaraju rokovi i način otplate </w:t>
      </w:r>
      <w:r>
        <w:t>d</w:t>
      </w:r>
      <w:r w:rsidRPr="00A81C57">
        <w:t xml:space="preserve">užnika, osim ako je drugačije određeno ovim </w:t>
      </w:r>
      <w:r>
        <w:t>p</w:t>
      </w:r>
      <w:r w:rsidRPr="00A81C57">
        <w:t xml:space="preserve">redstečajnim sporazumom, pa sa time u vezi tražbine pobliže opisane u prijavi Vjerovnika iz grupe financijske institucije zadržavaju isti identitet, ali uz uvjete iz ovog </w:t>
      </w:r>
      <w:r>
        <w:t>p</w:t>
      </w:r>
      <w:r w:rsidRPr="00A81C57">
        <w:t xml:space="preserve">redstečajnog sporazuma (visina duga, način ispunjenja, rok otplate i visina kamate) u mjeri u kojoj nisu protivni odredbama ovog </w:t>
      </w:r>
      <w:r>
        <w:t>p</w:t>
      </w:r>
      <w:r w:rsidRPr="00A81C57">
        <w:t>redstečajnog sporazuma.</w:t>
      </w:r>
    </w:p>
    <w:p w:rsidRDefault="00E54A2E" w:rsidP="00087AA6" w:rsidR="00E54A2E" w:rsidRPr="00A81C57">
      <w:pPr>
        <w:widowControl w:val="false"/>
        <w:ind w:right="-142"/>
        <w:jc w:val="both"/>
      </w:pPr>
      <w:r w:rsidRPr="00A81C57">
        <w:t xml:space="preserve">2. Da sva založna prava koja </w:t>
      </w:r>
      <w:r>
        <w:t>v</w:t>
      </w:r>
      <w:r w:rsidRPr="00A81C57">
        <w:t xml:space="preserve">jerovnik ima upisan u javnim upisnicima ostaju i nadalje upisana u javnim upisnicima i osiguravaju tražbine založnog vjerovnika u skladu s odredbama ovog </w:t>
      </w:r>
      <w:r>
        <w:t>p</w:t>
      </w:r>
      <w:r w:rsidRPr="00A81C57">
        <w:t>redstečajnog sporazuma.</w:t>
      </w:r>
    </w:p>
    <w:p w:rsidRDefault="00E54A2E" w:rsidP="00087AA6" w:rsidR="00E54A2E" w:rsidRPr="00A81C57">
      <w:pPr>
        <w:widowControl w:val="false"/>
        <w:ind w:right="-142"/>
        <w:jc w:val="both"/>
      </w:pPr>
      <w:r w:rsidRPr="00A81C57">
        <w:t xml:space="preserve">3. Da će se u slučaju prodaje bilo koje imovine </w:t>
      </w:r>
      <w:r>
        <w:t>d</w:t>
      </w:r>
      <w:r w:rsidRPr="00A81C57">
        <w:t xml:space="preserve">užnika, a koja je opterećena založnim pravom, iznos kupoprodajne cijene koristiti za zatvaranje obveza koje </w:t>
      </w:r>
      <w:r>
        <w:t>d</w:t>
      </w:r>
      <w:r w:rsidRPr="00A81C57">
        <w:t xml:space="preserve">užnik ima prema založnom vjerovniku koji ima upisana prava na predmetnoj imovini i pri tome se vodeći prvenstvenim redom upisanog založnog prava i prava o namirenju. Ovo se odnosi kako na slobodnu prodaju tako i na prisilnu prodaju u slučaju ovrhe i/ili stečaja </w:t>
      </w:r>
      <w:r>
        <w:t>d</w:t>
      </w:r>
      <w:r w:rsidRPr="00A81C57">
        <w:t>užnika.</w:t>
      </w:r>
    </w:p>
    <w:p w:rsidRDefault="00E54A2E" w:rsidP="00E54A2E" w:rsidR="00E54A2E">
      <w:pPr>
        <w:widowControl w:val="false"/>
        <w:autoSpaceDE w:val="false"/>
        <w:autoSpaceDN w:val="false"/>
        <w:adjustRightInd w:val="false"/>
        <w:spacing w:lineRule="auto" w:line="360"/>
        <w:ind w:right="-142"/>
        <w:rPr>
          <w:b/>
          <w:bCs/>
          <w:color w:val="000000"/>
        </w:rPr>
      </w:pPr>
    </w:p>
    <w:p w:rsidRDefault="0043431D" w:rsidP="0043431D" w:rsidR="00E54A2E" w:rsidRPr="00562087">
      <w:pPr>
        <w:pStyle w:val="Odlomakpopisa"/>
        <w:widowControl w:val="false"/>
        <w:tabs>
          <w:tab w:pos="0" w:val="left"/>
        </w:tabs>
        <w:autoSpaceDE w:val="false"/>
        <w:autoSpaceDN w:val="false"/>
        <w:adjustRightInd w:val="false"/>
        <w:ind w:right="-142" w:left="0"/>
        <w:jc w:val="both"/>
        <w:rPr>
          <w:bCs/>
          <w:color w:val="000000"/>
        </w:rPr>
      </w:pPr>
      <w:r>
        <w:rPr>
          <w:bCs/>
          <w:color w:val="000000"/>
        </w:rPr>
        <w:t>C)</w:t>
      </w:r>
      <w:r w:rsidR="00E54A2E" w:rsidRPr="00E60E47">
        <w:rPr>
          <w:bCs/>
          <w:color w:val="000000"/>
        </w:rPr>
        <w:t>Societe generale Splitska banka d.d. Split, Ruđera Boškovića 16, OIB: 69326397242</w:t>
      </w:r>
      <w:r w:rsidR="00E54A2E">
        <w:rPr>
          <w:bCs/>
          <w:color w:val="000000"/>
        </w:rPr>
        <w:t xml:space="preserve">, čije razlučnog pravo glasi na iznos od </w:t>
      </w:r>
      <w:r w:rsidR="00E54A2E" w:rsidRPr="00E60E47">
        <w:rPr>
          <w:bCs/>
          <w:color w:val="000000"/>
        </w:rPr>
        <w:t>11.070.541,11 kn.</w:t>
      </w:r>
    </w:p>
    <w:p w:rsidRDefault="00E54A2E" w:rsidP="00E54A2E" w:rsidR="00E54A2E" w:rsidRPr="00B27265">
      <w:pPr>
        <w:widowControl w:val="false"/>
      </w:pPr>
      <w:r w:rsidRPr="00B27265">
        <w:rPr>
          <w:bCs/>
          <w:color w:val="000000"/>
        </w:rPr>
        <w:t>Vjerovnik Societe generale Splitska banka d.d se pisanom izjavom odrekao prava na odvojeno namirenje.</w:t>
      </w:r>
    </w:p>
    <w:p w:rsidRDefault="00E54A2E" w:rsidP="00E54A2E" w:rsidR="00E54A2E" w:rsidRPr="00B27265"/>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r w:rsidRPr="00B27265">
        <w:rPr>
          <w:rFonts w:cs="Times New Roman" w:hAnsi="Times New Roman" w:ascii="Times New Roman"/>
          <w:sz w:val="24"/>
          <w:szCs w:val="24"/>
        </w:rPr>
        <w:t>Societe Generale Splitska banka d.d., Ruđera Boškovića 16, 21000 Split, OIB:69326397242 (vjerovnik i/ili založni vjerovnik) i KRAGIĆ d.o.o., Prisoje 21, Prisoje (Općina Dicmo), OIB: 35264136731 (dužnik) suglasno utvrđuju:</w:t>
      </w:r>
    </w:p>
    <w:p w:rsidRDefault="00E54A2E" w:rsidP="00E54A2E" w:rsidR="00E54A2E" w:rsidRPr="00B27265">
      <w:pPr>
        <w:pStyle w:val="Bodytext20"/>
        <w:shd w:fill="auto" w:color="auto" w:val="clear"/>
        <w:spacing w:lineRule="auto" w:line="360"/>
        <w:ind w:firstLine="0"/>
        <w:rPr>
          <w:rFonts w:cs="Times New Roman" w:hAnsi="Times New Roman" w:ascii="Times New Roman"/>
          <w:sz w:val="24"/>
          <w:szCs w:val="24"/>
        </w:rPr>
      </w:pPr>
    </w:p>
    <w:p w:rsidRDefault="00E54A2E" w:rsidP="00E54A2E" w:rsidR="00E54A2E" w:rsidRPr="00B27265">
      <w:pPr>
        <w:pStyle w:val="Bodytext20"/>
        <w:numPr>
          <w:ilvl w:val="0"/>
          <w:numId w:val="21"/>
        </w:numPr>
        <w:shd w:fill="auto" w:color="auto" w:val="clear"/>
        <w:tabs>
          <w:tab w:pos="760"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 xml:space="preserve">da ovim predstečajnim sporazumom ne dolazi do novacije niti jedne obveze dužnika prema vjerovniku predstečajnog postupka nego da se isključivo radi o reprogramiranju postojećih obveza na način da se ponovno ugovaraju rokovi i način otplate duga Dužnika, </w:t>
      </w:r>
      <w:r w:rsidRPr="00B27265">
        <w:rPr>
          <w:rFonts w:cs="Times New Roman" w:hAnsi="Times New Roman" w:ascii="Times New Roman"/>
          <w:sz w:val="24"/>
          <w:szCs w:val="24"/>
        </w:rPr>
        <w:lastRenderedPageBreak/>
        <w:t>pa s time u vezi tražbine pobliže opisane u prijavi vjerovnika zadržavaju isti identitet, ali uz uvjete iz ovog predstečajnog sporazuma (visina duga, način ispunjenja, rok otplate i visina kamate)</w:t>
      </w:r>
    </w:p>
    <w:p w:rsidRDefault="00E54A2E" w:rsidP="00E54A2E" w:rsidR="00E54A2E" w:rsidRPr="00B27265">
      <w:pPr>
        <w:pStyle w:val="Bodytext20"/>
        <w:numPr>
          <w:ilvl w:val="0"/>
          <w:numId w:val="21"/>
        </w:numPr>
        <w:shd w:fill="auto" w:color="auto" w:val="clear"/>
        <w:tabs>
          <w:tab w:pos="760"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da se tražbine vjerovnika predstečajnog postupka smatraju dospjelima na dan otvaranja predstečajnog postupka isključivo radi ponovnog ugovaranja rokova i načina plaćanja obveza, a na način kako je dogovoreno ovim predstečajnim sporazumom</w:t>
      </w:r>
    </w:p>
    <w:p w:rsidRDefault="00E54A2E" w:rsidP="00E54A2E" w:rsidR="00E54A2E" w:rsidRPr="00B27265">
      <w:pPr>
        <w:pStyle w:val="Bodytext20"/>
        <w:numPr>
          <w:ilvl w:val="0"/>
          <w:numId w:val="21"/>
        </w:numPr>
        <w:shd w:fill="auto" w:color="auto" w:val="clear"/>
        <w:tabs>
          <w:tab w:pos="760"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da se preračunavanje novčanih tražbina koje su nastale u stranoj valuti, ili su vezane uz valutnu klauzulu, vrši isključivo radi lakšeg utvrđivanja tražbine te raspodjele prava glasa, te da ni dužnik niti vjerovnik nemaju volju za promjenom valute odnosno valutne tražbine iz osnovnih ugovora</w:t>
      </w:r>
    </w:p>
    <w:p w:rsidRDefault="00E54A2E" w:rsidP="00E54A2E" w:rsidR="00E54A2E" w:rsidRPr="00B27265">
      <w:pPr>
        <w:pStyle w:val="Bodytext20"/>
        <w:numPr>
          <w:ilvl w:val="0"/>
          <w:numId w:val="21"/>
        </w:numPr>
        <w:shd w:fill="auto" w:color="auto" w:val="clear"/>
        <w:tabs>
          <w:tab w:pos="760"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da se vjerovnik odrekao prava na odvojeno namirenje samo za potrebe ovog postupka i da odricanje od prava na odvojeno namirenje ne znači odricanje od upisanog založnog prava i/ili davanje brisovnog očitovanja</w:t>
      </w:r>
    </w:p>
    <w:p w:rsidRDefault="00E54A2E" w:rsidP="00E54A2E" w:rsidR="00E54A2E" w:rsidRPr="00B27265">
      <w:pPr>
        <w:pStyle w:val="Bodytext20"/>
        <w:numPr>
          <w:ilvl w:val="0"/>
          <w:numId w:val="21"/>
        </w:numPr>
        <w:shd w:fill="auto" w:color="auto" w:val="clear"/>
        <w:tabs>
          <w:tab w:pos="760"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da sva založna prava koja vjerovnik predstečajnog sporazuma ima upisana u javnim upisnicima ostaju i nadalje važeća i upisana u javnim upisnicima i osiguravaju tražbine založnog vjerovnika u skladu s odredbama ovog predstečajnog sporazuma</w:t>
      </w:r>
    </w:p>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r w:rsidRPr="00B27265">
        <w:rPr>
          <w:rFonts w:cs="Times New Roman" w:hAnsi="Times New Roman" w:ascii="Times New Roman"/>
          <w:sz w:val="24"/>
          <w:szCs w:val="24"/>
        </w:rPr>
        <w:t>Vjerovnikova tražbina prema Dužniku utvrđena u predstečajnom postupku iznosi HRK</w:t>
      </w:r>
    </w:p>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r w:rsidRPr="00B27265">
        <w:rPr>
          <w:rFonts w:cs="Times New Roman" w:hAnsi="Times New Roman" w:ascii="Times New Roman"/>
          <w:sz w:val="24"/>
          <w:szCs w:val="24"/>
        </w:rPr>
        <w:t>11.070.541,11 i to po sljedećim osnovama:</w:t>
      </w:r>
    </w:p>
    <w:p w:rsidRDefault="00E54A2E" w:rsidP="00E54A2E" w:rsidR="00E54A2E" w:rsidRPr="00B27265">
      <w:pPr>
        <w:pStyle w:val="Bodytext20"/>
        <w:numPr>
          <w:ilvl w:val="0"/>
          <w:numId w:val="22"/>
        </w:numPr>
        <w:shd w:fill="auto" w:color="auto" w:val="clear"/>
        <w:tabs>
          <w:tab w:pos="368"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 xml:space="preserve">Ugovoru o kreditu </w:t>
      </w:r>
      <w:r w:rsidRPr="00B27265">
        <w:rPr>
          <w:rFonts w:cs="Times New Roman" w:hAnsi="Times New Roman" w:ascii="Times New Roman"/>
          <w:sz w:val="24"/>
          <w:szCs w:val="24"/>
          <w:lang w:bidi="en-US" w:val="en-US"/>
        </w:rPr>
        <w:t xml:space="preserve">reg.br. </w:t>
      </w:r>
      <w:r w:rsidRPr="00B27265">
        <w:rPr>
          <w:rFonts w:cs="Times New Roman" w:hAnsi="Times New Roman" w:ascii="Times New Roman"/>
          <w:sz w:val="24"/>
          <w:szCs w:val="24"/>
        </w:rPr>
        <w:t>SC-16/10, od 8.veljače 2010. Tražbina na dan 8. siječnja 2016. iznosi HRK 3.114.905,12 (</w:t>
      </w:r>
      <w:r w:rsidRPr="00B27265">
        <w:rPr>
          <w:rStyle w:val="Bodytext2Bold"/>
          <w:rFonts w:cs="Times New Roman" w:hAnsi="Times New Roman" w:ascii="Times New Roman"/>
          <w:b w:val="false"/>
          <w:sz w:val="24"/>
          <w:szCs w:val="24"/>
        </w:rPr>
        <w:t>Tražbina 1. Societe Generale Splitska banka d.d.</w:t>
      </w:r>
      <w:r w:rsidRPr="00B27265">
        <w:rPr>
          <w:rFonts w:cs="Times New Roman" w:hAnsi="Times New Roman" w:ascii="Times New Roman"/>
          <w:b/>
          <w:sz w:val="24"/>
          <w:szCs w:val="24"/>
        </w:rPr>
        <w:t>)</w:t>
      </w:r>
    </w:p>
    <w:p w:rsidRDefault="00E54A2E" w:rsidP="00E54A2E" w:rsidR="00E54A2E" w:rsidRPr="00B27265">
      <w:pPr>
        <w:pStyle w:val="Bodytext20"/>
        <w:numPr>
          <w:ilvl w:val="0"/>
          <w:numId w:val="22"/>
        </w:numPr>
        <w:shd w:fill="auto" w:color="auto" w:val="clear"/>
        <w:tabs>
          <w:tab w:pos="368" w:val="left"/>
        </w:tabs>
        <w:spacing w:lineRule="auto" w:line="240"/>
        <w:ind w:hanging="360" w:left="360"/>
        <w:rPr>
          <w:rFonts w:cs="Times New Roman" w:hAnsi="Times New Roman" w:ascii="Times New Roman"/>
          <w:b/>
          <w:sz w:val="24"/>
          <w:szCs w:val="24"/>
        </w:rPr>
      </w:pPr>
      <w:r w:rsidRPr="00B27265">
        <w:rPr>
          <w:rFonts w:cs="Times New Roman" w:hAnsi="Times New Roman" w:ascii="Times New Roman"/>
          <w:sz w:val="24"/>
          <w:szCs w:val="24"/>
        </w:rPr>
        <w:t xml:space="preserve">Ugovora o kreditu </w:t>
      </w:r>
      <w:r w:rsidRPr="00B27265">
        <w:rPr>
          <w:rFonts w:cs="Times New Roman" w:hAnsi="Times New Roman" w:ascii="Times New Roman"/>
          <w:sz w:val="24"/>
          <w:szCs w:val="24"/>
          <w:lang w:bidi="en-US" w:val="en-US"/>
        </w:rPr>
        <w:t xml:space="preserve">reg.br. </w:t>
      </w:r>
      <w:r w:rsidRPr="00B27265">
        <w:rPr>
          <w:rFonts w:cs="Times New Roman" w:hAnsi="Times New Roman" w:ascii="Times New Roman"/>
          <w:sz w:val="24"/>
          <w:szCs w:val="24"/>
        </w:rPr>
        <w:t>118/06, od 26.svibnja 2006. godine. Tražbina na dan 8. siječnja 2016. iznosi HRK 2.548.673,45 (</w:t>
      </w:r>
      <w:r w:rsidRPr="00B27265">
        <w:rPr>
          <w:rStyle w:val="Bodytext2Bold"/>
          <w:rFonts w:cs="Times New Roman" w:hAnsi="Times New Roman" w:ascii="Times New Roman"/>
          <w:b w:val="false"/>
          <w:sz w:val="24"/>
          <w:szCs w:val="24"/>
        </w:rPr>
        <w:t>Tražbina 2. Societe Generale Splitska banka d.d.</w:t>
      </w:r>
      <w:r w:rsidRPr="00B27265">
        <w:rPr>
          <w:rFonts w:cs="Times New Roman" w:hAnsi="Times New Roman" w:ascii="Times New Roman"/>
          <w:b/>
          <w:sz w:val="24"/>
          <w:szCs w:val="24"/>
        </w:rPr>
        <w:t>)</w:t>
      </w:r>
    </w:p>
    <w:p w:rsidRDefault="00E54A2E" w:rsidP="00E54A2E" w:rsidR="00E54A2E" w:rsidRPr="00B27265">
      <w:pPr>
        <w:pStyle w:val="Bodytext20"/>
        <w:numPr>
          <w:ilvl w:val="0"/>
          <w:numId w:val="22"/>
        </w:numPr>
        <w:shd w:fill="auto" w:color="auto" w:val="clear"/>
        <w:tabs>
          <w:tab w:pos="368"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 xml:space="preserve">Ugovora o kreditu </w:t>
      </w:r>
      <w:r w:rsidRPr="00B27265">
        <w:rPr>
          <w:rFonts w:cs="Times New Roman" w:hAnsi="Times New Roman" w:ascii="Times New Roman"/>
          <w:sz w:val="24"/>
          <w:szCs w:val="24"/>
          <w:lang w:bidi="en-US" w:val="en-US"/>
        </w:rPr>
        <w:t xml:space="preserve">reg.br. </w:t>
      </w:r>
      <w:r w:rsidRPr="00B27265">
        <w:rPr>
          <w:rFonts w:cs="Times New Roman" w:hAnsi="Times New Roman" w:ascii="Times New Roman"/>
          <w:sz w:val="24"/>
          <w:szCs w:val="24"/>
        </w:rPr>
        <w:t>554/11, od 27. srpnja 2011. Tražbina na dan 8. siječnja 2016. iznosi HRK 3.095.874,58. (</w:t>
      </w:r>
      <w:r w:rsidRPr="00B27265">
        <w:rPr>
          <w:rStyle w:val="Bodytext2Bold"/>
          <w:rFonts w:cs="Times New Roman" w:hAnsi="Times New Roman" w:ascii="Times New Roman"/>
          <w:b w:val="false"/>
          <w:sz w:val="24"/>
          <w:szCs w:val="24"/>
        </w:rPr>
        <w:t>Tražbina 3. Societe Generale Splitska banka d.d.</w:t>
      </w:r>
      <w:r w:rsidRPr="00B27265">
        <w:rPr>
          <w:rFonts w:cs="Times New Roman" w:hAnsi="Times New Roman" w:ascii="Times New Roman"/>
          <w:b/>
          <w:sz w:val="24"/>
          <w:szCs w:val="24"/>
        </w:rPr>
        <w:t>)</w:t>
      </w:r>
    </w:p>
    <w:p w:rsidRDefault="00E54A2E" w:rsidP="00E54A2E" w:rsidR="00E54A2E" w:rsidRPr="00B27265">
      <w:pPr>
        <w:pStyle w:val="Bodytext20"/>
        <w:numPr>
          <w:ilvl w:val="0"/>
          <w:numId w:val="22"/>
        </w:numPr>
        <w:shd w:fill="auto" w:color="auto" w:val="clear"/>
        <w:tabs>
          <w:tab w:pos="368" w:val="left"/>
        </w:tabs>
        <w:spacing w:lineRule="auto" w:line="240"/>
        <w:ind w:hanging="360" w:left="360"/>
        <w:rPr>
          <w:rFonts w:cs="Times New Roman" w:hAnsi="Times New Roman" w:ascii="Times New Roman"/>
          <w:sz w:val="24"/>
          <w:szCs w:val="24"/>
        </w:rPr>
      </w:pPr>
      <w:r w:rsidRPr="00B27265">
        <w:rPr>
          <w:rFonts w:cs="Times New Roman" w:hAnsi="Times New Roman" w:ascii="Times New Roman"/>
          <w:sz w:val="24"/>
          <w:szCs w:val="24"/>
        </w:rPr>
        <w:t xml:space="preserve">Ugovora o dugoročnom kreditu </w:t>
      </w:r>
      <w:r w:rsidRPr="00B27265">
        <w:rPr>
          <w:rFonts w:cs="Times New Roman" w:hAnsi="Times New Roman" w:ascii="Times New Roman"/>
          <w:sz w:val="24"/>
          <w:szCs w:val="24"/>
          <w:lang w:bidi="en-US" w:val="en-US"/>
        </w:rPr>
        <w:t xml:space="preserve">reg.br. </w:t>
      </w:r>
      <w:r w:rsidRPr="00B27265">
        <w:rPr>
          <w:rFonts w:cs="Times New Roman" w:hAnsi="Times New Roman" w:ascii="Times New Roman"/>
          <w:sz w:val="24"/>
          <w:szCs w:val="24"/>
        </w:rPr>
        <w:t>SC-11/08, od 7. veljače 2008. Tražbina na dan 8. siječnja 2016. iznosi HRK 617.105,06. (</w:t>
      </w:r>
      <w:r w:rsidRPr="00B27265">
        <w:rPr>
          <w:rStyle w:val="Bodytext2Bold"/>
          <w:rFonts w:cs="Times New Roman" w:hAnsi="Times New Roman" w:ascii="Times New Roman"/>
          <w:b w:val="false"/>
          <w:sz w:val="24"/>
          <w:szCs w:val="24"/>
        </w:rPr>
        <w:t>Tražbina 4. Societe Generale Splitska banka d.d.</w:t>
      </w:r>
      <w:r w:rsidRPr="00B27265">
        <w:rPr>
          <w:rFonts w:cs="Times New Roman" w:hAnsi="Times New Roman" w:ascii="Times New Roman"/>
          <w:b/>
          <w:sz w:val="24"/>
          <w:szCs w:val="24"/>
        </w:rPr>
        <w:t>)</w:t>
      </w:r>
    </w:p>
    <w:p w:rsidRDefault="00E54A2E" w:rsidP="00E54A2E" w:rsidR="00E54A2E" w:rsidRPr="00B27265">
      <w:pPr>
        <w:pStyle w:val="Bodytext20"/>
        <w:numPr>
          <w:ilvl w:val="0"/>
          <w:numId w:val="22"/>
        </w:numPr>
        <w:shd w:fill="auto" w:color="auto" w:val="clear"/>
        <w:tabs>
          <w:tab w:pos="368" w:val="left"/>
        </w:tabs>
        <w:spacing w:lineRule="auto" w:line="240"/>
        <w:ind w:hanging="360" w:left="360"/>
        <w:rPr>
          <w:rFonts w:cs="Times New Roman" w:hAnsi="Times New Roman" w:ascii="Times New Roman"/>
          <w:b/>
          <w:sz w:val="24"/>
          <w:szCs w:val="24"/>
        </w:rPr>
      </w:pPr>
      <w:r w:rsidRPr="00B27265">
        <w:rPr>
          <w:rFonts w:cs="Times New Roman" w:hAnsi="Times New Roman" w:ascii="Times New Roman"/>
          <w:sz w:val="24"/>
          <w:szCs w:val="24"/>
        </w:rPr>
        <w:t xml:space="preserve">Ugovora o korištenju višenamjenskog okvira </w:t>
      </w:r>
      <w:r w:rsidRPr="00B27265">
        <w:rPr>
          <w:rFonts w:cs="Times New Roman" w:hAnsi="Times New Roman" w:ascii="Times New Roman"/>
          <w:sz w:val="24"/>
          <w:szCs w:val="24"/>
          <w:lang w:bidi="en-US" w:val="en-US"/>
        </w:rPr>
        <w:t xml:space="preserve">reg.br. </w:t>
      </w:r>
      <w:r w:rsidRPr="00B27265">
        <w:rPr>
          <w:rFonts w:cs="Times New Roman" w:hAnsi="Times New Roman" w:ascii="Times New Roman"/>
          <w:sz w:val="24"/>
          <w:szCs w:val="24"/>
        </w:rPr>
        <w:t>SC-163/08, od 19. prosinca 2008. Tražbina na dan 8. siječnja 2016. iznosi HRK 1.693.982,90. (</w:t>
      </w:r>
      <w:r w:rsidRPr="00B27265">
        <w:rPr>
          <w:rStyle w:val="Bodytext2Bold"/>
          <w:rFonts w:cs="Times New Roman" w:hAnsi="Times New Roman" w:ascii="Times New Roman"/>
          <w:b w:val="false"/>
          <w:sz w:val="24"/>
          <w:szCs w:val="24"/>
        </w:rPr>
        <w:t>Tražbina 5. Societe Generale Splitska banka d.d.</w:t>
      </w:r>
      <w:r w:rsidRPr="00B27265">
        <w:rPr>
          <w:rFonts w:cs="Times New Roman" w:hAnsi="Times New Roman" w:ascii="Times New Roman"/>
          <w:b/>
          <w:sz w:val="24"/>
          <w:szCs w:val="24"/>
        </w:rPr>
        <w:t>)</w:t>
      </w:r>
    </w:p>
    <w:p w:rsidRDefault="00E54A2E" w:rsidP="00E54A2E" w:rsidR="00E54A2E" w:rsidRPr="00B27265">
      <w:pPr>
        <w:pStyle w:val="Bodytext20"/>
        <w:shd w:fill="auto" w:color="auto" w:val="clear"/>
        <w:spacing w:lineRule="auto" w:line="360"/>
        <w:ind w:firstLine="0"/>
        <w:rPr>
          <w:rFonts w:cs="Times New Roman" w:hAnsi="Times New Roman" w:ascii="Times New Roman"/>
          <w:sz w:val="24"/>
          <w:szCs w:val="24"/>
        </w:rPr>
      </w:pPr>
    </w:p>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r w:rsidRPr="00B27265">
        <w:rPr>
          <w:rFonts w:cs="Times New Roman" w:hAnsi="Times New Roman" w:ascii="Times New Roman"/>
          <w:sz w:val="24"/>
          <w:szCs w:val="24"/>
        </w:rPr>
        <w:t xml:space="preserve">Od ukupno utvrđene tražbine u iznosu od HRK 11.070.541,11, vjerovnik će otpustiti dug dužniku, u ukupnom iznosu od HRK 947.267,36, s osnova redovnih i zateznih kamata te naknada, po ispunjenju uvjeta navedenog u daljnjem tekstu, a dužnik na takav uvjet otpusta dijela duga pristaje. Od ukupno utvrđene tražbine u iznosu od HRK 11.070.541,11, iznos od HRK 10.123.273,75 s osnova glavnice reprogramira se, odnosno otplaćuje mjesečnim ratama na rok od 1 godine, na način da će prvih 11 mjesečnih rata iznositi svaka po HRK 84.360,61, dok će 12. rata iznositi HRK 9.195.307,04. Ako klijent plati u dogovorenim rokovima 11 rata po HRK 84.360,61, uvećano za pripadajuću kamatu,te o roku dospijeća 12. rate od te 12. rate podmiri iznos od 84.360,61 kuna, uvećano za pripadajuću kamatu, ostatak duga od HRK 9.110.946,43 reprogramirat će se na dodatni rok od 1 godine, na način da će prvih 11 mjesečnih rata iznositi svaka po HRK 84.360,61,uvećano za pripadajuću kamatu, dok će 12. rata iznositi HRK 8.182.979,72. Ako klijent plati u dogovorenim rokovima 11 rata po HRK 84.360,61, uvećano za pripadajuću kamatu, te o roku dospijeća 12. rate od te 12. rate podmiri iznos od 84.360,61 kuna uvećano za pripadajuću kamatu, ostatak duga od HRK 8.098.619,11 reprogramirat će se na rok od dodatnih godinu dana, na način da će prvih 11 mjesečnih rata iznositi svaka po HRK 84.360,61 uvećano za pripadajuću kamatu, dok će 12. rata iznositi HRK 7.170.652,40. Ako klijent plati u dogovorenim rokovima 11 rata po HRK 84.360,61, uvećano za pripadajuću kamatu, te o roku dospijeća 12. rate od te 12. rate podmiri iznos od 84.360,61 kuna, uvećano za pripadajuću kamatu, ostatak duga od HRK 7.086.291,79 reprogramirat će se na novi dodatni rok od 1 godine, na način da će prvih 11 mjesečnih rata </w:t>
      </w:r>
      <w:r w:rsidRPr="00B27265">
        <w:rPr>
          <w:rFonts w:cs="Times New Roman" w:hAnsi="Times New Roman" w:ascii="Times New Roman"/>
          <w:sz w:val="24"/>
          <w:szCs w:val="24"/>
        </w:rPr>
        <w:lastRenderedPageBreak/>
        <w:t>iznositi svaka po HRK 84.360,61 uvećano za pripadajuću kamatu, dok će 12. rata iznositi HRK 6.158.325,08. Ako klijent plati u dogovorenim rokovima 11 rata po HRK 84.360,61, uvećano za pripadajuću kamatu, te o roku dospijeća 12. rate od te 12. rate podmiri iznos od 84.360,61 kuna uvećano za pripadajuću kamatu, ostatak duga od HRK 6.073.964,47 reprogramirat će se na dodatni rok od jedne godine, uz plaćanje u 11 jednakih mjesečnih rata od HRK 84.360,61 uvećano za pripadajuću kamatu, dok će 12. rata iznositi HRK 5.145.997,76. Ako dužnik plati u dogovorenim rokovima dospijeća 59 jednakih mjesečnih rata, svaku u iznosu od HRK 84.360,61 uvećanu za pripadajuću kamatu, vjerovnik će otpisati iznos od HRK 947.267,36, a koji se odnosi na tražbinu s naslova redovnih i zateznih kamata te naknada.</w:t>
      </w:r>
    </w:p>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r w:rsidRPr="00B27265">
        <w:rPr>
          <w:rFonts w:cs="Times New Roman" w:hAnsi="Times New Roman" w:ascii="Times New Roman"/>
          <w:sz w:val="24"/>
          <w:szCs w:val="24"/>
        </w:rPr>
        <w:t>Prva rata dospijeva na naplatu posljednjeg dana u mjesecu u kojem je pravomoćno  rješenje kojim se potvrđuje prihvaćanje plana restrukturiranja i potvrđuje predstečajni sporazum. Ukoliko je pravomoćno rješenje doneseno posljednjeg dana u mjesecu, prva rata će dospjeti na naplatu posljednjeg dana narednog mjeseca. Na tražbinu se obračunava godišnja kamata od 6,00%, koja na plaćanje dospijeva mjesečno, zajedno s ratom glavnice.</w:t>
      </w:r>
    </w:p>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r w:rsidRPr="00B27265">
        <w:rPr>
          <w:rFonts w:cs="Times New Roman" w:hAnsi="Times New Roman" w:ascii="Times New Roman"/>
          <w:sz w:val="24"/>
          <w:szCs w:val="24"/>
        </w:rPr>
        <w:t>U slučaju da dužnik propusti o roku dospijeća platiti bilo koju ratu prema u ovom predstečajnom sporazumu ugovorenim rokovima, tražbina se neće dalje reprogramirati već će dospjeti na naplatu u cijelosti. Vjerovnik će tada radi naplate svoje tražbine imati pravo pokrenuti ovrhu kako na računu tako i na založenoj imovini kao i aktivirati bilo koji drugi instrument osiguranja koji je vjerovnik primio za tražbine iz ovog predstečajnog sporazuma.</w:t>
      </w:r>
    </w:p>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r w:rsidRPr="00B27265">
        <w:rPr>
          <w:rFonts w:cs="Times New Roman" w:hAnsi="Times New Roman" w:ascii="Times New Roman"/>
          <w:sz w:val="24"/>
          <w:szCs w:val="24"/>
        </w:rPr>
        <w:t>U slučaju da, prije nego li dužnik ispuni svoju obvezu prema vjerovniku utvrđenu ovim predstečajnim sporazumom u cijelosti, bude pokrenut ovršni postupak radi namirenja tražbine od treće strane, nad nekretninama na kojima vjerovnik ima upisano založno pravo radi osiguranja tražbina iz ovog predstečajnog sporazuma, vjerovnik zadržava pravo namirenja kao založni vjerovnik bez obzira na ovaj predstečajni sporazum. Nakon sklapanja predstečajnog sporazuma dužnik se obvezuje, na prvi pisani poziv vjerovnika, sklopiti sve potrebne sporazume, ugovore, anekse i svaku drugu dokumentaciju koja će po isključivoj procjeni vjerovnika biti potrebna za provođenje ovog predstečajnog postupka kao i za davanje novih i/ili očuvanje postojećih instrumenata osiguranja kojima bi se produžio rok važenja predmetnih ugovora o zaduženju i osiguranju.</w:t>
      </w:r>
    </w:p>
    <w:p w:rsidRDefault="00E54A2E" w:rsidP="00E54A2E" w:rsidR="00E54A2E" w:rsidRPr="00B27265">
      <w:pPr>
        <w:pStyle w:val="Bodytext20"/>
        <w:shd w:fill="auto" w:color="auto" w:val="clear"/>
        <w:spacing w:lineRule="auto" w:line="240"/>
        <w:ind w:firstLine="0"/>
        <w:rPr>
          <w:rFonts w:cs="Times New Roman" w:hAnsi="Times New Roman" w:ascii="Times New Roman"/>
          <w:sz w:val="24"/>
          <w:szCs w:val="24"/>
        </w:rPr>
      </w:pPr>
    </w:p>
    <w:p w:rsidRDefault="00354EAE" w:rsidP="003E5B53" w:rsidR="00354EAE">
      <w:pPr>
        <w:jc w:val="both"/>
      </w:pPr>
    </w:p>
    <w:p w:rsidRDefault="005B4B9F" w:rsidP="005B4B9F" w:rsidR="005B4B9F">
      <w:pPr>
        <w:ind w:hanging="705" w:left="705"/>
        <w:jc w:val="center"/>
      </w:pPr>
      <w:r>
        <w:t>Obrazloženje</w:t>
      </w:r>
    </w:p>
    <w:p w:rsidRDefault="005B4B9F" w:rsidP="005B4B9F" w:rsidR="005B4B9F">
      <w:pPr>
        <w:ind w:hanging="705" w:left="705"/>
      </w:pPr>
    </w:p>
    <w:p w:rsidRDefault="005B4B9F" w:rsidP="005B4B9F" w:rsidR="005B4B9F">
      <w:pPr>
        <w:ind w:firstLine="705"/>
        <w:jc w:val="both"/>
      </w:pPr>
      <w:r>
        <w:t>Dužnik je ovome sudu temeljem odredbe čl. 25. st. 1. Stečajnog zakona („Narodne novine“ broj 71/2015: dalje: SZ) podnio prijedlog za otvaranjem predstečajnog postupka, a nakon zaključka ovog suda gornjeg broja od 15. prosinca 2015. godine da taj prijedlog uredi i dopuni sukladno odredbama čl. 31. st. 2. i 3., čl. 61. st.1. pod.2., dužnik je istome udovoljio te dostavio dokumentaciju propisanu odredbom čl. 26. SZ-a.</w:t>
      </w:r>
    </w:p>
    <w:p w:rsidRDefault="005B4B9F" w:rsidP="005B4B9F" w:rsidR="005B4B9F">
      <w:pPr>
        <w:ind w:hanging="705" w:left="705"/>
        <w:jc w:val="both"/>
      </w:pPr>
    </w:p>
    <w:p w:rsidRDefault="005B4B9F" w:rsidP="005B4B9F" w:rsidR="005B4B9F">
      <w:pPr>
        <w:ind w:firstLine="705"/>
        <w:jc w:val="both"/>
      </w:pPr>
      <w:r>
        <w:t xml:space="preserve">Dana 02. ožujka 2016. godine održano je ročište radi ispitivanja tražbina na kojem su ispitane sve prijavljene tražbine. </w:t>
      </w:r>
    </w:p>
    <w:p w:rsidRDefault="005B4B9F" w:rsidP="005B4B9F" w:rsidR="005B4B9F">
      <w:pPr>
        <w:ind w:hanging="705" w:left="705"/>
        <w:jc w:val="both"/>
      </w:pPr>
    </w:p>
    <w:p w:rsidRDefault="005B4B9F" w:rsidP="005B4B9F" w:rsidR="005B4B9F">
      <w:pPr>
        <w:ind w:firstLine="705"/>
        <w:jc w:val="both"/>
      </w:pPr>
      <w:r>
        <w:t>Na istom ročištu sud je sastavio tablicu ispitanih tražbina i tablicu razlučnih prava u skladu s odredbom čl. 49. SZ.</w:t>
      </w:r>
    </w:p>
    <w:p w:rsidRDefault="005B4B9F" w:rsidP="005B4B9F" w:rsidR="005B4B9F">
      <w:pPr>
        <w:ind w:hanging="705" w:left="705"/>
        <w:jc w:val="both"/>
      </w:pPr>
    </w:p>
    <w:p w:rsidRDefault="005B4B9F" w:rsidP="005B4B9F" w:rsidR="005B4B9F">
      <w:pPr>
        <w:ind w:hanging="705"/>
        <w:jc w:val="both"/>
      </w:pPr>
      <w:r>
        <w:tab/>
      </w:r>
      <w:r>
        <w:tab/>
        <w:t xml:space="preserve">Rješenjem ovog suda pod gornjim poslovnim brojem od 02. ožujka 2016. godine sud je utvrdio tražbine vjerovnika. Navedeno rješenje je objavljeno na mrežnoj stranici e-oglasna ploča suda dana 03. ožujka 2016. godine, a postalo je pravomoćno dana 22. ožujka 2016. </w:t>
      </w:r>
      <w:r>
        <w:lastRenderedPageBreak/>
        <w:t>godine. Niti jedna prijavljena tražbina nije bila osporena, tj. sve tražbine koje su prijavljene od dužnika i vjerovnika su priznate.</w:t>
      </w:r>
    </w:p>
    <w:p w:rsidRDefault="005B4B9F" w:rsidP="005B4B9F" w:rsidR="005B4B9F">
      <w:pPr>
        <w:ind w:hanging="705" w:left="705"/>
        <w:jc w:val="both"/>
      </w:pPr>
    </w:p>
    <w:p w:rsidRDefault="005B4B9F" w:rsidP="005B4B9F" w:rsidR="005B4B9F">
      <w:pPr>
        <w:ind w:firstLine="708"/>
        <w:jc w:val="both"/>
      </w:pPr>
      <w:r>
        <w:t xml:space="preserve">U prijedlogu predstečajnog sporazuma koji je objavljen zajedno sa planom restrukturiranja na </w:t>
      </w:r>
      <w:r w:rsidR="00FC1C3B">
        <w:t>mrežnoj 07. lipnja 2016. godine du</w:t>
      </w:r>
      <w:r>
        <w:t xml:space="preserve">žnik je </w:t>
      </w:r>
      <w:r w:rsidR="00FC1C3B">
        <w:t>pojedinačno</w:t>
      </w:r>
      <w:r>
        <w:t xml:space="preserve"> naveo svaku tražbinu</w:t>
      </w:r>
      <w:r w:rsidR="00FC1C3B">
        <w:t xml:space="preserve"> vjerovnika </w:t>
      </w:r>
      <w:r>
        <w:t>koja je priznata</w:t>
      </w:r>
      <w:r w:rsidR="00FC1C3B">
        <w:t>,</w:t>
      </w:r>
      <w:r>
        <w:t xml:space="preserve"> te je naveo u kojem roku i uz koje uvjete će ih namiriti, a vjerovnike je podijelio u dvije skupine.</w:t>
      </w:r>
    </w:p>
    <w:p w:rsidRDefault="005B4B9F" w:rsidP="005B4B9F" w:rsidR="005B4B9F">
      <w:pPr>
        <w:ind w:hanging="705" w:left="705"/>
        <w:jc w:val="both"/>
      </w:pPr>
    </w:p>
    <w:p w:rsidRDefault="005B4B9F" w:rsidP="005B4B9F" w:rsidR="005B4B9F">
      <w:pPr>
        <w:ind w:firstLine="563" w:left="142"/>
        <w:jc w:val="both"/>
      </w:pPr>
      <w:r>
        <w:t>Sud je pozvao dužnika da dostavljeni plan restrukturiranja i predstečajni sporazum term</w:t>
      </w:r>
      <w:r w:rsidR="00FC1C3B">
        <w:t xml:space="preserve">inološki uskladi sa odredbama </w:t>
      </w:r>
      <w:r>
        <w:t xml:space="preserve">SZ, budući se radi o predstečajnom postupku, prihvaćanju plana restrukturiranja i potvrdi predstečajnog sporazuma, </w:t>
      </w:r>
      <w:r w:rsidR="00FC1C3B">
        <w:t xml:space="preserve">a koje odredbe su </w:t>
      </w:r>
      <w:r>
        <w:t xml:space="preserve">sadržane u Glavi II. čl. 21. do 74. SZ. </w:t>
      </w:r>
    </w:p>
    <w:p w:rsidRDefault="00FC1C3B" w:rsidP="005B4B9F" w:rsidR="00FC1C3B">
      <w:pPr>
        <w:ind w:firstLine="563" w:left="142"/>
        <w:jc w:val="both"/>
      </w:pPr>
    </w:p>
    <w:p w:rsidRDefault="001D1498" w:rsidP="001D1498" w:rsidR="001D1498">
      <w:pPr>
        <w:ind w:firstLine="563" w:left="142"/>
        <w:jc w:val="both"/>
      </w:pPr>
      <w:r>
        <w:t xml:space="preserve">Podneskom od 05. srpnja 2016. godine dužnik je obavijestio sud da je vjerovnik  </w:t>
      </w:r>
      <w:r w:rsidRPr="00435F9B">
        <w:t>Exportceram Fideuro S.R.L.</w:t>
      </w:r>
      <w:r>
        <w:t xml:space="preserve"> iz Italije ustupio svoja potraživanja poslovnom partneru iz Slovenije i tvrtki Profil pro d.o.o., te je ona postala vjerovnik za utvrđeni iznos tražbine. U pri</w:t>
      </w:r>
      <w:r w:rsidR="00B867E1">
        <w:t>logu dostavlja njihov međusobni</w:t>
      </w:r>
      <w:r>
        <w:t xml:space="preserve"> ugovor o ustupu potraživanja i ovjereni prijevod sudskog tumača (list spisa 655-659). </w:t>
      </w:r>
    </w:p>
    <w:p w:rsidRDefault="001D1498" w:rsidP="005B4B9F" w:rsidR="001D1498">
      <w:pPr>
        <w:ind w:firstLine="563" w:left="142"/>
        <w:jc w:val="both"/>
      </w:pPr>
    </w:p>
    <w:p w:rsidRDefault="005B4B9F" w:rsidP="005B4B9F" w:rsidR="005B4B9F">
      <w:pPr>
        <w:ind w:firstLine="563" w:left="142"/>
        <w:jc w:val="both"/>
      </w:pPr>
      <w:r>
        <w:t xml:space="preserve">Dana 05. srpnja 2016. godine sud je objavio na mrežnoj stranici e-oglasna ploča suda  dostavljeni plan restrukturiranja i predstečajni sporazum. </w:t>
      </w:r>
    </w:p>
    <w:p w:rsidRDefault="00CE3B54" w:rsidP="005B4B9F" w:rsidR="00CE3B54">
      <w:pPr>
        <w:ind w:firstLine="563" w:left="142"/>
        <w:jc w:val="both"/>
      </w:pPr>
    </w:p>
    <w:p w:rsidRDefault="00CE3B54" w:rsidP="005B4B9F" w:rsidR="00CE3B54">
      <w:pPr>
        <w:ind w:firstLine="563" w:left="142"/>
        <w:jc w:val="both"/>
      </w:pPr>
      <w:r>
        <w:t xml:space="preserve">Podneskom od 11. srpnja 2016. godine vjerovnik  SBERBANK d.d. dostavio je pisanu izjavu kojom se odriče prava na odvojeno namirenje i predlaže da sud u cijelosti utvrdi prijavljenu tražbinu navedenog vjerovnika u ukupnom iznosu od 1.569.729,18 kuna (list spisa 1266-1268). </w:t>
      </w:r>
    </w:p>
    <w:p w:rsidRDefault="005B4B9F" w:rsidP="005B4B9F" w:rsidR="005B4B9F">
      <w:pPr>
        <w:ind w:hanging="705" w:left="705"/>
        <w:jc w:val="both"/>
      </w:pPr>
    </w:p>
    <w:p w:rsidRDefault="005B4B9F" w:rsidP="005B4B9F" w:rsidR="005B4B9F">
      <w:pPr>
        <w:ind w:firstLine="705"/>
        <w:jc w:val="both"/>
      </w:pPr>
      <w:r>
        <w:t xml:space="preserve">Vjerovnici su glasovali putem propisanih obrazaca za glasovanje, te je do početka ročišta sudu dostavljeno 164 obrasca vjerovnika koji su glasovali ZA plan restrukturiranja, te obrazac za glasovanje vjerovnika Republike Hrvatske MF PU koja je glasovala PROTIV plana restrukturiranja. </w:t>
      </w:r>
    </w:p>
    <w:p w:rsidRDefault="005B4B9F" w:rsidP="005B4B9F" w:rsidR="005B4B9F">
      <w:pPr>
        <w:ind w:hanging="705" w:left="705"/>
        <w:jc w:val="both"/>
      </w:pPr>
    </w:p>
    <w:p w:rsidRDefault="005B4B9F" w:rsidP="005B4B9F" w:rsidR="005B4B9F">
      <w:pPr>
        <w:ind w:firstLine="705"/>
        <w:jc w:val="both"/>
      </w:pPr>
      <w:r>
        <w:t xml:space="preserve">Na ročištu su vjerovnici </w:t>
      </w:r>
      <w:r w:rsidRPr="005B4B9F">
        <w:t>SOPRO BAUCHEMIE GMBH</w:t>
      </w:r>
      <w:r>
        <w:t xml:space="preserve"> i SG SPLITSKA BANKA d.d.  izjavili da glasuju ZA plan restrukturiranja i predali ispunjene obrasce za glasovanje, te je SG SPLITSKA BANKA d.d.  predala i podnesak kojim izjavljuje da se odriče prava na odvojeno namirenje. </w:t>
      </w:r>
    </w:p>
    <w:p w:rsidRDefault="005B4B9F" w:rsidP="005B4B9F" w:rsidR="005B4B9F">
      <w:pPr>
        <w:ind w:hanging="705" w:left="705"/>
        <w:jc w:val="both"/>
      </w:pPr>
    </w:p>
    <w:p w:rsidRDefault="005B4B9F" w:rsidP="005B4B9F" w:rsidR="005B4B9F">
      <w:pPr>
        <w:ind w:firstLine="705"/>
        <w:jc w:val="both"/>
      </w:pPr>
      <w:r>
        <w:t>Nakon toga sud je utvrdio da je od ukupno 234 vjerovnika, ZA plan restrukturiranja glasovalo 166 vjerovnika. Nadalje, u prvoj skupini zbroj tražbina vjerovnika koji su glasovali ZA plan restrukturiranja iznosi 7.945.254,08 (od ukupno 11.829.509,00),  u drugoj skupini zbroj tražbina vjerovnika koji su glasovali ZA plan restrukturiranja iznosi 12.640.058,64 (od ukupno 12.866.425,63), te su time ispunjene potrebne većine propisane odredbom čl. 59. st.1. i 2. SZ, i plan restrukturiranja prihvaćen.</w:t>
      </w:r>
    </w:p>
    <w:p w:rsidRDefault="005B4B9F" w:rsidP="005B4B9F" w:rsidR="005B4B9F">
      <w:pPr>
        <w:tabs>
          <w:tab w:pos="1185" w:val="left"/>
        </w:tabs>
        <w:ind w:firstLine="705"/>
        <w:jc w:val="both"/>
      </w:pPr>
      <w:r>
        <w:tab/>
      </w:r>
    </w:p>
    <w:p w:rsidRDefault="005B4B9F" w:rsidP="00A97D80" w:rsidR="005B4B9F">
      <w:pPr>
        <w:ind w:firstLine="705"/>
        <w:jc w:val="both"/>
      </w:pPr>
      <w:r>
        <w:t xml:space="preserve">Nakon što su vjerovnici prihvatili plan restrukturiranja, sud je utvrdio da se nisu ispunile negativne pretpostavke predviđene odredbom čl. 61. st.1., i to: </w:t>
      </w:r>
      <w:r w:rsidR="0043431D">
        <w:t>utvrđeno je</w:t>
      </w:r>
      <w:r w:rsidR="00A97D80">
        <w:t xml:space="preserve"> da nitko od vjerovnika nije učinio vjerojatnim da se planom restrukturiranja umanjuju prava ispod razine koju bi razumno očekivao ostvariti u slučaju ne provedbe restrukturiranja poslovanja dužn</w:t>
      </w:r>
      <w:r w:rsidR="0043431D">
        <w:t xml:space="preserve">ika, iz plana restrukturiranja </w:t>
      </w:r>
      <w:r w:rsidR="00A97D80">
        <w:t xml:space="preserve">proizlazi vjerojatnost da će njegova provedba omogućiti sposobnost za plaćanje dužnika u razdoblju do kraja tekuće i u dvije slijedeće kalendarske </w:t>
      </w:r>
      <w:r w:rsidR="00A97D80">
        <w:lastRenderedPageBreak/>
        <w:t xml:space="preserve">godine, također nije ispunjena niti negativna pretpostavka da planom restrukturiranja nije predviđeno namirenje za vjerovnike čije su tražbine osporene, jer su sve tražbine priznate, planom restrukturiranja nije predviđeno pretvaranje tražbine jednog ili više vjerovnika u temeljni kapital dužnika, pa su tako </w:t>
      </w:r>
      <w:r>
        <w:t>ispunjeni zakonski uvjeti za donošenje rješenja o utvrđivanju plana restrukturiranja i potvrde predstečajnog sporazuma.</w:t>
      </w:r>
    </w:p>
    <w:p w:rsidRDefault="005B4B9F" w:rsidP="005B4B9F" w:rsidR="005B4B9F">
      <w:pPr>
        <w:ind w:hanging="705" w:left="705"/>
        <w:jc w:val="both"/>
      </w:pPr>
    </w:p>
    <w:p w:rsidRDefault="005B4B9F" w:rsidP="005B4B9F" w:rsidR="005B4B9F">
      <w:pPr>
        <w:ind w:hanging="705" w:left="705"/>
        <w:jc w:val="both"/>
      </w:pPr>
      <w:r>
        <w:tab/>
        <w:t>Slijedom svega naprijed navedenoga, odlučeno je kao u izreci ovog rješenja.</w:t>
      </w:r>
    </w:p>
    <w:p w:rsidRDefault="005B4B9F" w:rsidP="005B4B9F" w:rsidR="005B4B9F">
      <w:pPr>
        <w:ind w:hanging="705" w:left="705"/>
        <w:jc w:val="both"/>
      </w:pPr>
    </w:p>
    <w:p w:rsidRDefault="005B4B9F" w:rsidP="00072BE3" w:rsidR="005B4B9F">
      <w:pPr>
        <w:ind w:hanging="705" w:left="705"/>
        <w:jc w:val="center"/>
      </w:pPr>
      <w:r>
        <w:t>U Splitu, 12. srpnja 2016. godine</w:t>
      </w:r>
    </w:p>
    <w:p w:rsidRDefault="005B4B9F" w:rsidP="005B4B9F" w:rsidR="005B4B9F">
      <w:pPr>
        <w:ind w:hanging="705" w:left="705"/>
      </w:pPr>
      <w:r>
        <w:t xml:space="preserve">  </w:t>
      </w:r>
    </w:p>
    <w:p w:rsidRDefault="005B4B9F" w:rsidP="00072BE3" w:rsidR="005B4B9F">
      <w:pPr>
        <w:ind w:hanging="705" w:left="705"/>
        <w:jc w:val="right"/>
      </w:pPr>
      <w:r>
        <w:t xml:space="preserve">          SUDAC</w:t>
      </w:r>
    </w:p>
    <w:p w:rsidRDefault="005B4B9F" w:rsidP="00072BE3" w:rsidR="005B4B9F">
      <w:pPr>
        <w:ind w:hanging="705" w:left="705"/>
        <w:jc w:val="right"/>
      </w:pPr>
    </w:p>
    <w:p w:rsidRDefault="005B4B9F" w:rsidP="00072BE3" w:rsidR="005B4B9F">
      <w:pPr>
        <w:ind w:hanging="705" w:left="705"/>
        <w:jc w:val="right"/>
      </w:pPr>
    </w:p>
    <w:p w:rsidRDefault="005B4B9F" w:rsidP="00072BE3" w:rsidR="005B4B9F">
      <w:pPr>
        <w:ind w:hanging="705" w:left="705"/>
        <w:jc w:val="right"/>
      </w:pPr>
      <w:r>
        <w:t>Katarina Mikulić</w:t>
      </w:r>
    </w:p>
    <w:p w:rsidRDefault="005B4B9F" w:rsidP="001D1498" w:rsidR="005B4B9F"/>
    <w:p w:rsidRDefault="005B4B9F" w:rsidP="005B4B9F" w:rsidR="005B4B9F">
      <w:pPr>
        <w:ind w:hanging="705" w:left="705"/>
      </w:pPr>
      <w:r>
        <w:t>UPUTA  O PRAVNOM LIJEKU:</w:t>
      </w:r>
    </w:p>
    <w:p w:rsidRDefault="001D1498" w:rsidP="00072BE3" w:rsidR="005B4B9F">
      <w:pPr>
        <w:jc w:val="both"/>
      </w:pPr>
      <w:r>
        <w:t xml:space="preserve">Protiv ovog rješenja dopuštena je žalba Visokom trgovačkom sudu Republike Hrvatske u Zagrebu. Žalba se podnosi putem ovog suda u 2 primjerka,  u roku od 8 dana od dana objave na e-oglasnoj ploči suda. </w:t>
      </w:r>
    </w:p>
    <w:p w:rsidRDefault="005B4B9F" w:rsidP="001D1498" w:rsidR="005B4B9F"/>
    <w:p w:rsidRDefault="005B4B9F" w:rsidP="005B4B9F" w:rsidR="005B4B9F">
      <w:pPr>
        <w:ind w:hanging="705" w:left="705"/>
      </w:pPr>
      <w:r>
        <w:t>DNA:</w:t>
      </w:r>
    </w:p>
    <w:p w:rsidRDefault="005B4B9F" w:rsidP="001D1498" w:rsidR="005B4B9F">
      <w:pPr>
        <w:pStyle w:val="Odlomakpopisa"/>
        <w:numPr>
          <w:ilvl w:val="0"/>
          <w:numId w:val="9"/>
        </w:numPr>
      </w:pPr>
      <w:r>
        <w:t xml:space="preserve">e-oglasna ploča suda, rok 8 dana </w:t>
      </w:r>
    </w:p>
    <w:p w:rsidRDefault="0043431D" w:rsidP="001D1498" w:rsidR="005B4B9F">
      <w:pPr>
        <w:pStyle w:val="Odlomakpopisa"/>
        <w:numPr>
          <w:ilvl w:val="0"/>
          <w:numId w:val="9"/>
        </w:numPr>
      </w:pPr>
      <w:r>
        <w:t xml:space="preserve">sudskom </w:t>
      </w:r>
      <w:r w:rsidR="005B4B9F">
        <w:t>registru</w:t>
      </w:r>
    </w:p>
    <w:p w:rsidRDefault="001D1498" w:rsidP="001D1498" w:rsidR="001D1498">
      <w:pPr>
        <w:pStyle w:val="Odlomakpopisa"/>
        <w:numPr>
          <w:ilvl w:val="0"/>
          <w:numId w:val="9"/>
        </w:numPr>
      </w:pPr>
      <w:r>
        <w:t>FINA po pravomoćnosti</w:t>
      </w:r>
    </w:p>
    <w:p w:rsidRDefault="001D1498" w:rsidP="001D1498" w:rsidR="001D1498">
      <w:pPr>
        <w:pStyle w:val="Odlomakpopisa"/>
        <w:numPr>
          <w:ilvl w:val="0"/>
          <w:numId w:val="9"/>
        </w:numPr>
      </w:pPr>
      <w:r>
        <w:t xml:space="preserve">spis </w:t>
      </w:r>
    </w:p>
    <w:p w:rsidRDefault="005B4B9F" w:rsidP="005B4B9F" w:rsidR="005B4B9F">
      <w:pPr>
        <w:ind w:hanging="705" w:left="705"/>
      </w:pPr>
    </w:p>
    <w:p w:rsidRDefault="005B4B9F" w:rsidP="005B4B9F" w:rsidR="005B4B9F">
      <w:pPr>
        <w:ind w:hanging="705" w:left="705"/>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43431D" w:rsidR="00A37FB5">
      <w:pPr>
        <w:rPr>
          <w:color w:val="000000"/>
        </w:rPr>
      </w:pPr>
    </w:p>
    <w:sectPr w:rsidSect="00953502" w:rsidR="00A37FB5">
      <w:headerReference w:type="even" r:id="rId11"/>
      <w:headerReference w:type="default" r:id="rId12"/>
      <w:footerReference w:type="even" r:id="rId13"/>
      <w:footerReference w:type="default" r:id="rId14"/>
      <w:headerReference w:type="first" r:id="rId15"/>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7E1" w:rsidR="00B867E1">
      <w:r>
        <w:separator/>
      </w:r>
    </w:p>
  </w:endnote>
  <w:endnote w:id="0" w:type="continuationSeparator">
    <w:p w:rsidRDefault="00B867E1" w:rsidR="00B867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7E1" w:rsidP="00226C22" w:rsidR="00B867E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67E1" w:rsidP="00226C22" w:rsidR="00B867E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1714456"/>
      <w:docPartObj>
        <w:docPartGallery w:val="Page Numbers (Bottom of Page)"/>
        <w:docPartUnique/>
      </w:docPartObj>
    </w:sdtPr>
    <w:sdtEndPr/>
    <w:sdtContent>
      <w:p w:rsidRDefault="00B867E1" w:rsidR="00B867E1">
        <w:pPr>
          <w:pStyle w:val="Podnoje"/>
          <w:jc w:val="center"/>
        </w:pPr>
        <w:r>
          <w:fldChar w:fldCharType="begin"/>
        </w:r>
        <w:r>
          <w:instrText>PAGE   \* MERGEFORMAT</w:instrText>
        </w:r>
        <w:r>
          <w:fldChar w:fldCharType="separate"/>
        </w:r>
        <w:r w:rsidR="00EF707A">
          <w:rPr>
            <w:noProof/>
          </w:rPr>
          <w:t>21</w:t>
        </w:r>
        <w:r>
          <w:fldChar w:fldCharType="end"/>
        </w:r>
      </w:p>
    </w:sdtContent>
  </w:sdt>
  <w:p w:rsidRDefault="00B867E1" w:rsidP="00226C22" w:rsidR="00B867E1">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7E1" w:rsidR="00B867E1">
      <w:r>
        <w:separator/>
      </w:r>
    </w:p>
  </w:footnote>
  <w:footnote w:id="0" w:type="continuationSeparator">
    <w:p w:rsidRDefault="00B867E1" w:rsidR="00B867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7E1" w:rsidP="00D83596" w:rsidR="00B867E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67E1" w:rsidR="00B867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7E1" w:rsidP="003924F3" w:rsidR="00B867E1" w:rsidRPr="00C61A2E">
    <w:pPr>
      <w:pStyle w:val="Zaglavlje"/>
      <w:framePr w:y="1" w:xAlign="center" w:vAnchor="text" w:hAnchor="margin" w:wrap="around"/>
      <w:jc w:val="right"/>
      <w:rPr>
        <w:rStyle w:val="Brojstranice"/>
        <w:rFonts w:cs="Arial" w:hAnsi="Arial" w:ascii="Arial"/>
      </w:rPr>
    </w:pPr>
  </w:p>
  <w:p w:rsidRDefault="00B867E1" w:rsidP="003924F3" w:rsidR="00B867E1">
    <w:pPr>
      <w:pStyle w:val="Zaglavlje"/>
      <w:jc w:val="right"/>
    </w:pPr>
    <w:r>
      <w:t>4.St-2579/2015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7E1" w:rsidP="00BC58D7" w:rsidR="00B867E1">
    <w:pPr>
      <w:pStyle w:val="Zaglavlje"/>
      <w:jc w:val="right"/>
    </w:pPr>
    <w:r>
      <w:t>4.St-2579/2015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25pt;height:11.25pt" type="#_x0000_t75">
        <v:imagedata r:id="rId1" o:title="msoA351"/>
      </v:shape>
    </w:pict>
  </w:numPicBullet>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063E3336"/>
    <w:multiLevelType w:val="hybridMultilevel"/>
    <w:tmpl w:val="9D266A96"/>
    <w:lvl w:tplc="041A0007" w:ilvl="0">
      <w:start w:val="1"/>
      <w:numFmt w:val="bullet"/>
      <w:lvlText w:val=""/>
      <w:lvlPicBulletId w:val="0"/>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9C75164"/>
    <w:multiLevelType w:val="multilevel"/>
    <w:tmpl w:val="BF1E7B00"/>
    <w:lvl w:ilvl="0">
      <w:start w:val="1"/>
      <w:numFmt w:val="bullet"/>
      <w:lvlText w:val="•"/>
      <w:lvlJc w:val="left"/>
      <w:rPr>
        <w:rFonts w:cs="Calibri" w:eastAsia="Calibri" w:hAnsi="Calibri" w:ascii="Calibri"/>
        <w:b w:val="false"/>
        <w:bCs w:val="false"/>
        <w:i w:val="false"/>
        <w:iCs w:val="false"/>
        <w:smallCaps w:val="false"/>
        <w:strike w:val="false"/>
        <w:color w:val="000000"/>
        <w:spacing w:val="0"/>
        <w:w w:val="100"/>
        <w:position w:val="0"/>
        <w:sz w:val="22"/>
        <w:szCs w:val="22"/>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99729F"/>
    <w:multiLevelType w:val="hybridMultilevel"/>
    <w:tmpl w:val="D04EC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E0223EF"/>
    <w:multiLevelType w:val="hybridMultilevel"/>
    <w:tmpl w:val="A48E7132"/>
    <w:lvl w:tplc="FAA07060" w:ilvl="0">
      <w:start w:val="1"/>
      <w:numFmt w:val="upperLetter"/>
      <w:lvlText w:val="%1)"/>
      <w:lvlJc w:val="left"/>
      <w:pPr>
        <w:ind w:hanging="360" w:left="928"/>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6171CB9"/>
    <w:multiLevelType w:val="hybridMultilevel"/>
    <w:tmpl w:val="5EEC0C48"/>
    <w:lvl w:tplc="82127F5C"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61C5D6D"/>
    <w:multiLevelType w:val="hybridMultilevel"/>
    <w:tmpl w:val="57163C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7CD3DDF"/>
    <w:multiLevelType w:val="hybridMultilevel"/>
    <w:tmpl w:val="805EFF4E"/>
    <w:lvl w:tplc="68CA67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80A7D64"/>
    <w:multiLevelType w:val="multilevel"/>
    <w:tmpl w:val="9588EEEA"/>
    <w:lvl w:ilvl="0">
      <w:start w:val="1"/>
      <w:numFmt w:val="decimal"/>
      <w:lvlText w:val="%1."/>
      <w:lvlJc w:val="left"/>
      <w:rPr>
        <w:rFonts w:cs="Calibri" w:eastAsia="Calibri" w:hAnsi="Calibri" w:ascii="Calibri"/>
        <w:b w:val="false"/>
        <w:bCs w:val="false"/>
        <w:i w:val="false"/>
        <w:iCs w:val="false"/>
        <w:smallCaps w:val="false"/>
        <w:strike w:val="false"/>
        <w:color w:val="000000"/>
        <w:spacing w:val="0"/>
        <w:w w:val="100"/>
        <w:position w:val="0"/>
        <w:sz w:val="22"/>
        <w:szCs w:val="22"/>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8203644"/>
    <w:multiLevelType w:val="hybridMultilevel"/>
    <w:tmpl w:val="F184FB6A"/>
    <w:lvl w:tplc="EB84E9C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19592590"/>
    <w:multiLevelType w:val="hybridMultilevel"/>
    <w:tmpl w:val="53122A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1DEB719C"/>
    <w:multiLevelType w:val="hybridMultilevel"/>
    <w:tmpl w:val="14987DBE"/>
    <w:lvl w:tplc="B19C390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04E59EB"/>
    <w:multiLevelType w:val="hybridMultilevel"/>
    <w:tmpl w:val="D04EC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97B5F6D"/>
    <w:multiLevelType w:val="hybridMultilevel"/>
    <w:tmpl w:val="23B2D19E"/>
    <w:lvl w:tplc="84DC49DE"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43A005CA"/>
    <w:multiLevelType w:val="hybridMultilevel"/>
    <w:tmpl w:val="AADE84D0"/>
    <w:lvl w:tplc="8DB6F9F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544CE4"/>
    <w:multiLevelType w:val="hybridMultilevel"/>
    <w:tmpl w:val="E89659EA"/>
    <w:lvl w:tplc="F5543C16"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7772FFB"/>
    <w:multiLevelType w:val="hybridMultilevel"/>
    <w:tmpl w:val="FA949928"/>
    <w:lvl w:tplc="78723E8C"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584F16FA"/>
    <w:multiLevelType w:val="hybridMultilevel"/>
    <w:tmpl w:val="BE3237B0"/>
    <w:lvl w:tplc="F3C68B7C" w:ilvl="0">
      <w:start w:val="1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77624551"/>
    <w:multiLevelType w:val="hybridMultilevel"/>
    <w:tmpl w:val="0BBEBA9E"/>
    <w:lvl w:tplc="40346624" w:ilvl="0">
      <w:start w:val="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15"/>
  </w:num>
  <w:num w:numId="5">
    <w:abstractNumId w:val="14"/>
  </w:num>
  <w:num w:numId="6">
    <w:abstractNumId w:val="9"/>
  </w:num>
  <w:num w:numId="7">
    <w:abstractNumId w:val="8"/>
  </w:num>
  <w:num w:numId="8">
    <w:abstractNumId w:val="11"/>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0"/>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1"/>
  </w:num>
  <w:num w:numId="18">
    <w:abstractNumId w:val="2"/>
  </w:num>
  <w:num w:numId="19">
    <w:abstractNumId w:val="18"/>
  </w:num>
  <w:num w:numId="20">
    <w:abstractNumId w:val="22"/>
  </w:num>
  <w:num w:numId="21">
    <w:abstractNumId w:val="3"/>
  </w:num>
  <w:num w:numId="22">
    <w:abstractNumId w:val="10"/>
  </w:num>
  <w:num w:numId="23">
    <w:abstractNumId w:val="19"/>
  </w:num>
  <w:num w:numId="2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2AA2"/>
    <w:rsid w:val="000656C7"/>
    <w:rsid w:val="0007153B"/>
    <w:rsid w:val="00072BE3"/>
    <w:rsid w:val="00074068"/>
    <w:rsid w:val="000761E0"/>
    <w:rsid w:val="00082AF5"/>
    <w:rsid w:val="00087AA6"/>
    <w:rsid w:val="00091540"/>
    <w:rsid w:val="000B40A8"/>
    <w:rsid w:val="000D588C"/>
    <w:rsid w:val="000E53B8"/>
    <w:rsid w:val="000F3E90"/>
    <w:rsid w:val="000F60FD"/>
    <w:rsid w:val="00110648"/>
    <w:rsid w:val="00110BF6"/>
    <w:rsid w:val="00110E63"/>
    <w:rsid w:val="00114342"/>
    <w:rsid w:val="00137109"/>
    <w:rsid w:val="00142C08"/>
    <w:rsid w:val="00152811"/>
    <w:rsid w:val="0015752D"/>
    <w:rsid w:val="00183F84"/>
    <w:rsid w:val="001863E2"/>
    <w:rsid w:val="001A2212"/>
    <w:rsid w:val="001B3070"/>
    <w:rsid w:val="001D1498"/>
    <w:rsid w:val="001D63A9"/>
    <w:rsid w:val="001D6F9E"/>
    <w:rsid w:val="001D70CF"/>
    <w:rsid w:val="001E0333"/>
    <w:rsid w:val="001E5700"/>
    <w:rsid w:val="001F3EEE"/>
    <w:rsid w:val="001F7DC0"/>
    <w:rsid w:val="00212B45"/>
    <w:rsid w:val="00214F27"/>
    <w:rsid w:val="00216A4F"/>
    <w:rsid w:val="00223098"/>
    <w:rsid w:val="0022322C"/>
    <w:rsid w:val="00226C22"/>
    <w:rsid w:val="00226F27"/>
    <w:rsid w:val="00240A10"/>
    <w:rsid w:val="00243A47"/>
    <w:rsid w:val="00244B8E"/>
    <w:rsid w:val="002577D3"/>
    <w:rsid w:val="002749FF"/>
    <w:rsid w:val="00276096"/>
    <w:rsid w:val="002864B0"/>
    <w:rsid w:val="002879A3"/>
    <w:rsid w:val="00292188"/>
    <w:rsid w:val="00292A99"/>
    <w:rsid w:val="002936E9"/>
    <w:rsid w:val="002A7FF0"/>
    <w:rsid w:val="002B0AAB"/>
    <w:rsid w:val="002B1202"/>
    <w:rsid w:val="002B20CB"/>
    <w:rsid w:val="002C0442"/>
    <w:rsid w:val="002C4C60"/>
    <w:rsid w:val="002D7B44"/>
    <w:rsid w:val="002E3F4E"/>
    <w:rsid w:val="002E5B6A"/>
    <w:rsid w:val="002E5F07"/>
    <w:rsid w:val="002E600D"/>
    <w:rsid w:val="002F6FA2"/>
    <w:rsid w:val="00300FA1"/>
    <w:rsid w:val="00301BE6"/>
    <w:rsid w:val="003020E6"/>
    <w:rsid w:val="0030348E"/>
    <w:rsid w:val="00306523"/>
    <w:rsid w:val="003066F8"/>
    <w:rsid w:val="00307DF0"/>
    <w:rsid w:val="00312078"/>
    <w:rsid w:val="00344590"/>
    <w:rsid w:val="0034723A"/>
    <w:rsid w:val="00354EAE"/>
    <w:rsid w:val="00367CD6"/>
    <w:rsid w:val="00373239"/>
    <w:rsid w:val="00382406"/>
    <w:rsid w:val="003863D1"/>
    <w:rsid w:val="003924F3"/>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E5B53"/>
    <w:rsid w:val="003F2796"/>
    <w:rsid w:val="004020FD"/>
    <w:rsid w:val="00402A3C"/>
    <w:rsid w:val="00423D0F"/>
    <w:rsid w:val="004340F3"/>
    <w:rsid w:val="0043431D"/>
    <w:rsid w:val="00434341"/>
    <w:rsid w:val="00435F9B"/>
    <w:rsid w:val="00450E02"/>
    <w:rsid w:val="004563A1"/>
    <w:rsid w:val="00477614"/>
    <w:rsid w:val="004825E1"/>
    <w:rsid w:val="00491920"/>
    <w:rsid w:val="004A2F29"/>
    <w:rsid w:val="004A53BF"/>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4A3F"/>
    <w:rsid w:val="0053558F"/>
    <w:rsid w:val="00541A32"/>
    <w:rsid w:val="005425E1"/>
    <w:rsid w:val="00552BC2"/>
    <w:rsid w:val="0058144A"/>
    <w:rsid w:val="0058440C"/>
    <w:rsid w:val="00586BE6"/>
    <w:rsid w:val="00596CA2"/>
    <w:rsid w:val="005A6A45"/>
    <w:rsid w:val="005B49F8"/>
    <w:rsid w:val="005B4B9F"/>
    <w:rsid w:val="005B5C51"/>
    <w:rsid w:val="005C1AA1"/>
    <w:rsid w:val="005C35DE"/>
    <w:rsid w:val="005C5F9E"/>
    <w:rsid w:val="005D493C"/>
    <w:rsid w:val="005D7B8D"/>
    <w:rsid w:val="005E0826"/>
    <w:rsid w:val="005F165B"/>
    <w:rsid w:val="00600F72"/>
    <w:rsid w:val="0061045C"/>
    <w:rsid w:val="006217CF"/>
    <w:rsid w:val="006238B0"/>
    <w:rsid w:val="0063122E"/>
    <w:rsid w:val="006321BA"/>
    <w:rsid w:val="00640599"/>
    <w:rsid w:val="0064498A"/>
    <w:rsid w:val="00644DB2"/>
    <w:rsid w:val="00655BCE"/>
    <w:rsid w:val="0066158C"/>
    <w:rsid w:val="0066391B"/>
    <w:rsid w:val="00672CA1"/>
    <w:rsid w:val="00682B10"/>
    <w:rsid w:val="00683BAA"/>
    <w:rsid w:val="0068406C"/>
    <w:rsid w:val="00692906"/>
    <w:rsid w:val="006937F0"/>
    <w:rsid w:val="00695236"/>
    <w:rsid w:val="00696A23"/>
    <w:rsid w:val="006A2255"/>
    <w:rsid w:val="006B2D33"/>
    <w:rsid w:val="006B693D"/>
    <w:rsid w:val="006B7864"/>
    <w:rsid w:val="006C05CD"/>
    <w:rsid w:val="006C4213"/>
    <w:rsid w:val="006C4421"/>
    <w:rsid w:val="006C6491"/>
    <w:rsid w:val="006D1696"/>
    <w:rsid w:val="006D5DF5"/>
    <w:rsid w:val="006D749E"/>
    <w:rsid w:val="00702C1A"/>
    <w:rsid w:val="00713AB6"/>
    <w:rsid w:val="007228EC"/>
    <w:rsid w:val="00723C99"/>
    <w:rsid w:val="007528BB"/>
    <w:rsid w:val="00754859"/>
    <w:rsid w:val="0075729A"/>
    <w:rsid w:val="007611C9"/>
    <w:rsid w:val="00783D0D"/>
    <w:rsid w:val="007906B0"/>
    <w:rsid w:val="00794073"/>
    <w:rsid w:val="007B07F2"/>
    <w:rsid w:val="007B5A31"/>
    <w:rsid w:val="007B7D16"/>
    <w:rsid w:val="007C32D8"/>
    <w:rsid w:val="007D5CC9"/>
    <w:rsid w:val="007E0FEA"/>
    <w:rsid w:val="007E1212"/>
    <w:rsid w:val="007E67D0"/>
    <w:rsid w:val="007F138F"/>
    <w:rsid w:val="007F2E32"/>
    <w:rsid w:val="007F4866"/>
    <w:rsid w:val="007F6C4D"/>
    <w:rsid w:val="0080794B"/>
    <w:rsid w:val="008160B5"/>
    <w:rsid w:val="008164A6"/>
    <w:rsid w:val="008176A0"/>
    <w:rsid w:val="00817F65"/>
    <w:rsid w:val="00820E51"/>
    <w:rsid w:val="00822362"/>
    <w:rsid w:val="00823E51"/>
    <w:rsid w:val="00825201"/>
    <w:rsid w:val="00825ED6"/>
    <w:rsid w:val="00831067"/>
    <w:rsid w:val="0084650A"/>
    <w:rsid w:val="00851E4D"/>
    <w:rsid w:val="008545E4"/>
    <w:rsid w:val="00862179"/>
    <w:rsid w:val="0086696E"/>
    <w:rsid w:val="00873E4C"/>
    <w:rsid w:val="0087462B"/>
    <w:rsid w:val="00876915"/>
    <w:rsid w:val="00880872"/>
    <w:rsid w:val="00880D5F"/>
    <w:rsid w:val="00882DE2"/>
    <w:rsid w:val="00883D83"/>
    <w:rsid w:val="008848A2"/>
    <w:rsid w:val="008911AF"/>
    <w:rsid w:val="008920BB"/>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29EF"/>
    <w:rsid w:val="00927D3A"/>
    <w:rsid w:val="009315C4"/>
    <w:rsid w:val="00940F79"/>
    <w:rsid w:val="00947308"/>
    <w:rsid w:val="00953502"/>
    <w:rsid w:val="00955759"/>
    <w:rsid w:val="00955C58"/>
    <w:rsid w:val="00955F60"/>
    <w:rsid w:val="00960241"/>
    <w:rsid w:val="00964D17"/>
    <w:rsid w:val="009700C3"/>
    <w:rsid w:val="009764AF"/>
    <w:rsid w:val="009844CD"/>
    <w:rsid w:val="00984DF4"/>
    <w:rsid w:val="009934AA"/>
    <w:rsid w:val="0099607C"/>
    <w:rsid w:val="009A0F36"/>
    <w:rsid w:val="009A1D4A"/>
    <w:rsid w:val="009C39FC"/>
    <w:rsid w:val="009C5B99"/>
    <w:rsid w:val="009E4B6B"/>
    <w:rsid w:val="009F6DC2"/>
    <w:rsid w:val="00A010AB"/>
    <w:rsid w:val="00A14490"/>
    <w:rsid w:val="00A16D8F"/>
    <w:rsid w:val="00A2158D"/>
    <w:rsid w:val="00A26F16"/>
    <w:rsid w:val="00A27796"/>
    <w:rsid w:val="00A329ED"/>
    <w:rsid w:val="00A333CE"/>
    <w:rsid w:val="00A3742D"/>
    <w:rsid w:val="00A37FB5"/>
    <w:rsid w:val="00A41303"/>
    <w:rsid w:val="00A465CA"/>
    <w:rsid w:val="00A565C3"/>
    <w:rsid w:val="00A644B9"/>
    <w:rsid w:val="00A72854"/>
    <w:rsid w:val="00A7416F"/>
    <w:rsid w:val="00A7442C"/>
    <w:rsid w:val="00A74885"/>
    <w:rsid w:val="00A7702A"/>
    <w:rsid w:val="00A95C13"/>
    <w:rsid w:val="00A96EC5"/>
    <w:rsid w:val="00A97D80"/>
    <w:rsid w:val="00AB29B4"/>
    <w:rsid w:val="00AB4459"/>
    <w:rsid w:val="00AB7AB2"/>
    <w:rsid w:val="00AC1647"/>
    <w:rsid w:val="00AD227D"/>
    <w:rsid w:val="00AD5C22"/>
    <w:rsid w:val="00AE052F"/>
    <w:rsid w:val="00AE7F32"/>
    <w:rsid w:val="00AF3A36"/>
    <w:rsid w:val="00AF3FC0"/>
    <w:rsid w:val="00AF4405"/>
    <w:rsid w:val="00AF5DB5"/>
    <w:rsid w:val="00B00E1B"/>
    <w:rsid w:val="00B01820"/>
    <w:rsid w:val="00B0695E"/>
    <w:rsid w:val="00B138E8"/>
    <w:rsid w:val="00B13C8D"/>
    <w:rsid w:val="00B14FC1"/>
    <w:rsid w:val="00B27265"/>
    <w:rsid w:val="00B34DF7"/>
    <w:rsid w:val="00B86255"/>
    <w:rsid w:val="00B867E1"/>
    <w:rsid w:val="00BA0C0C"/>
    <w:rsid w:val="00BA167A"/>
    <w:rsid w:val="00BA2F83"/>
    <w:rsid w:val="00BB0EA4"/>
    <w:rsid w:val="00BC1EE1"/>
    <w:rsid w:val="00BC28B6"/>
    <w:rsid w:val="00BC470F"/>
    <w:rsid w:val="00BC5757"/>
    <w:rsid w:val="00BC58D7"/>
    <w:rsid w:val="00BC591E"/>
    <w:rsid w:val="00BD05B2"/>
    <w:rsid w:val="00BD70E4"/>
    <w:rsid w:val="00BE0D79"/>
    <w:rsid w:val="00BE1CE5"/>
    <w:rsid w:val="00BF4EC9"/>
    <w:rsid w:val="00C025FC"/>
    <w:rsid w:val="00C04054"/>
    <w:rsid w:val="00C05DFE"/>
    <w:rsid w:val="00C13944"/>
    <w:rsid w:val="00C17755"/>
    <w:rsid w:val="00C22116"/>
    <w:rsid w:val="00C32B51"/>
    <w:rsid w:val="00C36847"/>
    <w:rsid w:val="00C47DE6"/>
    <w:rsid w:val="00C54811"/>
    <w:rsid w:val="00C569BB"/>
    <w:rsid w:val="00C61A2E"/>
    <w:rsid w:val="00C7534E"/>
    <w:rsid w:val="00C75D72"/>
    <w:rsid w:val="00C81E5A"/>
    <w:rsid w:val="00C900CE"/>
    <w:rsid w:val="00C914A5"/>
    <w:rsid w:val="00C917B3"/>
    <w:rsid w:val="00C92073"/>
    <w:rsid w:val="00C92C27"/>
    <w:rsid w:val="00C948E4"/>
    <w:rsid w:val="00C950B0"/>
    <w:rsid w:val="00CB3986"/>
    <w:rsid w:val="00CC240E"/>
    <w:rsid w:val="00CC3B7D"/>
    <w:rsid w:val="00CD096D"/>
    <w:rsid w:val="00CD1126"/>
    <w:rsid w:val="00CD44F0"/>
    <w:rsid w:val="00CD68FD"/>
    <w:rsid w:val="00CE3B54"/>
    <w:rsid w:val="00CE5C03"/>
    <w:rsid w:val="00CE7263"/>
    <w:rsid w:val="00CF005A"/>
    <w:rsid w:val="00CF16A4"/>
    <w:rsid w:val="00CF1B5D"/>
    <w:rsid w:val="00CF5259"/>
    <w:rsid w:val="00CF62BB"/>
    <w:rsid w:val="00D00A53"/>
    <w:rsid w:val="00D01263"/>
    <w:rsid w:val="00D024BA"/>
    <w:rsid w:val="00D06AE7"/>
    <w:rsid w:val="00D130E7"/>
    <w:rsid w:val="00D266DE"/>
    <w:rsid w:val="00D31C92"/>
    <w:rsid w:val="00D31D29"/>
    <w:rsid w:val="00D33475"/>
    <w:rsid w:val="00D375CE"/>
    <w:rsid w:val="00D55147"/>
    <w:rsid w:val="00D60BD9"/>
    <w:rsid w:val="00D81F38"/>
    <w:rsid w:val="00D83596"/>
    <w:rsid w:val="00D857B3"/>
    <w:rsid w:val="00D90CCD"/>
    <w:rsid w:val="00D9470B"/>
    <w:rsid w:val="00D96A84"/>
    <w:rsid w:val="00D97BE1"/>
    <w:rsid w:val="00DA1193"/>
    <w:rsid w:val="00DD249F"/>
    <w:rsid w:val="00DD7659"/>
    <w:rsid w:val="00DE3CDD"/>
    <w:rsid w:val="00DE6395"/>
    <w:rsid w:val="00E0041C"/>
    <w:rsid w:val="00E02FEE"/>
    <w:rsid w:val="00E05463"/>
    <w:rsid w:val="00E07BF5"/>
    <w:rsid w:val="00E10836"/>
    <w:rsid w:val="00E1796F"/>
    <w:rsid w:val="00E22B52"/>
    <w:rsid w:val="00E22D84"/>
    <w:rsid w:val="00E2490E"/>
    <w:rsid w:val="00E319FF"/>
    <w:rsid w:val="00E3445F"/>
    <w:rsid w:val="00E373EA"/>
    <w:rsid w:val="00E4312B"/>
    <w:rsid w:val="00E54A2E"/>
    <w:rsid w:val="00E54B78"/>
    <w:rsid w:val="00E723C8"/>
    <w:rsid w:val="00E74CC5"/>
    <w:rsid w:val="00E76E73"/>
    <w:rsid w:val="00E83655"/>
    <w:rsid w:val="00E86232"/>
    <w:rsid w:val="00E92021"/>
    <w:rsid w:val="00EA00A7"/>
    <w:rsid w:val="00EC26D5"/>
    <w:rsid w:val="00ED1F7A"/>
    <w:rsid w:val="00ED33D0"/>
    <w:rsid w:val="00EE22EF"/>
    <w:rsid w:val="00EF15F7"/>
    <w:rsid w:val="00EF248B"/>
    <w:rsid w:val="00EF2784"/>
    <w:rsid w:val="00EF4A47"/>
    <w:rsid w:val="00EF707A"/>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1C3B"/>
    <w:rsid w:val="00FC3B10"/>
    <w:rsid w:val="00FC71E0"/>
    <w:rsid w:val="00FD36D9"/>
    <w:rsid w:val="00FD59BD"/>
    <w:rsid w:val="00FE102C"/>
    <w:rsid w:val="00FE56AB"/>
    <w:rsid w:val="00FE6AC3"/>
    <w:rsid w:val="00FF0F6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link w:val="TekstbaloniaChar"/>
    <w:uiPriority w:val="99"/>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99"/>
    <w:qFormat/>
    <w:rsid w:val="00C36847"/>
    <w:pPr>
      <w:ind w:left="720"/>
      <w:contextualSpacing/>
    </w:pPr>
  </w:style>
  <w:style w:styleId="Tekstrezerviranogmjesta" w:type="character">
    <w:name w:val="Placeholder Text"/>
    <w:basedOn w:val="Zadanifontodlomka"/>
    <w:uiPriority w:val="99"/>
    <w:semiHidden/>
    <w:rsid w:val="00226F27"/>
    <w:rPr>
      <w:color w:val="808080"/>
      <w:bdr w:space="0" w:sz="0" w:color="auto" w:val="none"/>
      <w:shd w:fill="auto" w:color="auto" w:val="clear"/>
    </w:rPr>
  </w:style>
  <w:style w:customStyle="true" w:styleId="eSPISCCParagraphDefaultFont" w:type="character">
    <w:name w:val="eSPIS_CC_Paragraph Default Font"/>
    <w:basedOn w:val="Zadanifontodlomka"/>
    <w:rsid w:val="00226F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6F27"/>
    <w:rPr>
      <w:b/>
      <w:bdr w:space="0" w:sz="0" w:color="auto" w:val="none"/>
      <w:shd w:fill="FFFFCC" w:color="auto" w:val="clear"/>
      <w:lang w:val="hr-HR"/>
    </w:rPr>
  </w:style>
  <w:style w:customStyle="true" w:styleId="PozadinaSvijetloCrvena" w:type="character">
    <w:name w:val="Pozadina_SvijetloCrvena"/>
    <w:basedOn w:val="eSPISCCParagraphDefaultFont"/>
    <w:rsid w:val="00226F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6F27"/>
    <w:rPr>
      <w:rFonts w:cs="Times New Roman" w:hAnsi="Times New Roman" w:ascii="Times New Roman"/>
      <w:b w:val="false"/>
      <w:sz w:val="24"/>
      <w:bdr w:space="0" w:sz="0" w:color="auto" w:val="none"/>
      <w:shd w:fill="CCFFCC" w:color="auto" w:val="clear"/>
      <w:lang w:val="hr-HR"/>
    </w:rPr>
  </w:style>
  <w:style w:customStyle="true" w:styleId="TekstbaloniaChar" w:type="character">
    <w:name w:val="Tekst balončića Char"/>
    <w:basedOn w:val="Zadanifontodlomka"/>
    <w:link w:val="Tekstbalonia"/>
    <w:uiPriority w:val="99"/>
    <w:semiHidden/>
    <w:rsid w:val="003924F3"/>
    <w:rPr>
      <w:rFonts w:cs="Tahoma" w:hAnsi="Tahoma" w:ascii="Tahoma"/>
      <w:sz w:val="16"/>
      <w:szCs w:val="16"/>
    </w:rPr>
  </w:style>
  <w:style w:customStyle="true" w:styleId="ZaglavljeChar" w:type="character">
    <w:name w:val="Zaglavlje Char"/>
    <w:basedOn w:val="Zadanifontodlomka"/>
    <w:link w:val="Zaglavlje"/>
    <w:uiPriority w:val="99"/>
    <w:rsid w:val="003924F3"/>
    <w:rPr>
      <w:sz w:val="24"/>
      <w:szCs w:val="24"/>
    </w:rPr>
  </w:style>
  <w:style w:customStyle="true" w:styleId="PodnojeChar" w:type="character">
    <w:name w:val="Podnožje Char"/>
    <w:basedOn w:val="Zadanifontodlomka"/>
    <w:link w:val="Podnoje"/>
    <w:uiPriority w:val="99"/>
    <w:rsid w:val="003924F3"/>
    <w:rPr>
      <w:sz w:val="24"/>
      <w:szCs w:val="24"/>
    </w:rPr>
  </w:style>
  <w:style w:styleId="Bezproreda" w:type="paragraph">
    <w:name w:val="No Spacing"/>
    <w:uiPriority w:val="1"/>
    <w:qFormat/>
    <w:rsid w:val="00354EAE"/>
    <w:pPr>
      <w:jc w:val="both"/>
    </w:pPr>
    <w:rPr>
      <w:rFonts w:eastAsia="Calibri" w:hAnsi="Calibri" w:ascii="Calibri"/>
      <w:sz w:val="22"/>
      <w:szCs w:val="24"/>
      <w:lang w:eastAsia="en-US"/>
    </w:rPr>
  </w:style>
  <w:style w:customStyle="true" w:styleId="Default" w:type="paragraph">
    <w:name w:val="Default"/>
    <w:rsid w:val="00E54A2E"/>
    <w:pPr>
      <w:autoSpaceDE w:val="false"/>
      <w:autoSpaceDN w:val="false"/>
      <w:adjustRightInd w:val="false"/>
    </w:pPr>
    <w:rPr>
      <w:color w:val="000000"/>
      <w:sz w:val="24"/>
      <w:szCs w:val="24"/>
    </w:rPr>
  </w:style>
  <w:style w:customStyle="true" w:styleId="Bodytext2" w:type="character">
    <w:name w:val="Body text (2)_"/>
    <w:basedOn w:val="Zadanifontodlomka"/>
    <w:link w:val="Bodytext20"/>
    <w:rsid w:val="00E54A2E"/>
    <w:rPr>
      <w:rFonts w:cs="Book Antiqua" w:eastAsia="Book Antiqua" w:hAnsi="Book Antiqua" w:ascii="Book Antiqua"/>
      <w:shd w:fill="FFFFFF" w:color="auto" w:val="clear"/>
    </w:rPr>
  </w:style>
  <w:style w:customStyle="true" w:styleId="Bodytext20" w:type="paragraph">
    <w:name w:val="Body text (2)"/>
    <w:basedOn w:val="Normal"/>
    <w:link w:val="Bodytext2"/>
    <w:rsid w:val="00E54A2E"/>
    <w:pPr>
      <w:widowControl w:val="false"/>
      <w:shd w:fill="FFFFFF" w:color="auto" w:val="clear"/>
      <w:spacing w:lineRule="exact" w:line="278"/>
      <w:ind w:hanging="1060"/>
      <w:jc w:val="both"/>
    </w:pPr>
    <w:rPr>
      <w:rFonts w:cs="Book Antiqua" w:eastAsia="Book Antiqua" w:hAnsi="Book Antiqua" w:ascii="Book Antiqua"/>
      <w:sz w:val="20"/>
      <w:szCs w:val="20"/>
    </w:rPr>
  </w:style>
  <w:style w:customStyle="true" w:styleId="Bodytext2Bold" w:type="character">
    <w:name w:val="Body text (2) + Bold"/>
    <w:basedOn w:val="Bodytext2"/>
    <w:rsid w:val="00E54A2E"/>
    <w:rPr>
      <w:rFonts w:cs="Calibri" w:eastAsia="Calibri" w:hAnsi="Calibri" w:ascii="Calibri"/>
      <w:b/>
      <w:bCs/>
      <w:i w:val="false"/>
      <w:iCs w:val="false"/>
      <w:smallCaps w:val="false"/>
      <w:strike w:val="false"/>
      <w:color w:val="000000"/>
      <w:spacing w:val="0"/>
      <w:w w:val="100"/>
      <w:position w:val="0"/>
      <w:sz w:val="22"/>
      <w:szCs w:val="22"/>
      <w:u w:val="none"/>
      <w:shd w:fill="FFFFFF" w:color="auto" w:val="clear"/>
      <w:lang w:bidi="hr-HR"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link w:val="TekstbaloniaChar"/>
    <w:uiPriority w:val="99"/>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99"/>
    <w:qFormat/>
    <w:rsid w:val="00C36847"/>
    <w:pPr>
      <w:ind w:left="720"/>
      <w:contextualSpacing/>
    </w:pPr>
  </w:style>
  <w:style w:styleId="Tekstrezerviranogmjesta" w:type="character">
    <w:name w:val="Placeholder Text"/>
    <w:basedOn w:val="Zadanifontodlomka"/>
    <w:uiPriority w:val="99"/>
    <w:semiHidden/>
    <w:rsid w:val="00226F27"/>
    <w:rPr>
      <w:color w:val="808080"/>
      <w:bdr w:color="auto" w:space="0" w:sz="0" w:val="none"/>
      <w:shd w:color="auto" w:fill="auto" w:val="clear"/>
    </w:rPr>
  </w:style>
  <w:style w:customStyle="1" w:styleId="eSPISCCParagraphDefaultFont" w:type="character">
    <w:name w:val="eSPIS_CC_Paragraph Default Font"/>
    <w:basedOn w:val="Zadanifontodlomka"/>
    <w:rsid w:val="00226F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6F27"/>
    <w:rPr>
      <w:b/>
      <w:bdr w:color="auto" w:space="0" w:sz="0" w:val="none"/>
      <w:shd w:color="auto" w:fill="FFFFCC" w:val="clear"/>
      <w:lang w:val="hr-HR"/>
    </w:rPr>
  </w:style>
  <w:style w:customStyle="1" w:styleId="PozadinaSvijetloCrvena" w:type="character">
    <w:name w:val="Pozadina_SvijetloCrvena"/>
    <w:basedOn w:val="eSPISCCParagraphDefaultFont"/>
    <w:rsid w:val="00226F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6F27"/>
    <w:rPr>
      <w:rFonts w:ascii="Times New Roman" w:cs="Times New Roman" w:hAnsi="Times New Roman"/>
      <w:b w:val="0"/>
      <w:sz w:val="24"/>
      <w:bdr w:color="auto" w:space="0" w:sz="0" w:val="none"/>
      <w:shd w:color="auto" w:fill="CCFFCC" w:val="clear"/>
      <w:lang w:val="hr-HR"/>
    </w:rPr>
  </w:style>
  <w:style w:customStyle="1" w:styleId="TekstbaloniaChar" w:type="character">
    <w:name w:val="Tekst balončića Char"/>
    <w:basedOn w:val="Zadanifontodlomka"/>
    <w:link w:val="Tekstbalonia"/>
    <w:uiPriority w:val="99"/>
    <w:semiHidden/>
    <w:rsid w:val="003924F3"/>
    <w:rPr>
      <w:rFonts w:ascii="Tahoma" w:cs="Tahoma" w:hAnsi="Tahoma"/>
      <w:sz w:val="16"/>
      <w:szCs w:val="16"/>
    </w:rPr>
  </w:style>
  <w:style w:customStyle="1" w:styleId="ZaglavljeChar" w:type="character">
    <w:name w:val="Zaglavlje Char"/>
    <w:basedOn w:val="Zadanifontodlomka"/>
    <w:link w:val="Zaglavlje"/>
    <w:uiPriority w:val="99"/>
    <w:rsid w:val="003924F3"/>
    <w:rPr>
      <w:sz w:val="24"/>
      <w:szCs w:val="24"/>
    </w:rPr>
  </w:style>
  <w:style w:customStyle="1" w:styleId="PodnojeChar" w:type="character">
    <w:name w:val="Podnožje Char"/>
    <w:basedOn w:val="Zadanifontodlomka"/>
    <w:link w:val="Podnoje"/>
    <w:uiPriority w:val="99"/>
    <w:rsid w:val="003924F3"/>
    <w:rPr>
      <w:sz w:val="24"/>
      <w:szCs w:val="24"/>
    </w:rPr>
  </w:style>
  <w:style w:styleId="Bezproreda" w:type="paragraph">
    <w:name w:val="No Spacing"/>
    <w:uiPriority w:val="1"/>
    <w:qFormat/>
    <w:rsid w:val="00354EAE"/>
    <w:pPr>
      <w:jc w:val="both"/>
    </w:pPr>
    <w:rPr>
      <w:rFonts w:ascii="Calibri" w:eastAsia="Calibri" w:hAnsi="Calibri"/>
      <w:sz w:val="22"/>
      <w:szCs w:val="24"/>
      <w:lang w:eastAsia="en-US"/>
    </w:rPr>
  </w:style>
  <w:style w:customStyle="1" w:styleId="Default" w:type="paragraph">
    <w:name w:val="Default"/>
    <w:rsid w:val="00E54A2E"/>
    <w:pPr>
      <w:autoSpaceDE w:val="0"/>
      <w:autoSpaceDN w:val="0"/>
      <w:adjustRightInd w:val="0"/>
    </w:pPr>
    <w:rPr>
      <w:color w:val="000000"/>
      <w:sz w:val="24"/>
      <w:szCs w:val="24"/>
    </w:rPr>
  </w:style>
  <w:style w:customStyle="1" w:styleId="Bodytext2" w:type="character">
    <w:name w:val="Body text (2)_"/>
    <w:basedOn w:val="Zadanifontodlomka"/>
    <w:link w:val="Bodytext20"/>
    <w:rsid w:val="00E54A2E"/>
    <w:rPr>
      <w:rFonts w:ascii="Book Antiqua" w:cs="Book Antiqua" w:eastAsia="Book Antiqua" w:hAnsi="Book Antiqua"/>
      <w:shd w:color="auto" w:fill="FFFFFF" w:val="clear"/>
    </w:rPr>
  </w:style>
  <w:style w:customStyle="1" w:styleId="Bodytext20" w:type="paragraph">
    <w:name w:val="Body text (2)"/>
    <w:basedOn w:val="Normal"/>
    <w:link w:val="Bodytext2"/>
    <w:rsid w:val="00E54A2E"/>
    <w:pPr>
      <w:widowControl w:val="0"/>
      <w:shd w:color="auto" w:fill="FFFFFF" w:val="clear"/>
      <w:spacing w:line="278" w:lineRule="exact"/>
      <w:ind w:hanging="1060"/>
      <w:jc w:val="both"/>
    </w:pPr>
    <w:rPr>
      <w:rFonts w:ascii="Book Antiqua" w:cs="Book Antiqua" w:eastAsia="Book Antiqua" w:hAnsi="Book Antiqua"/>
      <w:sz w:val="20"/>
      <w:szCs w:val="20"/>
    </w:rPr>
  </w:style>
  <w:style w:customStyle="1" w:styleId="Bodytext2Bold" w:type="character">
    <w:name w:val="Body text (2) + Bold"/>
    <w:basedOn w:val="Bodytext2"/>
    <w:rsid w:val="00E54A2E"/>
    <w:rPr>
      <w:rFonts w:ascii="Calibri" w:cs="Calibri" w:eastAsia="Calibri" w:hAnsi="Calibri"/>
      <w:b/>
      <w:bCs/>
      <w:i w:val="0"/>
      <w:iCs w:val="0"/>
      <w:smallCaps w:val="0"/>
      <w:strike w:val="0"/>
      <w:color w:val="000000"/>
      <w:spacing w:val="0"/>
      <w:w w:val="100"/>
      <w:position w:val="0"/>
      <w:sz w:val="22"/>
      <w:szCs w:val="22"/>
      <w:u w:val="none"/>
      <w:shd w:color="auto" w:fill="FFFFFF" w:val="clear"/>
      <w:lang w:bidi="hr-HR"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3609286">
      <w:bodyDiv w:val="true"/>
      <w:marLeft w:val="0"/>
      <w:marRight w:val="0"/>
      <w:marTop w:val="0"/>
      <w:marBottom w:val="0"/>
      <w:divBdr>
        <w:top w:space="0" w:sz="0" w:color="auto" w:val="none"/>
        <w:left w:space="0" w:sz="0" w:color="auto" w:val="none"/>
        <w:bottom w:space="0" w:sz="0" w:color="auto" w:val="none"/>
        <w:right w:space="0" w:sz="0" w:color="auto" w:val="none"/>
      </w:divBdr>
    </w:div>
    <w:div w:id="20514148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2579</izvorni_sadrzaj>
    <derivirana_varijabla naziv="DomainObject.Predmet.Broj_1">2579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St-2579/2015</izvorni_sadrzaj>
    <derivirana_varijabla naziv="DomainObject.Predmet.OznakaBroj_1">St-2579/2015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izvorni_sadrzaj>
    <derivirana_varijabla naziv="DomainObject.Predmet.StrankaFormated_1">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derivirana_varijabla>
  </DomainObject.Predmet.StrankaFormated>
  <DomainObject.Predmet.StrankaFormatedOIB>
    <izvorni_sadrzaj>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izvorni_sadrzaj>
    <derivirana_varijabla naziv="DomainObject.Predmet.StrankaFormatedOIB_1">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derivirana_varijabla>
  </DomainObject.Predmet.StrankaFormatedOIB>
  <DomainObject.Predmet.StrankaFormatedWithAdress>
    <izvorni_sadrzaj>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izvorni_sadrzaj>
    <derivirana_varijabla naziv="DomainObject.Predmet.StrankaFormatedWithAdress_1">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derivirana_varijabla>
  </DomainObject.Predmet.StrankaFormatedWithAdress>
  <DomainObject.Predmet.StrankaFormatedWithAdressOIB>
    <izvorni_sadrzaj>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izvorni_sadrzaj>
    <derivirana_varijabla naziv="DomainObject.Predmet.StrankaFormatedWithAdressOIB_1">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derivirana_varijabla>
  </DomainObject.Predmet.StrankaFormatedWithAdressOIB>
  <DomainObject.Predmet.StrankaWithAdress>
    <izvorni_sadrzaj>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izvorni_sadrzaj>
    <derivirana_varijabla naziv="DomainObject.Predmet.StrankaWithAdress_1">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derivirana_varijabla>
  </DomainObject.Predmet.StrankaWithAdress>
  <DomainObject.Predmet.StrankaWithAdressOIB>
    <izvorni_sadrzaj>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izvorni_sadrzaj>
    <derivirana_varijabla naziv="DomainObject.Predmet.StrankaWithAdressOIB_1">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derivirana_varijabla>
  </DomainObject.Predmet.StrankaWithAdressOIB>
  <DomainObject.Predmet.StrankaNazivFormated>
    <izvorni_sadrzaj>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izvorni_sadrzaj>
    <derivirana_varijabla naziv="DomainObject.Predmet.StrankaNazivFormated_1">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derivirana_varijabla>
  </DomainObject.Predmet.StrankaNazivFormated>
  <DomainObject.Predmet.StrankaNazivFormatedOIB>
    <izvorni_sadrzaj>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izvorni_sadrzaj>
    <derivirana_varijabla naziv="DomainObject.Predmet.StrankaNazivFormatedOIB_1">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Formated>
  <DomainObject.Predmet.StrankaList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FormatedOIB>
  <DomainObject.Predmet.StrankaListFormatedWithAdress>
    <izvorni_sadrzaj>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izvorni_sadrzaj>
    <derivirana_varijabla naziv="DomainObject.Predmet.StrankaListFormatedWithAdress_1">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derivirana_varijabla>
  </DomainObject.Predmet.StrankaListFormatedWithAdress>
  <DomainObject.Predmet.StrankaListFormatedWithAdressOIB>
    <izvorni_sadrzaj>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izvorni_sadrzaj>
    <derivirana_varijabla naziv="DomainObject.Predmet.StrankaListFormatedWithAdressOIB_1">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derivirana_varijabla>
  </DomainObject.Predmet.StrankaListFormatedWithAdressOIB>
  <DomainObject.Predmet.StrankaListNaziv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Naziv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NazivFormated>
  <DomainObject.Predmet.StrankaListNaziv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Naziv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ŽUPANIJSKO DRŽAVNO ODVJETNIŠTVO U SPLITU punomoćnik sudionika u postupku Ministarstvo financija RH</item>
      <item>Sanja Turković punomoćnik sudionika u postupku Mapei Croatia d.o.o. za zastupanje i trgovinu</item>
    </izvorni_sadrzaj>
    <derivirana_varijabla naziv="DomainObject.Predmet.OstaliListFormated_1">
      <item>ŽUPANIJSKO DRŽAVNO ODVJETNIŠTVO U SPLITU punomoćnik sudionika u postupku Ministarstvo financija RH</item>
      <item>Sanja Turković punomoćnik sudionika u postupku Mapei Croatia d.o.o. za zastupanje i trgovinu</item>
    </derivirana_varijabla>
  </DomainObject.Predmet.OstaliListFormated>
  <DomainObject.Predmet.OstaliListFormatedOIB>
    <izvorni_sadrzaj>
      <item>ŽUPANIJSKO DRŽAVNO ODVJETNIŠTVO U SPLITU punomoćnik sudionika u postupku Ministarstvo financija RH</item>
      <item>Sanja Turković, OIB 12649142262 punomoćnik sudionika u postupku Mapei Croatia d.o.o. za zastupanje i trgovinu</item>
    </izvorni_sadrzaj>
    <derivirana_varijabla naziv="DomainObject.Predmet.OstaliListFormatedOIB_1">
      <item>ŽUPANIJSKO DRŽAVNO ODVJETNIŠTVO U SPLITU punomoćnik sudionika u postupku Ministarstvo financija RH</item>
      <item>Sanja Turković, OIB 12649142262 punomoćnik sudionika u postupku Mapei Croatia d.o.o. za zastupanje i trgovinu</item>
    </derivirana_varijabla>
  </DomainObject.Predmet.OstaliListFormatedOIB>
  <DomainObject.Predmet.OstaliListFormatedWithAdress>
    <izvorni_sadrzaj>
      <item>ŽUPANIJSKO DRŽAVNO ODVJETNIŠTVO U SPLITU, Gundulićeva 29a, 21000 Split punomoćnik sudionika u postupku Ministarstvo financija RH</item>
      <item>Sanja Turković, Hermana Bužana 6/I, 10000 Zagreb punomoćnik sudionika u postupku Mapei Croatia d.o.o. za zastupanje i trgovinu</item>
    </izvorni_sadrzaj>
    <derivirana_varijabla naziv="DomainObject.Predmet.OstaliListFormatedWithAdress_1">
      <item>ŽUPANIJSKO DRŽAVNO ODVJETNIŠTVO U SPLITU, Gundulićeva 29a, 21000 Split punomoćnik sudionika u postupku Ministarstvo financija RH</item>
      <item>Sanja Turković, Hermana Bužana 6/I, 10000 Zagreb punomoćnik sudionika u postupku Mapei Croatia d.o.o. za zastupanje i trgovinu</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izvorni_sadrzaj>
    <derivirana_varijabla naziv="DomainObject.Predmet.OstaliListFormatedWithAdressOIB_1">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derivirana_varijabla>
  </DomainObject.Predmet.OstaliListFormatedWithAdressOIB>
  <DomainObject.Predmet.OstaliListNazivFormated>
    <izvorni_sadrzaj>
      <item>ŽUPANIJSKO DRŽAVNO ODVJETNIŠTVO U SPLITU</item>
      <item>Sanja Turković</item>
    </izvorni_sadrzaj>
    <derivirana_varijabla naziv="DomainObject.Predmet.OstaliListNazivFormated_1">
      <item>ŽUPANIJSKO DRŽAVNO ODVJETNIŠTVO U SPLITU</item>
      <item>Sanja Turković</item>
    </derivirana_varijabla>
  </DomainObject.Predmet.OstaliListNazivFormated>
  <DomainObject.Predmet.OstaliListNazivFormatedOIB>
    <izvorni_sadrzaj>
      <item>ŽUPANIJSKO DRŽAVNO ODVJETNIŠTVO U SPLITU</item>
      <item>Sanja Turković, OIB 12649142262</item>
    </izvorni_sadrzaj>
    <derivirana_varijabla naziv="DomainObject.Predmet.OstaliListNazivFormatedOIB_1">
      <item>ŽUPANIJSKO DRŽAVNO ODVJETNIŠTVO U SPLITU</item>
      <item>Sanja Turković, OIB 12649142262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KRAGIĆ d.o.o. za proizvodnju plastičnih metalnih predmeta i za trgovinu i dr.</izvorni_sadrzaj>
    <derivirana_varijabla naziv="DomainObject.Predmet.StrankaIDrugi_1">KRAGIĆ d.o.o. za proizvodnju plastičnih metalnih predmeta i za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KRAGIĆ d.o.o. za proizvodnju plastičnih metalnih predmeta i za trgovinu, OIB 35264136731, Dicmo, Prisoje 21, 21232 Prisoje i dr.</izvorni_sadrzaj>
    <derivirana_varijabla naziv="DomainObject.Predmet.StrankaIDrugiAdressOIB_1">KRAGIĆ d.o.o. za proizvodnju plastičnih metalnih predmeta i za trgovinu, OIB 35264136731, Dicmo, Prisoje 21, 21232 Prisoje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izvorni_sadrzaj>
    <derivirana_varijabla naziv="DomainObject.Predmet.SudioniciListNaziv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derivirana_varijabla>
  </DomainObject.Predmet.SudioniciListNaziv>
  <DomainObject.Predmet.SudioniciListAdressOIB>
    <izvorni_sadrzaj>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izvorni_sadrzaj>
    <derivirana_varijabla naziv="DomainObject.Predmet.SudioniciListAdressOIB_1">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izvorni_sadrzaj>
    <derivirana_varijabla naziv="DomainObject.Predmet.SudioniciListNazivOIB_1">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8D7C4-89D9-48BA-8C89-9DF3CB7976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21</properties:Pages>
  <properties:Words>6976</properties:Words>
  <properties:Characters>36266</properties:Characters>
  <properties:Lines>3808</properties:Lines>
  <properties:Paragraphs>2361</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2016-07-12T12:20:00Z</dcterms:created>
  <dc:creator>Ardena Bajlo</dc:creator>
  <cp:lastModifiedBy>Katarina Mikulić</cp:lastModifiedBy>
  <cp:lastPrinted>2016-07-14T07:21:00Z</cp:lastPrinted>
  <dcterms:modified xmlns:xsi="http://www.w3.org/2001/XMLSchema-instance" xsi:type="dcterms:W3CDTF">2016-07-14T07:25:00Z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21</vt:i4>
  </prop:property>
</prop:Properties>
</file>