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efd0" w14:paraId="fadefd0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226BCB">
        <w:rPr>
          <w:rFonts w:hAnsi="Times New Roman" w:ascii="Times New Roman"/>
          <w:szCs w:val="24"/>
        </w:rPr>
        <w:t>5426</w:t>
      </w:r>
      <w:r w:rsidR="001D55A4">
        <w:rPr>
          <w:rFonts w:hAnsi="Times New Roman" w:ascii="Times New Roman"/>
          <w:szCs w:val="24"/>
        </w:rPr>
        <w:t>/16</w:t>
      </w:r>
      <w:r w:rsidR="00E64B94">
        <w:rPr>
          <w:rFonts w:hAnsi="Times New Roman" w:ascii="Times New Roman"/>
          <w:szCs w:val="24"/>
        </w:rPr>
        <w:t>-15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54897" w:rsidR="00254897" w:rsidRPr="001D55A4">
      <w:pPr>
        <w:ind w:firstLine="720"/>
        <w:jc w:val="both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226BCB" w:rsidRPr="00226BCB">
        <w:rPr>
          <w:rFonts w:hAnsi="Times New Roman" w:ascii="Times New Roman"/>
          <w:color w:val="000000"/>
          <w:szCs w:val="24"/>
        </w:rPr>
        <w:t>merkur consulting j.d.o.o. za usluge, Zagreb, Ulica grada Vukovara 269 D, OIB: 83662865784</w:t>
      </w:r>
      <w:r w:rsidR="0052093C" w:rsidRPr="0052093C">
        <w:rPr>
          <w:rFonts w:hAnsi="Times New Roman" w:ascii="Times New Roman"/>
          <w:color w:val="000000"/>
        </w:rPr>
        <w:t xml:space="preserve">, </w:t>
      </w:r>
      <w:r w:rsidRPr="001D55A4">
        <w:rPr>
          <w:rFonts w:hAnsi="Times New Roman" w:ascii="Times New Roman"/>
          <w:szCs w:val="24"/>
        </w:rPr>
        <w:t xml:space="preserve">dana </w:t>
      </w:r>
      <w:r w:rsidR="00BD224D">
        <w:rPr>
          <w:rFonts w:hAnsi="Times New Roman" w:ascii="Times New Roman"/>
          <w:szCs w:val="24"/>
        </w:rPr>
        <w:t>14</w:t>
      </w:r>
      <w:r w:rsidRPr="001D55A4">
        <w:rPr>
          <w:rFonts w:hAnsi="Times New Roman" w:ascii="Times New Roman"/>
          <w:szCs w:val="24"/>
        </w:rPr>
        <w:t xml:space="preserve">. </w:t>
      </w:r>
      <w:r w:rsidR="00BD224D">
        <w:rPr>
          <w:rFonts w:hAnsi="Times New Roman" w:ascii="Times New Roman"/>
          <w:szCs w:val="24"/>
        </w:rPr>
        <w:t>lipnja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226BCB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226BCB" w:rsidRPr="00226BCB">
        <w:rPr>
          <w:rFonts w:hAnsi="Times New Roman" w:ascii="Times New Roman"/>
          <w:color w:val="000000"/>
          <w:szCs w:val="24"/>
        </w:rPr>
        <w:t>merkur consulting j.d.o.o. za usluge, Zagreb, Ulica grada Vukovara 269 D, OIB: 83662865784</w:t>
      </w:r>
      <w:r w:rsidR="00226BCB">
        <w:rPr>
          <w:rFonts w:hAnsi="Times New Roman" w:ascii="Times New Roman"/>
          <w:color w:val="000000"/>
          <w:szCs w:val="24"/>
        </w:rPr>
        <w:t>.</w:t>
      </w:r>
    </w:p>
    <w:p w:rsidRDefault="00F35A6E" w:rsidP="00A57B14" w:rsidR="00A57B14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226BCB">
        <w:rPr>
          <w:rFonts w:hAnsi="Times New Roman" w:ascii="Times New Roman"/>
          <w:szCs w:val="24"/>
        </w:rPr>
        <w:t>Tomislav Orehovec, Zagreb, Smičiklasova 18, OIB 02009648274.</w:t>
      </w:r>
    </w:p>
    <w:p w:rsidRDefault="00F35A6E" w:rsidP="00226BCB" w:rsid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Zaključuje se stečajni postupak nad dužnikom </w:t>
      </w:r>
      <w:r w:rsidR="00226BCB" w:rsidRPr="00226BCB">
        <w:rPr>
          <w:rFonts w:hAnsi="Times New Roman" w:ascii="Times New Roman"/>
          <w:color w:val="000000"/>
          <w:szCs w:val="24"/>
        </w:rPr>
        <w:t>merkur consulting j.d.o.o. za usluge, Zagreb, Ulica grada Vukovara 269 D, OIB: 83662865784</w:t>
      </w:r>
      <w:r w:rsidR="007C4194" w:rsidRPr="00A57B14">
        <w:rPr>
          <w:rFonts w:hAnsi="Times New Roman" w:ascii="Times New Roman"/>
          <w:szCs w:val="24"/>
        </w:rPr>
        <w:t xml:space="preserve">, </w:t>
      </w:r>
      <w:r w:rsidRPr="00A57B14">
        <w:rPr>
          <w:rFonts w:hAnsi="Times New Roman" w:ascii="Times New Roman"/>
          <w:szCs w:val="24"/>
        </w:rPr>
        <w:t>temeljem odredbe</w:t>
      </w:r>
      <w:r w:rsidR="000A65D6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A57B1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A57B14">
        <w:rPr>
          <w:rFonts w:hAnsi="Times New Roman" w:ascii="Times New Roman"/>
          <w:szCs w:val="24"/>
        </w:rPr>
        <w:t xml:space="preserve">Ovo će se rješenje objaviti na </w:t>
      </w:r>
      <w:r w:rsidR="008B5275" w:rsidRPr="00A57B14">
        <w:rPr>
          <w:rFonts w:hAnsi="Times New Roman" w:ascii="Times New Roman"/>
          <w:szCs w:val="24"/>
        </w:rPr>
        <w:t>mrežnoj stranici e-Oglasna ploča</w:t>
      </w:r>
      <w:r w:rsidRPr="00A57B14">
        <w:rPr>
          <w:rFonts w:hAnsi="Times New Roman" w:ascii="Times New Roman"/>
          <w:szCs w:val="24"/>
        </w:rPr>
        <w:t xml:space="preserve"> </w:t>
      </w:r>
      <w:r w:rsidR="008B5275" w:rsidRPr="00A57B14">
        <w:rPr>
          <w:rFonts w:hAnsi="Times New Roman" w:ascii="Times New Roman"/>
          <w:szCs w:val="24"/>
        </w:rPr>
        <w:t xml:space="preserve">Trgovačkog suda u Zagrebu, </w:t>
      </w:r>
      <w:r w:rsidRPr="00A57B1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790D5D">
        <w:rPr>
          <w:rFonts w:hAnsi="Times New Roman" w:ascii="Times New Roman"/>
          <w:color w:themeColor="text1" w:val="000000"/>
          <w:szCs w:val="24"/>
        </w:rPr>
        <w:t>kretnom s</w:t>
      </w:r>
      <w:r w:rsidR="00881C67">
        <w:rPr>
          <w:rFonts w:hAnsi="Times New Roman" w:ascii="Times New Roman"/>
          <w:color w:themeColor="text1" w:val="000000"/>
          <w:szCs w:val="24"/>
        </w:rPr>
        <w:t>lučaju dužnik na dan 20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4F4633">
        <w:rPr>
          <w:rFonts w:hAnsi="Times New Roman" w:ascii="Times New Roman"/>
          <w:color w:themeColor="text1" w:val="000000"/>
          <w:szCs w:val="24"/>
        </w:rPr>
        <w:t>srpnja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razdoblju od 120 dana u ukupnom iznosu od </w:t>
      </w:r>
      <w:r w:rsidR="00881C67">
        <w:rPr>
          <w:rFonts w:hAnsi="Times New Roman" w:ascii="Times New Roman"/>
          <w:color w:themeColor="text1" w:val="000000"/>
          <w:szCs w:val="24"/>
        </w:rPr>
        <w:t>181.171,95</w:t>
      </w:r>
      <w:r w:rsidR="00790D5D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90D5D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I</w:t>
      </w:r>
      <w:r w:rsidR="00A41050">
        <w:rPr>
          <w:rFonts w:hAnsi="Times New Roman" w:ascii="Times New Roman"/>
          <w:color w:themeColor="text1" w:val="000000"/>
          <w:szCs w:val="24"/>
        </w:rPr>
        <w:t>zvršenim elektronskim pretraživanjem, a u odnosu na popis nekretnina ovog dužnika, utvrđeno je da isti ne raspol</w:t>
      </w:r>
      <w:r w:rsidR="002A4F75">
        <w:rPr>
          <w:rFonts w:hAnsi="Times New Roman" w:ascii="Times New Roman"/>
          <w:color w:themeColor="text1" w:val="000000"/>
          <w:szCs w:val="24"/>
        </w:rPr>
        <w:t>až</w:t>
      </w:r>
      <w:r w:rsidR="000B2BE0">
        <w:rPr>
          <w:rFonts w:hAnsi="Times New Roman" w:ascii="Times New Roman"/>
          <w:color w:themeColor="text1" w:val="000000"/>
          <w:szCs w:val="24"/>
        </w:rPr>
        <w:t>e nikakvim n</w:t>
      </w:r>
      <w:r w:rsidR="008D3846">
        <w:rPr>
          <w:rFonts w:hAnsi="Times New Roman" w:ascii="Times New Roman"/>
          <w:color w:themeColor="text1" w:val="000000"/>
          <w:szCs w:val="24"/>
        </w:rPr>
        <w:t>ekretninama (list 14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spisa), 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B1297B">
        <w:rPr>
          <w:rFonts w:hAnsi="Times New Roman" w:ascii="Times New Roman"/>
          <w:color w:themeColor="text1" w:val="000000"/>
          <w:szCs w:val="24"/>
        </w:rPr>
        <w:t xml:space="preserve"> iz dostavljenog Uvjerenja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</w:t>
      </w:r>
      <w:r w:rsidR="00543489">
        <w:rPr>
          <w:rFonts w:hAnsi="Times New Roman" w:ascii="Times New Roman"/>
          <w:color w:themeColor="text1" w:val="000000"/>
          <w:szCs w:val="24"/>
        </w:rPr>
        <w:t>Stanice za tehnički pregled vozila, Centar za vozila hrvatske d.d.,</w:t>
      </w:r>
      <w:r w:rsidR="00ED1055">
        <w:rPr>
          <w:rFonts w:hAnsi="Times New Roman" w:ascii="Times New Roman"/>
          <w:color w:themeColor="text1" w:val="000000"/>
          <w:szCs w:val="24"/>
        </w:rPr>
        <w:t xml:space="preserve"> ''Zagreb-1'',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proizlazi da dužnik nije evident</w:t>
      </w:r>
      <w:r w:rsidR="00555EBF">
        <w:rPr>
          <w:rFonts w:hAnsi="Times New Roman" w:ascii="Times New Roman"/>
          <w:color w:themeColor="text1" w:val="000000"/>
          <w:szCs w:val="24"/>
        </w:rPr>
        <w:t>iran kao vlasnik vozila</w:t>
      </w:r>
      <w:r w:rsidR="008D3846">
        <w:rPr>
          <w:rFonts w:hAnsi="Times New Roman" w:ascii="Times New Roman"/>
          <w:color w:themeColor="text1" w:val="000000"/>
          <w:szCs w:val="24"/>
        </w:rPr>
        <w:t xml:space="preserve"> (list 20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8D3846">
        <w:rPr>
          <w:rFonts w:hAnsi="Times New Roman" w:ascii="Times New Roman"/>
          <w:color w:themeColor="text1" w:val="000000"/>
          <w:szCs w:val="24"/>
        </w:rPr>
        <w:t>17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555EBF">
        <w:rPr>
          <w:rFonts w:hAnsi="Times New Roman" w:ascii="Times New Roman"/>
          <w:color w:themeColor="text1" w:val="000000"/>
          <w:szCs w:val="24"/>
        </w:rPr>
        <w:t>siječnja 2018</w:t>
      </w:r>
      <w:r w:rsidRPr="00E05563">
        <w:rPr>
          <w:rFonts w:hAnsi="Times New Roman" w:ascii="Times New Roman"/>
          <w:color w:themeColor="text1" w:val="000000"/>
          <w:szCs w:val="24"/>
        </w:rPr>
        <w:t>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2A4F75" w:rsidP="00A41050" w:rsidR="002A4F75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F52031">
        <w:rPr>
          <w:rFonts w:hAnsi="Times New Roman" w:ascii="Times New Roman"/>
          <w:szCs w:val="24"/>
        </w:rPr>
        <w:t>14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F52031">
        <w:rPr>
          <w:rFonts w:hAnsi="Times New Roman" w:ascii="Times New Roman"/>
          <w:szCs w:val="24"/>
        </w:rPr>
        <w:t>lipnja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E64B94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E64B94" w:rsidP="00E64B94" w:rsidR="00E64B9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E64B94" w:rsidP="00E64B94" w:rsidR="00E64B9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CE37E7" w:rsidP="00E64B94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r w:rsidRPr="005B3495">
        <w:rPr>
          <w:rFonts w:hAnsi="Times New Roman" w:ascii="Times New Roman"/>
          <w:szCs w:val="24"/>
        </w:rPr>
        <w:t xml:space="preserve"> </w:t>
      </w:r>
    </w:p>
    <w:sectPr w:rsidSect="00973BFF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E64B94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881C67">
      <w:rPr>
        <w:rFonts w:hAnsi="Times New Roman" w:ascii="Times New Roman"/>
        <w:szCs w:val="24"/>
      </w:rPr>
      <w:t>5426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2778"/>
    <w:rsid w:val="000448CC"/>
    <w:rsid w:val="00045336"/>
    <w:rsid w:val="000460FC"/>
    <w:rsid w:val="0004612F"/>
    <w:rsid w:val="00054622"/>
    <w:rsid w:val="00055B5E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65D6"/>
    <w:rsid w:val="000A65F7"/>
    <w:rsid w:val="000A78D7"/>
    <w:rsid w:val="000B18BB"/>
    <w:rsid w:val="000B2BE0"/>
    <w:rsid w:val="000C0DC7"/>
    <w:rsid w:val="000C1A8A"/>
    <w:rsid w:val="000D128D"/>
    <w:rsid w:val="000D12F2"/>
    <w:rsid w:val="000D2B7A"/>
    <w:rsid w:val="000D3F1A"/>
    <w:rsid w:val="000D4B7B"/>
    <w:rsid w:val="000D4B7E"/>
    <w:rsid w:val="000D6FE7"/>
    <w:rsid w:val="000E0825"/>
    <w:rsid w:val="000E19E7"/>
    <w:rsid w:val="000E32AE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C98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6BCB"/>
    <w:rsid w:val="00227DCA"/>
    <w:rsid w:val="00233F52"/>
    <w:rsid w:val="00242BF3"/>
    <w:rsid w:val="0024623E"/>
    <w:rsid w:val="0025441F"/>
    <w:rsid w:val="00254897"/>
    <w:rsid w:val="002558D3"/>
    <w:rsid w:val="0026486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17C6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3196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76F29"/>
    <w:rsid w:val="00481B26"/>
    <w:rsid w:val="00482C9F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4633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489"/>
    <w:rsid w:val="00543F39"/>
    <w:rsid w:val="005443ED"/>
    <w:rsid w:val="0055535C"/>
    <w:rsid w:val="00555A9D"/>
    <w:rsid w:val="00555EBF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5F1E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14F8"/>
    <w:rsid w:val="006829DB"/>
    <w:rsid w:val="00682CB8"/>
    <w:rsid w:val="00693577"/>
    <w:rsid w:val="006957BE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1A53"/>
    <w:rsid w:val="00783298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81C67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D3846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208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57B14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297B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63E09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D224D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37E7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4B94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1055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2031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91C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Body Text Indent 3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B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4B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4B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4B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4B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64B94"/>
    <w:pPr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E64B94"/>
    <w:rPr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4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B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4B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4B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4B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E64B94"/>
    <w:pPr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E64B94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St-5426/2016-15</izvorni_sadrzaj>
    <derivirana_varijabla naziv="DomainObject.Oznaka_1">St-5426/2016-15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5426</izvorni_sadrzaj>
    <derivirana_varijabla naziv="DomainObject.Predmet.Broj_1">5426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St-5426/2016</izvorni_sadrzaj>
    <derivirana_varijabla naziv="DomainObject.Predmet.OznakaBroj_1">St-5426/2016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merkur consulting j.d.o.o. za usluge zastupanog po punomoćniku Tomislav Gavazzi</izvorni_sadrzaj>
    <derivirana_varijabla naziv="DomainObject.Predmet.ProtustrankaFormated_1">  merkur consulting j.d.o.o. za usluge zastupanog po punomoćniku Tomislav Gavazzi</derivirana_varijabla>
  </DomainObject.Predmet.ProtustrankaFormated>
  <DomainObject.Predmet.ProtustrankaFormatedOIB>
    <izvorni_sadrzaj>  merkur consulting j.d.o.o. za usluge, OIB 83662865784 zastupanog po punomoćniku Tomislav Gavazzi</izvorni_sadrzaj>
    <derivirana_varijabla naziv="DomainObject.Predmet.ProtustrankaFormatedOIB_1">  merkur consulting j.d.o.o. za usluge, OIB 83662865784 zastupanog po punomoćniku Tomislav Gavazzi</derivirana_varijabla>
  </DomainObject.Predmet.ProtustrankaFormatedOIB>
  <DomainObject.Predmet.ProtustrankaFormatedWithAdress>
    <izvorni_sadrzaj> merkur consulting j.d.o.o. za usluge, Ulica grada Vukovara 269 D, 10000 Zagreb zastupanog po punomoćniku Tomislav Gavazzi</izvorni_sadrzaj>
    <derivirana_varijabla naziv="DomainObject.Predmet.ProtustrankaFormatedWithAdress_1"> merkur consulting j.d.o.o. za usluge, Ulica grada Vukovara 269 D, 10000 Zagreb zastupanog po punomoćniku Tomislav Gavazzi</derivirana_varijabla>
  </DomainObject.Predmet.ProtustrankaFormatedWithAdress>
  <DomainObject.Predmet.ProtustrankaFormatedWithAdressOIB>
    <izvorni_sadrzaj> merkur consulting j.d.o.o. za usluge, OIB 83662865784, Ulica grada Vukovara 269 D, 10000 Zagreb zastupanog po punomoćniku Tomislav Gavazzi</izvorni_sadrzaj>
    <derivirana_varijabla naziv="DomainObject.Predmet.ProtustrankaFormatedWithAdressOIB_1"> merkur consulting j.d.o.o. za usluge, OIB 83662865784, Ulica grada Vukovara 269 D, 10000 Zagreb zastupanog po punomoćniku Tomislav Gavazzi</derivirana_varijabla>
  </DomainObject.Predmet.ProtustrankaFormatedWithAdressOIB>
  <DomainObject.Predmet.ProtustrankaWithAdress>
    <izvorni_sadrzaj>merkur consulting j.d.o.o. za usluge Ulica grada Vukovara 269 D, 10000 Zagreb</izvorni_sadrzaj>
    <derivirana_varijabla naziv="DomainObject.Predmet.ProtustrankaWithAdress_1">merkur consulting j.d.o.o. za usluge Ulica grada Vukovara 269 D, 10000 Zagreb</derivirana_varijabla>
  </DomainObject.Predmet.ProtustrankaWithAdress>
  <DomainObject.Predmet.ProtustrankaWithAdressOIB>
    <izvorni_sadrzaj>merkur consulting j.d.o.o. za usluge, OIB 83662865784, Ulica grada Vukovara 269 D, 10000 Zagreb</izvorni_sadrzaj>
    <derivirana_varijabla naziv="DomainObject.Predmet.ProtustrankaWithAdressOIB_1">merkur consulting j.d.o.o. za usluge, OIB 83662865784, Ulica grada Vukovara 269 D, 10000 Zagreb</derivirana_varijabla>
  </DomainObject.Predmet.ProtustrankaWithAdressOIB>
  <DomainObject.Predmet.ProtustrankaNazivFormated>
    <izvorni_sadrzaj>merkur consulting j.d.o.o. za usluge</izvorni_sadrzaj>
    <derivirana_varijabla naziv="DomainObject.Predmet.ProtustrankaNazivFormated_1">merkur consulting j.d.o.o. za usluge</derivirana_varijabla>
  </DomainObject.Predmet.ProtustrankaNazivFormated>
  <DomainObject.Predmet.ProtustrankaNazivFormatedOIB>
    <izvorni_sadrzaj>merkur consulting j.d.o.o. za usluge, OIB 83662865784</izvorni_sadrzaj>
    <derivirana_varijabla naziv="DomainObject.Predmet.ProtustrankaNazivFormatedOIB_1">merkur consulting j.d.o.o. za usluge, OIB 83662865784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Gavazzi</izvorni_sadrzaj>
    <derivirana_varijabla naziv="DomainObject.Predmet.StrankaFormated_1">  FINA Regionalni centar Zagreb; Tomislav Gavazzi</derivirana_varijabla>
  </DomainObject.Predmet.StrankaFormated>
  <DomainObject.Predmet.StrankaFormatedOIB>
    <izvorni_sadrzaj>  FINA Regionalni centar Zagreb, OIB 85821130368; Tomislav Gavazzi, OIB 65121873295</izvorni_sadrzaj>
    <derivirana_varijabla naziv="DomainObject.Predmet.StrankaFormatedOIB_1">  FINA Regionalni centar Zagreb, OIB 85821130368; Tomislav Gavazzi, OIB 65121873295</derivirana_varijabla>
  </DomainObject.Predmet.StrankaFormatedOIB>
  <DomainObject.Predmet.StrankaFormatedWithAdress>
    <izvorni_sadrzaj> FINA Regionalni centar Zagreb, Trg svibanjskih žrtava 1995. br. 1, 10000 Zagreb; Tomislav Gavazzi, Perkovčeva 2, 10000 Zagreb</izvorni_sadrzaj>
    <derivirana_varijabla naziv="DomainObject.Predmet.StrankaFormatedWithAdress_1"> FINA Regionalni centar Zagreb, Trg svibanjskih žrtava 1995. br. 1, 10000 Zagreb; Tomislav Gavazzi, Perkovčeva 2, 10000 Zagreb</derivirana_varijabla>
  </DomainObject.Predmet.StrankaFormatedWithAdress>
  <DomainObject.Predmet.StrankaFormatedWithAdressOIB>
    <izvorni_sadrzaj> FINA Regionalni centar Zagreb, OIB 85821130368, Trg svibanjskih žrtava 1995. br. 1, 10000 Zagreb; Tomislav Gavazzi, OIB 65121873295, Perkovčeva 2, 10000 Zagreb</izvorni_sadrzaj>
    <derivirana_varijabla naziv="DomainObject.Predmet.StrankaFormatedWithAdressOIB_1"> FINA Regionalni centar Zagreb, OIB 85821130368, Trg svibanjskih žrtava 1995. br. 1, 10000 Zagreb; Tomislav Gavazzi, OIB 65121873295, Perkovčeva 2, 10000 Zagreb</derivirana_varijabla>
  </DomainObject.Predmet.StrankaFormatedWithAdressOIB>
  <DomainObject.Predmet.StrankaWithAdress>
    <izvorni_sadrzaj>FINA Regionalni centar Zagreb Trg svibanjskih žrtava 1995. br. 1,10000 Zagreb,Tomislav Gavazzi Perkovčeva 2,10000 Zagreb</izvorni_sadrzaj>
    <derivirana_varijabla naziv="DomainObject.Predmet.StrankaWithAdress_1">FINA Regionalni centar Zagreb Trg svibanjskih žrtava 1995. br. 1,10000 Zagreb,Tomislav Gavazzi Perkovčeva 2,10000 Zagreb</derivirana_varijabla>
  </DomainObject.Predmet.StrankaWithAdress>
  <DomainObject.Predmet.StrankaWithAdressOIB>
    <izvorni_sadrzaj>FINA Regionalni centar Zagreb, OIB 85821130368, Trg svibanjskih žrtava 1995. br. 1,10000 Zagreb,Tomislav Gavazzi, OIB 65121873295, Perkovčeva 2,10000 Zagreb</izvorni_sadrzaj>
    <derivirana_varijabla naziv="DomainObject.Predmet.StrankaWithAdressOIB_1">FINA Regionalni centar Zagreb, OIB 85821130368, Trg svibanjskih žrtava 1995. br. 1,10000 Zagreb,Tomislav Gavazzi, OIB 65121873295, Perkovčeva 2,10000 Zagreb</derivirana_varijabla>
  </DomainObject.Predmet.StrankaWithAdressOIB>
  <DomainObject.Predmet.StrankaNazivFormated>
    <izvorni_sadrzaj>FINA Regionalni centar Zagreb,Tomislav Gavazzi</izvorni_sadrzaj>
    <derivirana_varijabla naziv="DomainObject.Predmet.StrankaNazivFormated_1">FINA Regionalni centar Zagreb,Tomislav Gavazzi</derivirana_varijabla>
  </DomainObject.Predmet.StrankaNazivFormated>
  <DomainObject.Predmet.StrankaNazivFormatedOIB>
    <izvorni_sadrzaj>FINA Regionalni centar Zagreb, OIB 85821130368,Tomislav Gavazzi, OIB 65121873295</izvorni_sadrzaj>
    <derivirana_varijabla naziv="DomainObject.Predmet.StrankaNazivFormatedOIB_1">FINA Regionalni centar Zagreb, OIB 85821130368,Tomislav Gavazzi, OIB 65121873295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Gavazzi</item>
    </izvorni_sadrzaj>
    <derivirana_varijabla naziv="DomainObject.Predmet.StrankaListFormated_1">
      <item>FINA Regionalni centar Zagreb</item>
      <item>Tomislav Gavazzi</item>
    </derivirana_varijabla>
  </DomainObject.Predmet.StrankaListFormated>
  <DomainObject.Predmet.StrankaListFormatedOIB>
    <izvorni_sadrzaj>
      <item>FINA Regionalni centar Zagreb, OIB 85821130368</item>
      <item>Tomislav Gavazzi, OIB 65121873295</item>
    </izvorni_sadrzaj>
    <derivirana_varijabla naziv="DomainObject.Predmet.StrankaListFormatedOIB_1">
      <item>FINA Regionalni centar Zagreb, OIB 85821130368</item>
      <item>Tomislav Gavazzi, OIB 65121873295</item>
    </derivirana_varijabla>
  </DomainObject.Predmet.StrankaListFormatedOIB>
  <DomainObject.Predmet.StrankaListFormatedWithAdress>
    <izvorni_sadrzaj>
      <item>FINA Regionalni centar Zagreb, Trg svibanjskih žrtava 1995. br. 1, 10000 Zagreb</item>
      <item>Tomislav Gavazzi, Perkovčeva 2, 10000 Zagreb</item>
    </izvorni_sadrzaj>
    <derivirana_varijabla naziv="DomainObject.Predmet.StrankaListFormatedWithAdress_1">
      <item>FINA Regionalni centar Zagreb, Trg svibanjskih žrtava 1995. br. 1, 10000 Zagreb</item>
      <item>Tomislav Gavazzi, Perkovčeva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Tomislav Gavazzi, OIB 65121873295, Perkovčeva 2, 10000 Zagreb</item>
    </izvorni_sadrzaj>
    <derivirana_varijabla naziv="DomainObject.Predmet.StrankaListFormatedWithAdressOIB_1">
      <item>FINA Regionalni centar Zagreb, OIB 85821130368, Trg svibanjskih žrtava 1995. br. 1, 10000 Zagreb</item>
      <item>Tomislav Gavazzi, OIB 65121873295, Perkovčeva 2, 10000 Zagreb</item>
    </derivirana_varijabla>
  </DomainObject.Predmet.StrankaListFormatedWithAdressOIB>
  <DomainObject.Predmet.StrankaListNazivFormated>
    <izvorni_sadrzaj>
      <item>FINA Regionalni centar Zagreb</item>
      <item>Tomislav Gavazzi</item>
    </izvorni_sadrzaj>
    <derivirana_varijabla naziv="DomainObject.Predmet.StrankaListNazivFormated_1">
      <item>FINA Regionalni centar Zagreb</item>
      <item>Tomislav Gavazzi</item>
    </derivirana_varijabla>
  </DomainObject.Predmet.StrankaListNazivFormated>
  <DomainObject.Predmet.StrankaListNazivFormatedOIB>
    <izvorni_sadrzaj>
      <item>FINA Regionalni centar Zagreb, OIB 85821130368</item>
      <item>Tomislav Gavazzi, OIB 65121873295</item>
    </izvorni_sadrzaj>
    <derivirana_varijabla naziv="DomainObject.Predmet.StrankaListNazivFormatedOIB_1">
      <item>FINA Regionalni centar Zagreb, OIB 85821130368</item>
      <item>Tomislav Gavazzi, OIB 65121873295</item>
    </derivirana_varijabla>
  </DomainObject.Predmet.StrankaListNazivFormatedOIB>
  <DomainObject.Predmet.ProtuStrankaListFormated>
    <izvorni_sadrzaj>
      <item>merkur consulting j.d.o.o. za usluge zastupanog po punomoćniku Tomislav Gavazzi</item>
    </izvorni_sadrzaj>
    <derivirana_varijabla naziv="DomainObject.Predmet.ProtuStrankaListFormated_1">
      <item>merkur consulting j.d.o.o. za usluge zastupanog po punomoćniku Tomislav Gavazzi</item>
    </derivirana_varijabla>
  </DomainObject.Predmet.ProtuStrankaListFormated>
  <DomainObject.Predmet.ProtuStrankaListFormatedOIB>
    <izvorni_sadrzaj>
      <item>merkur consulting j.d.o.o. za usluge, OIB 83662865784 zastupanog po punomoćniku Tomislav Gavazzi</item>
    </izvorni_sadrzaj>
    <derivirana_varijabla naziv="DomainObject.Predmet.ProtuStrankaListFormatedOIB_1">
      <item>merkur consulting j.d.o.o. za usluge, OIB 83662865784 zastupanog po punomoćniku Tomislav Gavazzi</item>
    </derivirana_varijabla>
  </DomainObject.Predmet.ProtuStrankaListFormatedOIB>
  <DomainObject.Predmet.ProtuStrankaListFormatedWithAdress>
    <izvorni_sadrzaj>
      <item>merkur consulting j.d.o.o. za usluge, Ulica grada Vukovara 269 D, 10000 Zagreb zastupanog po punomoćniku Tomislav Gavazzi</item>
    </izvorni_sadrzaj>
    <derivirana_varijabla naziv="DomainObject.Predmet.ProtuStrankaListFormatedWithAdress_1">
      <item>merkur consulting j.d.o.o. za usluge, Ulica grada Vukovara 269 D, 10000 Zagreb zastupanog po punomoćniku Tomislav Gavazzi</item>
    </derivirana_varijabla>
  </DomainObject.Predmet.ProtuStrankaListFormatedWithAdress>
  <DomainObject.Predmet.ProtuStrankaListFormatedWithAdressOIB>
    <izvorni_sadrzaj>
      <item>merkur consulting j.d.o.o. za usluge, OIB 83662865784, Ulica grada Vukovara 269 D, 10000 Zagreb zastupanog po punomoćniku Tomislav Gavazzi</item>
    </izvorni_sadrzaj>
    <derivirana_varijabla naziv="DomainObject.Predmet.ProtuStrankaListFormatedWithAdressOIB_1">
      <item>merkur consulting j.d.o.o. za usluge, OIB 83662865784, Ulica grada Vukovara 269 D, 10000 Zagreb zastupanog po punomoćniku Tomislav Gavazzi</item>
    </derivirana_varijabla>
  </DomainObject.Predmet.ProtuStrankaListFormatedWithAdressOIB>
  <DomainObject.Predmet.ProtuStrankaListNazivFormated>
    <izvorni_sadrzaj>
      <item>merkur consulting j.d.o.o. za usluge</item>
    </izvorni_sadrzaj>
    <derivirana_varijabla naziv="DomainObject.Predmet.ProtuStrankaListNazivFormated_1">
      <item>merkur consulting j.d.o.o. za usluge</item>
    </derivirana_varijabla>
  </DomainObject.Predmet.ProtuStrankaListNazivFormated>
  <DomainObject.Predmet.ProtuStrankaListNazivFormatedOIB>
    <izvorni_sadrzaj>
      <item>merkur consulting j.d.o.o. za usluge, OIB 83662865784</item>
    </izvorni_sadrzaj>
    <derivirana_varijabla naziv="DomainObject.Predmet.ProtuStrankaListNazivFormatedOIB_1">
      <item>merkur consulting j.d.o.o. za usluge, OIB 83662865784</item>
    </derivirana_varijabla>
  </DomainObject.Predmet.ProtuStrankaListNazivFormatedOIB>
  <DomainObject.Predmet.OstaliListFormated>
    <izvorni_sadrzaj>
      <item>Tomislav Gavazzi punomoćnik sudionika u postupku merkur consulting j.d.o.o. za usluge</item>
    </izvorni_sadrzaj>
    <derivirana_varijabla naziv="DomainObject.Predmet.OstaliListFormated_1">
      <item>Tomislav Gavazzi punomoćnik sudionika u postupku merkur consulting j.d.o.o. za usluge</item>
    </derivirana_varijabla>
  </DomainObject.Predmet.OstaliListFormated>
  <DomainObject.Predmet.OstaliListFormatedOIB>
    <izvorni_sadrzaj>
      <item>Tomislav Gavazzi, OIB 65121873295 punomoćnik sudionika u postupku merkur consulting j.d.o.o. za usluge</item>
    </izvorni_sadrzaj>
    <derivirana_varijabla naziv="DomainObject.Predmet.OstaliListFormatedOIB_1">
      <item>Tomislav Gavazzi, OIB 65121873295 punomoćnik sudionika u postupku merkur consulting j.d.o.o. za usluge</item>
    </derivirana_varijabla>
  </DomainObject.Predmet.OstaliListFormatedOIB>
  <DomainObject.Predmet.OstaliListFormatedWithAdress>
    <izvorni_sadrzaj>
      <item>Tomislav Gavazzi, Perkovčeva 2, 10000 Zagreb punomoćnik sudionika u postupku merkur consulting j.d.o.o. za usluge</item>
    </izvorni_sadrzaj>
    <derivirana_varijabla naziv="DomainObject.Predmet.OstaliListFormatedWithAdress_1">
      <item>Tomislav Gavazzi, Perkovčeva 2, 10000 Zagreb punomoćnik sudionika u postupku merkur consulting j.d.o.o. za usluge</item>
    </derivirana_varijabla>
  </DomainObject.Predmet.OstaliListFormatedWithAdress>
  <DomainObject.Predmet.OstaliListFormatedWithAdressOIB>
    <izvorni_sadrzaj>
      <item>Tomislav Gavazzi, OIB 65121873295, Perkovčeva 2, 10000 Zagreb punomoćnik sudionika u postupku merkur consulting j.d.o.o. za usluge</item>
    </izvorni_sadrzaj>
    <derivirana_varijabla naziv="DomainObject.Predmet.OstaliListFormatedWithAdressOIB_1">
      <item>Tomislav Gavazzi, OIB 65121873295, Perkovčeva 2, 10000 Zagreb punomoćnik sudionika u postupku merkur consulting j.d.o.o. za usluge</item>
    </derivirana_varijabla>
  </DomainObject.Predmet.OstaliListFormatedWithAdressOIB>
  <DomainObject.Predmet.OstaliListNazivFormated>
    <izvorni_sadrzaj>
      <item>Tomislav Gavazzi</item>
    </izvorni_sadrzaj>
    <derivirana_varijabla naziv="DomainObject.Predmet.OstaliListNazivFormated_1">
      <item>Tomislav Gavazzi</item>
    </derivirana_varijabla>
  </DomainObject.Predmet.OstaliListNazivFormated>
  <DomainObject.Predmet.OstaliListNazivFormatedOIB>
    <izvorni_sadrzaj>
      <item>Tomislav Gavazzi, OIB 65121873295</item>
    </izvorni_sadrzaj>
    <derivirana_varijabla naziv="DomainObject.Predmet.OstaliListNazivFormatedOIB_1">
      <item>Tomislav Gavazzi, OIB 65121873295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>St-5426/2016-15</izvorni_sadrzaj>
    <derivirana_varijabla naziv="DomainObject.PoslovniBrojDokumenta_1">St-5426/2016-15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merkur consulting j.d.o.o. za usluge</izvorni_sadrzaj>
    <derivirana_varijabla naziv="DomainObject.Predmet.ProtustrankaIDrugi_1">merkur consulting j.d.o.o.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merkur consulting j.d.o.o. za usluge, OIB 83662865784, Ulica grada Vukovara 269 D, 10000 Zagreb</izvorni_sadrzaj>
    <derivirana_varijabla naziv="DomainObject.Predmet.ProtustrankaIDrugiAdressOIB_1">merkur consulting j.d.o.o. za usluge, OIB 83662865784,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merkur consulting j.d.o.o. za usluge</item>
      <item>Tomislav Gavazzi</item>
      <item>Tomislav Gavazzi</item>
    </izvorni_sadrzaj>
    <derivirana_varijabla naziv="DomainObject.Predmet.SudioniciListNaziv_1">
      <item>FINA Regionalni centar Zagreb</item>
      <item>merkur consulting j.d.o.o. za usluge</item>
      <item>Tomislav Gavazzi</item>
      <item>Tomislav Gavazzi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  <item>Tomislav Gavazzi, OIB 65121873295, Perkovčeva 2,10000 Zagreb</item>
    </izvorni_sadrzaj>
    <derivirana_varijabla naziv="DomainObject.Predmet.SudioniciListAdressOIB_1">
      <item>FINA Regionalni centar Zagreb, OIB 85821130368, Trg svibanjskih žrtava 1995. br. 1,10000 Zagreb</item>
      <item>merkur consulting j.d.o.o. za usluge, OIB 83662865784, Ulica grada Vukovara 269 D,10000 Zagreb</item>
      <item>Tomislav Gavazzi, OIB 65121873295, Perkovčeva 2,10000 Zagreb</item>
      <item>Tomislav Gavazzi, OIB 65121873295, Perkovčeva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83662865784</item>
      <item>, OIB 65121873295</item>
      <item>, OIB 65121873295</item>
    </izvorni_sadrzaj>
    <derivirana_varijabla naziv="DomainObject.Predmet.SudioniciListNazivOIB_1">
      <item>, OIB 85821130368</item>
      <item>, OIB 83662865784</item>
      <item>, OIB 65121873295</item>
      <item>, OIB 65121873295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8F358-5318-43F0-A999-975F18460F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732</properties:Words>
  <properties:Characters>3996</properties:Characters>
  <properties:Lines>84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2018-06-14T12:07:00Z</dcterms:created>
  <dc:creator>rsticn</dc:creator>
  <cp:lastModifiedBy>Monika Grbac</cp:lastModifiedBy>
  <cp:lastPrinted>2018-06-14T12:02:00Z</cp:lastPrinted>
  <dcterms:modified xmlns:xsi="http://www.w3.org/2001/XMLSchema-instance" xsi:type="dcterms:W3CDTF">2018-06-14T12:10:00Z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St-5426/2016-15 / Odluka - Rješenje - otvaranje i zaključenje stečajnog postupka (čl. 132) (st-5426-16 MERKUS.docx)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