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dxa" w:w="3370"/>
        <w:tblInd w:type="dxa" w:w="93"/>
        <w:tblLook w:val="04A0" w:noVBand="1" w:noHBand="0" w:lastColumn="0" w:firstColumn="1" w:lastRow="0" w:firstRow="1"/>
      </w:tblPr>
      <w:tblGrid>
        <w:gridCol w:w="3370"/>
      </w:tblGrid>
      <w:tr w:rsidTr="005B0E66" w:rsidR="00E2567B">
        <w:trPr>
          <w:trHeight w:val="267"/>
        </w:trPr>
        <w:tc>
          <w:tcPr>
            <w:tcW w:type="dxa" w:w="3370"/>
            <w:tcBorders>
              <w:top w:val="nil"/>
              <w:left w:val="nil"/>
              <w:bottom w:val="nil"/>
              <w:right w:val="nil"/>
            </w:tcBorders>
            <w:shd w:fill="auto" w:color="auto" w:val="clear"/>
            <w:vAlign w:val="center"/>
            <w:hideMark/>
          </w:tcPr>
          <w:p w:rsidRDefault="005B0E66" w:rsidP="005B0E66" w:rsidR="00E2567B" w:rsidRPr="006533E8">
            <w:pPr>
              <w:rPr>
                <w:rFonts w:cs="Arial" w:hAnsi="Calibri" w:ascii="Calibri"/>
                <w:b/>
                <w:bCs/>
                <w:sz w:val="20"/>
                <w:szCs w:val="20"/>
              </w:rPr>
            </w:pPr>
            <w:bookmarkStart w:name="_GoBack" w:id="0"/>
            <w:bookmarkEnd w:id="0"/>
            <w:r>
              <w:rPr>
                <w:rFonts w:cs="Arial" w:hAnsi="Calibri" w:ascii="Calibri"/>
                <w:b/>
                <w:bCs/>
                <w:sz w:val="20"/>
                <w:szCs w:val="20"/>
              </w:rPr>
              <w:t>CENTAR ZA GRAĐEVINARSTVO</w:t>
            </w:r>
            <w:r w:rsidR="007372D0">
              <w:rPr>
                <w:rFonts w:cs="Arial" w:hAnsi="Calibri" w:ascii="Calibri"/>
                <w:b/>
                <w:bCs/>
                <w:sz w:val="20"/>
                <w:szCs w:val="20"/>
              </w:rPr>
              <w:t xml:space="preserve"> </w:t>
            </w:r>
            <w:r w:rsidR="00E2567B" w:rsidRPr="006533E8">
              <w:rPr>
                <w:rFonts w:cs="Arial" w:hAnsi="Calibri" w:ascii="Calibri"/>
                <w:b/>
                <w:bCs/>
                <w:sz w:val="20"/>
                <w:szCs w:val="20"/>
              </w:rPr>
              <w:t xml:space="preserve"> d.o.o.</w:t>
            </w:r>
            <w:r>
              <w:rPr>
                <w:rFonts w:cs="Arial" w:hAnsi="Calibri" w:ascii="Calibri"/>
                <w:b/>
                <w:bCs/>
                <w:sz w:val="20"/>
                <w:szCs w:val="20"/>
              </w:rPr>
              <w:t xml:space="preserve"> </w:t>
            </w:r>
            <w:r w:rsidR="00E2567B" w:rsidRPr="006533E8">
              <w:rPr>
                <w:rFonts w:cs="Arial" w:hAnsi="Calibri" w:ascii="Calibri"/>
                <w:b/>
                <w:bCs/>
                <w:sz w:val="20"/>
                <w:szCs w:val="20"/>
              </w:rPr>
              <w:t>u stečaju</w:t>
            </w:r>
          </w:p>
        </w:tc>
      </w:tr>
      <w:tr w:rsidTr="005B0E66" w:rsidR="00E2567B">
        <w:trPr>
          <w:trHeight w:val="267"/>
        </w:trPr>
        <w:tc>
          <w:tcPr>
            <w:tcW w:type="dxa" w:w="3370"/>
            <w:tcBorders>
              <w:top w:val="nil"/>
              <w:left w:val="nil"/>
              <w:bottom w:val="nil"/>
              <w:right w:val="nil"/>
            </w:tcBorders>
            <w:shd w:fill="auto" w:color="auto" w:val="clear"/>
            <w:vAlign w:val="center"/>
            <w:hideMark/>
          </w:tcPr>
          <w:p w:rsidRDefault="005B0E66" w:rsidR="000F357B" w:rsidRPr="006533E8">
            <w:pPr>
              <w:rPr>
                <w:rFonts w:cs="Arial" w:hAnsi="Calibri" w:ascii="Calibri"/>
                <w:b/>
                <w:bCs/>
                <w:sz w:val="20"/>
                <w:szCs w:val="20"/>
              </w:rPr>
            </w:pPr>
            <w:r>
              <w:rPr>
                <w:rFonts w:cs="Arial" w:hAnsi="Calibri" w:ascii="Calibri"/>
                <w:b/>
                <w:bCs/>
                <w:sz w:val="20"/>
                <w:szCs w:val="20"/>
              </w:rPr>
              <w:t>Petrova 53</w:t>
            </w:r>
            <w:r w:rsidR="00B35DE2">
              <w:rPr>
                <w:rFonts w:cs="Arial" w:hAnsi="Calibri" w:ascii="Calibri"/>
                <w:b/>
                <w:bCs/>
                <w:sz w:val="20"/>
                <w:szCs w:val="20"/>
              </w:rPr>
              <w:t xml:space="preserve">, </w:t>
            </w:r>
            <w:r w:rsidR="00391EAA">
              <w:rPr>
                <w:rFonts w:cs="Arial" w:hAnsi="Calibri" w:ascii="Calibri"/>
                <w:b/>
                <w:bCs/>
                <w:sz w:val="20"/>
                <w:szCs w:val="20"/>
              </w:rPr>
              <w:t>Zagreb</w:t>
            </w:r>
          </w:p>
        </w:tc>
      </w:tr>
      <w:tr w:rsidTr="005B0E66" w:rsidR="00E2567B">
        <w:trPr>
          <w:trHeight w:val="267"/>
        </w:trPr>
        <w:tc>
          <w:tcPr>
            <w:tcW w:type="dxa" w:w="3370"/>
            <w:tcBorders>
              <w:top w:val="nil"/>
              <w:left w:val="nil"/>
              <w:bottom w:val="nil"/>
              <w:right w:val="nil"/>
            </w:tcBorders>
            <w:shd w:fill="auto" w:color="auto" w:val="clear"/>
            <w:vAlign w:val="center"/>
            <w:hideMark/>
          </w:tcPr>
          <w:p w:rsidRDefault="00ED0F09" w:rsidP="00750E46" w:rsidR="00E2567B" w:rsidRPr="006533E8">
            <w:pPr>
              <w:rPr>
                <w:rFonts w:cs="Arial" w:hAnsi="Calibri" w:ascii="Calibri"/>
                <w:b/>
                <w:bCs/>
                <w:sz w:val="20"/>
                <w:szCs w:val="20"/>
              </w:rPr>
            </w:pPr>
            <w:r>
              <w:rPr>
                <w:rFonts w:cs="Arial" w:hAnsi="Calibri" w:ascii="Calibri"/>
                <w:b/>
                <w:bCs/>
                <w:sz w:val="20"/>
                <w:szCs w:val="20"/>
              </w:rPr>
              <w:t xml:space="preserve">OIB: </w:t>
            </w:r>
            <w:r w:rsidR="005B0E66">
              <w:rPr>
                <w:rFonts w:cs="Arial" w:hAnsi="Calibri" w:ascii="Calibri"/>
                <w:b/>
                <w:bCs/>
                <w:sz w:val="20"/>
                <w:szCs w:val="20"/>
              </w:rPr>
              <w:t>49389525386</w:t>
            </w:r>
          </w:p>
        </w:tc>
      </w:tr>
    </w:tbl>
    <w:p w14:textId="4c799cd" w14:paraId="4c799cd" w:rsidRDefault="001D26E6" w:rsidP="00391EAA" w:rsidR="001D26E6">
      <w:pPr>
        <w15:collapsed w:val="false"/>
        <w:rPr>
          <w:rFonts w:hAnsi="Calibri" w:ascii="Calibri"/>
          <w:b/>
        </w:rPr>
      </w:pPr>
    </w:p>
    <w:p w:rsidRDefault="001D26E6" w:rsidP="00391EAA" w:rsidR="001D26E6" w:rsidRPr="001D26E6">
      <w:pPr>
        <w:rPr>
          <w:rFonts w:hAnsi="Calibri" w:ascii="Calibri"/>
          <w:b/>
        </w:rPr>
      </w:pPr>
    </w:p>
    <w:p w:rsidRDefault="00B35DE2" w:rsidP="00B35DE2" w:rsidR="00B35DE2" w:rsidRPr="007B168D">
      <w:pPr>
        <w:jc w:val="right"/>
        <w:rPr>
          <w:rFonts w:cs="Calibri" w:hAnsi="Calibri" w:ascii="Calibri"/>
          <w:b/>
        </w:rPr>
      </w:pPr>
      <w:r w:rsidRPr="007B168D">
        <w:rPr>
          <w:rFonts w:cs="Calibri" w:hAnsi="Calibri" w:ascii="Calibri"/>
          <w:b/>
        </w:rPr>
        <w:t>TRGOVAČKI SUD U  ZAGREBU</w:t>
      </w:r>
    </w:p>
    <w:p w:rsidRDefault="00B35DE2" w:rsidP="00B35DE2" w:rsidR="00B35DE2" w:rsidRPr="007B168D">
      <w:pPr>
        <w:jc w:val="right"/>
        <w:rPr>
          <w:rFonts w:cs="Calibri" w:hAnsi="Calibri" w:ascii="Calibri"/>
          <w:b/>
        </w:rPr>
      </w:pPr>
    </w:p>
    <w:p w:rsidRDefault="00B35DE2" w:rsidP="00B35DE2" w:rsidR="00B35DE2" w:rsidRPr="007B168D">
      <w:pPr>
        <w:jc w:val="right"/>
        <w:rPr>
          <w:rFonts w:cs="Calibri" w:hAnsi="Calibri" w:ascii="Calibri"/>
          <w:b/>
        </w:rPr>
      </w:pPr>
      <w:r w:rsidRPr="007B168D">
        <w:rPr>
          <w:rFonts w:cs="Calibri" w:hAnsi="Calibri" w:ascii="Calibri"/>
          <w:b/>
        </w:rPr>
        <w:t xml:space="preserve">Posl.br: </w:t>
      </w:r>
      <w:r w:rsidR="00276BF9" w:rsidRPr="007B168D">
        <w:rPr>
          <w:rFonts w:cs="Calibri" w:hAnsi="Calibri" w:ascii="Calibri"/>
          <w:b/>
        </w:rPr>
        <w:t>St-</w:t>
      </w:r>
      <w:r w:rsidRPr="007B168D">
        <w:rPr>
          <w:rFonts w:cs="Calibri" w:hAnsi="Calibri" w:ascii="Calibri"/>
          <w:b/>
        </w:rPr>
        <w:t xml:space="preserve"> </w:t>
      </w:r>
      <w:r w:rsidR="005B0E66" w:rsidRPr="007B168D">
        <w:rPr>
          <w:rFonts w:cs="Calibri" w:hAnsi="Calibri" w:ascii="Calibri"/>
          <w:b/>
        </w:rPr>
        <w:t>567</w:t>
      </w:r>
      <w:r w:rsidR="00164E2A" w:rsidRPr="007B168D">
        <w:rPr>
          <w:rFonts w:cs="Calibri" w:hAnsi="Calibri" w:ascii="Calibri"/>
          <w:b/>
        </w:rPr>
        <w:t>/2016</w:t>
      </w:r>
    </w:p>
    <w:p w:rsidRDefault="00B35DE2" w:rsidP="00B35DE2" w:rsidR="00B35DE2" w:rsidRPr="007B168D">
      <w:pPr>
        <w:jc w:val="right"/>
        <w:rPr>
          <w:rFonts w:cs="Calibri" w:hAnsi="Calibri" w:ascii="Calibri"/>
          <w:b/>
        </w:rPr>
      </w:pPr>
    </w:p>
    <w:p w:rsidRDefault="00B35DE2" w:rsidP="00B35DE2" w:rsidR="00B35DE2" w:rsidRPr="007B168D">
      <w:pPr>
        <w:jc w:val="right"/>
        <w:rPr>
          <w:rFonts w:cs="Calibri" w:hAnsi="Calibri" w:ascii="Calibri"/>
          <w:b/>
        </w:rPr>
      </w:pPr>
      <w:r w:rsidRPr="007B168D">
        <w:rPr>
          <w:rFonts w:cs="Calibri" w:hAnsi="Calibri" w:ascii="Calibri"/>
          <w:b/>
        </w:rPr>
        <w:t xml:space="preserve">stečajni sudac </w:t>
      </w:r>
      <w:r w:rsidR="005B0E66" w:rsidRPr="007B168D">
        <w:rPr>
          <w:rFonts w:cs="Calibri" w:hAnsi="Calibri" w:ascii="Calibri"/>
          <w:b/>
        </w:rPr>
        <w:t>Mihael Kovačić</w:t>
      </w:r>
    </w:p>
    <w:p w:rsidRDefault="007D5373" w:rsidP="00391EAA" w:rsidR="007D5373" w:rsidRPr="007B168D">
      <w:pPr>
        <w:pBdr>
          <w:bottom w:space="1" w:sz="6" w:color="auto" w:val="single"/>
        </w:pBdr>
        <w:rPr>
          <w:rFonts w:cs="Calibri" w:hAnsi="Calibri" w:ascii="Calibri"/>
          <w:b/>
        </w:rPr>
      </w:pPr>
    </w:p>
    <w:p w:rsidRDefault="001D26E6" w:rsidP="00391EAA" w:rsidR="001D26E6" w:rsidRPr="007B168D">
      <w:pPr>
        <w:pBdr>
          <w:bottom w:space="1" w:sz="6" w:color="auto" w:val="single"/>
        </w:pBdr>
        <w:rPr>
          <w:rFonts w:cs="Calibri" w:hAnsi="Calibri" w:ascii="Calibri"/>
          <w:b/>
        </w:rPr>
      </w:pPr>
    </w:p>
    <w:p w:rsidRDefault="006963EC" w:rsidP="00391EAA" w:rsidR="006963EC" w:rsidRPr="007B168D">
      <w:pPr>
        <w:pBdr>
          <w:bottom w:space="1" w:sz="6" w:color="auto" w:val="single"/>
        </w:pBdr>
        <w:rPr>
          <w:rFonts w:cs="Calibri" w:hAnsi="Calibri" w:ascii="Calibri"/>
          <w:b/>
          <w:sz w:val="22"/>
          <w:szCs w:val="22"/>
        </w:rPr>
      </w:pPr>
    </w:p>
    <w:p w:rsidRDefault="00533949" w:rsidP="00391EAA" w:rsidR="006963EC" w:rsidRPr="007B168D">
      <w:pPr>
        <w:rPr>
          <w:rFonts w:cs="Calibri" w:hAnsi="Calibri" w:ascii="Calibri"/>
          <w:b/>
          <w:sz w:val="22"/>
          <w:szCs w:val="22"/>
        </w:rPr>
      </w:pPr>
      <w:r w:rsidRPr="007B168D">
        <w:rPr>
          <w:rFonts w:cs="Calibri" w:hAnsi="Calibri" w:ascii="Calibri"/>
          <w:b/>
          <w:sz w:val="22"/>
          <w:szCs w:val="22"/>
        </w:rPr>
        <w:tab/>
      </w:r>
      <w:r w:rsidRPr="007B168D">
        <w:rPr>
          <w:rFonts w:cs="Calibri" w:hAnsi="Calibri" w:ascii="Calibri"/>
          <w:b/>
          <w:sz w:val="22"/>
          <w:szCs w:val="22"/>
        </w:rPr>
        <w:tab/>
      </w:r>
      <w:r w:rsidRPr="007B168D">
        <w:rPr>
          <w:rFonts w:cs="Calibri" w:hAnsi="Calibri" w:ascii="Calibri"/>
          <w:b/>
          <w:sz w:val="22"/>
          <w:szCs w:val="22"/>
        </w:rPr>
        <w:tab/>
      </w:r>
      <w:r w:rsidR="00C82A08" w:rsidRPr="007B168D">
        <w:rPr>
          <w:rFonts w:cs="Calibri" w:hAnsi="Calibri" w:ascii="Calibri"/>
          <w:b/>
          <w:sz w:val="22"/>
          <w:szCs w:val="22"/>
        </w:rPr>
        <w:t xml:space="preserve">             </w:t>
      </w:r>
    </w:p>
    <w:p w:rsidRDefault="00C82A08" w:rsidP="00391EAA" w:rsidR="00411263" w:rsidRPr="007B168D">
      <w:pPr>
        <w:rPr>
          <w:rFonts w:cs="Calibri" w:hAnsi="Calibri" w:ascii="Calibri"/>
          <w:b/>
          <w:sz w:val="22"/>
          <w:szCs w:val="22"/>
        </w:rPr>
      </w:pPr>
      <w:r w:rsidRPr="007B168D">
        <w:rPr>
          <w:rFonts w:cs="Calibri" w:hAnsi="Calibri" w:ascii="Calibri"/>
          <w:b/>
          <w:sz w:val="22"/>
          <w:szCs w:val="22"/>
        </w:rPr>
        <w:t xml:space="preserve">                                                    </w:t>
      </w:r>
    </w:p>
    <w:p w:rsidRDefault="00411263" w:rsidP="00C607C4" w:rsidR="00411263" w:rsidRPr="007B168D">
      <w:pPr>
        <w:jc w:val="center"/>
        <w:rPr>
          <w:rFonts w:cs="Calibri" w:hAnsi="Calibri" w:ascii="Calibri"/>
          <w:b/>
          <w:sz w:val="28"/>
          <w:szCs w:val="28"/>
        </w:rPr>
      </w:pPr>
      <w:r w:rsidRPr="007B168D">
        <w:rPr>
          <w:rFonts w:cs="Calibri" w:hAnsi="Calibri" w:ascii="Calibri"/>
          <w:b/>
          <w:sz w:val="28"/>
          <w:szCs w:val="28"/>
        </w:rPr>
        <w:t xml:space="preserve">Izvješće o gospodarskom položaju stečajnog dužnika </w:t>
      </w:r>
    </w:p>
    <w:p w:rsidRDefault="005B0E66" w:rsidP="00C607C4" w:rsidR="00764863" w:rsidRPr="007B168D">
      <w:pPr>
        <w:jc w:val="center"/>
        <w:rPr>
          <w:rFonts w:cs="Calibri" w:hAnsi="Calibri" w:ascii="Calibri"/>
          <w:sz w:val="28"/>
          <w:szCs w:val="28"/>
        </w:rPr>
      </w:pPr>
      <w:r w:rsidRPr="007B168D">
        <w:rPr>
          <w:rFonts w:cs="Calibri" w:hAnsi="Calibri" w:ascii="Calibri"/>
          <w:b/>
          <w:sz w:val="28"/>
          <w:szCs w:val="28"/>
        </w:rPr>
        <w:t>CENTAR ZA GRAĐEVINARSTVO</w:t>
      </w:r>
      <w:r w:rsidR="00B35DE2" w:rsidRPr="007B168D">
        <w:rPr>
          <w:rFonts w:cs="Calibri" w:hAnsi="Calibri" w:ascii="Calibri"/>
          <w:b/>
          <w:sz w:val="28"/>
          <w:szCs w:val="28"/>
        </w:rPr>
        <w:t xml:space="preserve"> </w:t>
      </w:r>
      <w:r w:rsidR="00411263" w:rsidRPr="007B168D">
        <w:rPr>
          <w:rFonts w:cs="Calibri" w:hAnsi="Calibri" w:ascii="Calibri"/>
          <w:b/>
          <w:sz w:val="28"/>
          <w:szCs w:val="28"/>
        </w:rPr>
        <w:t xml:space="preserve"> d.o.o. - u stečaju i njegovim uzrocima</w:t>
      </w:r>
    </w:p>
    <w:p w:rsidRDefault="00764863" w:rsidP="00C607C4" w:rsidR="00764863" w:rsidRPr="007B168D">
      <w:pPr>
        <w:pStyle w:val="Podnoje"/>
        <w:rPr>
          <w:rFonts w:cs="Calibri" w:hAnsi="Calibri" w:ascii="Calibri"/>
          <w:sz w:val="22"/>
          <w:szCs w:val="22"/>
          <w:lang w:val="hr-HR"/>
        </w:rPr>
      </w:pPr>
    </w:p>
    <w:p w:rsidRDefault="00411263" w:rsidP="00C607C4" w:rsidR="00411263" w:rsidRPr="007B168D">
      <w:pPr>
        <w:jc w:val="center"/>
        <w:rPr>
          <w:rFonts w:cs="Calibri" w:hAnsi="Calibri" w:ascii="Calibri"/>
          <w:b/>
          <w:bCs/>
        </w:rPr>
      </w:pPr>
      <w:r w:rsidRPr="007B168D">
        <w:rPr>
          <w:rFonts w:cs="Calibri" w:hAnsi="Calibri" w:ascii="Calibri"/>
          <w:b/>
          <w:bCs/>
        </w:rPr>
        <w:t xml:space="preserve">Izvještajno ročište </w:t>
      </w:r>
      <w:r w:rsidR="005B0E66" w:rsidRPr="007B168D">
        <w:rPr>
          <w:rFonts w:cs="Calibri" w:hAnsi="Calibri" w:ascii="Calibri"/>
          <w:b/>
          <w:bCs/>
        </w:rPr>
        <w:t>11</w:t>
      </w:r>
      <w:r w:rsidRPr="007B168D">
        <w:rPr>
          <w:rFonts w:cs="Calibri" w:hAnsi="Calibri" w:ascii="Calibri"/>
          <w:b/>
          <w:bCs/>
        </w:rPr>
        <w:t xml:space="preserve">. </w:t>
      </w:r>
      <w:r w:rsidR="005B0E66" w:rsidRPr="007B168D">
        <w:rPr>
          <w:rFonts w:cs="Calibri" w:hAnsi="Calibri" w:ascii="Calibri"/>
          <w:b/>
          <w:bCs/>
        </w:rPr>
        <w:t>s</w:t>
      </w:r>
      <w:r w:rsidR="007969C5" w:rsidRPr="007B168D">
        <w:rPr>
          <w:rFonts w:cs="Calibri" w:hAnsi="Calibri" w:ascii="Calibri"/>
          <w:b/>
          <w:bCs/>
        </w:rPr>
        <w:t>v</w:t>
      </w:r>
      <w:r w:rsidR="005B0E66" w:rsidRPr="007B168D">
        <w:rPr>
          <w:rFonts w:cs="Calibri" w:hAnsi="Calibri" w:ascii="Calibri"/>
          <w:b/>
          <w:bCs/>
        </w:rPr>
        <w:t>ibnja</w:t>
      </w:r>
      <w:r w:rsidR="00391EAA" w:rsidRPr="007B168D">
        <w:rPr>
          <w:rFonts w:cs="Calibri" w:hAnsi="Calibri" w:ascii="Calibri"/>
          <w:b/>
          <w:bCs/>
        </w:rPr>
        <w:t xml:space="preserve"> 2017</w:t>
      </w:r>
      <w:r w:rsidRPr="007B168D">
        <w:rPr>
          <w:rFonts w:cs="Calibri" w:hAnsi="Calibri" w:ascii="Calibri"/>
          <w:b/>
          <w:bCs/>
        </w:rPr>
        <w:t>.g.</w:t>
      </w:r>
    </w:p>
    <w:p w:rsidRDefault="00764863" w:rsidP="00C607C4" w:rsidR="00764863" w:rsidRPr="007B168D">
      <w:pPr>
        <w:pBdr>
          <w:bottom w:space="1" w:sz="6" w:color="auto" w:val="single"/>
        </w:pBdr>
        <w:rPr>
          <w:rFonts w:cs="Calibri" w:hAnsi="Calibri" w:ascii="Calibri"/>
          <w:sz w:val="22"/>
          <w:szCs w:val="22"/>
        </w:rPr>
      </w:pPr>
    </w:p>
    <w:p w:rsidRDefault="006963EC" w:rsidP="00C607C4" w:rsidR="006963EC" w:rsidRPr="007B168D">
      <w:pPr>
        <w:pBdr>
          <w:bottom w:space="1" w:sz="6" w:color="auto" w:val="single"/>
        </w:pBdr>
        <w:rPr>
          <w:rFonts w:cs="Calibri" w:hAnsi="Calibri" w:ascii="Calibri"/>
          <w:sz w:val="22"/>
          <w:szCs w:val="22"/>
        </w:rPr>
      </w:pPr>
    </w:p>
    <w:p w:rsidRDefault="005B0E66" w:rsidP="005B0E66" w:rsidR="005B0E66" w:rsidRPr="007B168D">
      <w:pPr>
        <w:spacing w:lineRule="auto" w:line="264" w:after="200"/>
        <w:rPr>
          <w:rFonts w:cs="Calibri" w:eastAsia="Calibri" w:hAnsi="Calibri" w:ascii="Calibri"/>
          <w:b/>
          <w:bCs/>
          <w:color w:val="000000"/>
          <w:sz w:val="22"/>
          <w:szCs w:val="22"/>
        </w:rPr>
      </w:pPr>
    </w:p>
    <w:p w:rsidRDefault="00764863" w:rsidP="00C607C4" w:rsidR="00764863" w:rsidRPr="007B168D">
      <w:pPr>
        <w:rPr>
          <w:rFonts w:cs="Calibri" w:hAnsi="Calibri" w:ascii="Calibri"/>
          <w:sz w:val="22"/>
          <w:szCs w:val="22"/>
        </w:rPr>
      </w:pPr>
    </w:p>
    <w:p w:rsidRDefault="00764863" w:rsidP="00C607C4" w:rsidR="007D5373" w:rsidRPr="007B168D">
      <w:pPr>
        <w:pStyle w:val="Naslov2"/>
        <w:rPr>
          <w:rFonts w:cs="Calibri" w:hAnsi="Calibri" w:ascii="Calibri"/>
          <w:sz w:val="24"/>
          <w:szCs w:val="24"/>
        </w:rPr>
      </w:pPr>
      <w:r w:rsidRPr="007B168D">
        <w:rPr>
          <w:rFonts w:cs="Calibri" w:hAnsi="Calibri" w:ascii="Calibri"/>
          <w:sz w:val="24"/>
          <w:szCs w:val="24"/>
        </w:rPr>
        <w:t>I.</w:t>
      </w:r>
      <w:r w:rsidRPr="007B168D">
        <w:rPr>
          <w:rFonts w:cs="Calibri" w:hAnsi="Calibri" w:ascii="Calibri"/>
          <w:sz w:val="24"/>
          <w:szCs w:val="24"/>
        </w:rPr>
        <w:tab/>
      </w:r>
      <w:r w:rsidR="00411263" w:rsidRPr="007B168D">
        <w:rPr>
          <w:rFonts w:cs="Calibri" w:hAnsi="Calibri" w:ascii="Calibri"/>
          <w:caps/>
          <w:sz w:val="24"/>
          <w:szCs w:val="24"/>
        </w:rPr>
        <w:t>Uvod</w:t>
      </w:r>
    </w:p>
    <w:p w:rsidRDefault="007D5373" w:rsidP="00C607C4" w:rsidR="007D5373" w:rsidRPr="007B168D">
      <w:pPr>
        <w:jc w:val="both"/>
        <w:rPr>
          <w:rFonts w:cs="Calibri" w:hAnsi="Calibri" w:ascii="Calibri"/>
        </w:rPr>
      </w:pPr>
    </w:p>
    <w:p w:rsidRDefault="00411263" w:rsidP="00A465B3" w:rsidR="00764863" w:rsidRPr="007B168D">
      <w:pPr>
        <w:ind w:left="720"/>
        <w:jc w:val="both"/>
        <w:rPr>
          <w:rFonts w:cs="Calibri" w:hAnsi="Calibri" w:ascii="Calibri"/>
        </w:rPr>
      </w:pPr>
      <w:r w:rsidRPr="007B168D">
        <w:rPr>
          <w:rFonts w:cs="Calibri" w:hAnsi="Calibri" w:ascii="Calibri"/>
        </w:rPr>
        <w:t>Rješenjem Trgovačkog suda u Zagrebu</w:t>
      </w:r>
      <w:r w:rsidR="00764863" w:rsidRPr="007B168D">
        <w:rPr>
          <w:rFonts w:cs="Calibri" w:hAnsi="Calibri" w:ascii="Calibri"/>
        </w:rPr>
        <w:t>,</w:t>
      </w:r>
      <w:r w:rsidRPr="007B168D">
        <w:rPr>
          <w:rFonts w:cs="Calibri" w:hAnsi="Calibri" w:ascii="Calibri"/>
        </w:rPr>
        <w:t xml:space="preserve"> od </w:t>
      </w:r>
      <w:r w:rsidR="005B0E66" w:rsidRPr="007B168D">
        <w:rPr>
          <w:rFonts w:cs="Calibri" w:hAnsi="Calibri" w:ascii="Calibri"/>
        </w:rPr>
        <w:t>dana 21</w:t>
      </w:r>
      <w:r w:rsidR="0055641E" w:rsidRPr="007B168D">
        <w:rPr>
          <w:rFonts w:cs="Calibri" w:hAnsi="Calibri" w:ascii="Calibri"/>
        </w:rPr>
        <w:t xml:space="preserve">. </w:t>
      </w:r>
      <w:r w:rsidR="005B0E66" w:rsidRPr="007B168D">
        <w:rPr>
          <w:rFonts w:cs="Calibri" w:hAnsi="Calibri" w:ascii="Calibri"/>
        </w:rPr>
        <w:t>veljače 2017</w:t>
      </w:r>
      <w:r w:rsidR="0055641E" w:rsidRPr="007B168D">
        <w:rPr>
          <w:rFonts w:cs="Calibri" w:hAnsi="Calibri" w:ascii="Calibri"/>
        </w:rPr>
        <w:t>. godine</w:t>
      </w:r>
      <w:r w:rsidR="00764863" w:rsidRPr="007B168D">
        <w:rPr>
          <w:rFonts w:cs="Calibri" w:hAnsi="Calibri" w:ascii="Calibri"/>
        </w:rPr>
        <w:t xml:space="preserve">, </w:t>
      </w:r>
      <w:r w:rsidRPr="007B168D">
        <w:rPr>
          <w:rFonts w:cs="Calibri" w:hAnsi="Calibri" w:ascii="Calibri"/>
        </w:rPr>
        <w:t xml:space="preserve">pod </w:t>
      </w:r>
      <w:r w:rsidR="00764863" w:rsidRPr="007B168D">
        <w:rPr>
          <w:rFonts w:cs="Calibri" w:hAnsi="Calibri" w:ascii="Calibri"/>
        </w:rPr>
        <w:t xml:space="preserve">gornjim </w:t>
      </w:r>
      <w:r w:rsidRPr="007B168D">
        <w:rPr>
          <w:rFonts w:cs="Calibri" w:hAnsi="Calibri" w:ascii="Calibri"/>
        </w:rPr>
        <w:t xml:space="preserve">poslovnim brojem, otvoren je stečajni postupak nad stečajnim dužnikom </w:t>
      </w:r>
      <w:r w:rsidR="005B0E66" w:rsidRPr="007B168D">
        <w:rPr>
          <w:rFonts w:cs="Calibri" w:hAnsi="Calibri" w:ascii="Calibri"/>
        </w:rPr>
        <w:t>CENTAR ZA GRAĐEVINARSTVO</w:t>
      </w:r>
      <w:r w:rsidRPr="007B168D">
        <w:rPr>
          <w:rFonts w:cs="Calibri" w:hAnsi="Calibri" w:ascii="Calibri"/>
        </w:rPr>
        <w:t xml:space="preserve"> d.o.o. u stečaju</w:t>
      </w:r>
      <w:r w:rsidR="00764863" w:rsidRPr="007B168D">
        <w:rPr>
          <w:rFonts w:cs="Calibri" w:hAnsi="Calibri" w:ascii="Calibri"/>
        </w:rPr>
        <w:t xml:space="preserve">, </w:t>
      </w:r>
      <w:r w:rsidR="00391EAA" w:rsidRPr="007B168D">
        <w:rPr>
          <w:rFonts w:cs="Calibri" w:hAnsi="Calibri" w:ascii="Calibri"/>
        </w:rPr>
        <w:t>Zagreb</w:t>
      </w:r>
      <w:r w:rsidR="00047952" w:rsidRPr="007B168D">
        <w:rPr>
          <w:rFonts w:cs="Calibri" w:hAnsi="Calibri" w:ascii="Calibri"/>
        </w:rPr>
        <w:t xml:space="preserve">, </w:t>
      </w:r>
      <w:r w:rsidR="005B0E66" w:rsidRPr="007B168D">
        <w:rPr>
          <w:rFonts w:cs="Calibri" w:hAnsi="Calibri" w:ascii="Calibri"/>
        </w:rPr>
        <w:t>Petrova 53</w:t>
      </w:r>
      <w:r w:rsidR="00750E46" w:rsidRPr="007B168D">
        <w:rPr>
          <w:rFonts w:cs="Calibri" w:hAnsi="Calibri" w:ascii="Calibri"/>
        </w:rPr>
        <w:t xml:space="preserve">, </w:t>
      </w:r>
      <w:r w:rsidR="00764863" w:rsidRPr="007B168D">
        <w:rPr>
          <w:rFonts w:cs="Calibri" w:hAnsi="Calibri" w:ascii="Calibri"/>
        </w:rPr>
        <w:t>upisano u sudskom registru Tr</w:t>
      </w:r>
      <w:r w:rsidR="008730E6" w:rsidRPr="007B168D">
        <w:rPr>
          <w:rFonts w:cs="Calibri" w:hAnsi="Calibri" w:ascii="Calibri"/>
        </w:rPr>
        <w:t>govačkog suda u Zagrebu pod</w:t>
      </w:r>
      <w:r w:rsidR="00764863" w:rsidRPr="007B168D">
        <w:rPr>
          <w:rFonts w:cs="Calibri" w:hAnsi="Calibri" w:ascii="Calibri"/>
        </w:rPr>
        <w:t xml:space="preserve"> OIB: </w:t>
      </w:r>
      <w:r w:rsidR="005B0E66" w:rsidRPr="007B168D">
        <w:rPr>
          <w:rFonts w:cs="Calibri" w:hAnsi="Calibri" w:ascii="Calibri"/>
        </w:rPr>
        <w:t xml:space="preserve">49389525386 </w:t>
      </w:r>
      <w:r w:rsidR="00764863" w:rsidRPr="007B168D">
        <w:rPr>
          <w:rFonts w:cs="Calibri" w:hAnsi="Calibri" w:ascii="Calibri"/>
        </w:rPr>
        <w:t>(u daljnjem tekstu: Stečajni dužnik), te sam imenovan stečajnim upraviteljem Stečajnog dužnika.</w:t>
      </w:r>
      <w:r w:rsidR="00385F9D" w:rsidRPr="007B168D">
        <w:rPr>
          <w:rFonts w:cs="Calibri" w:hAnsi="Calibri" w:ascii="Calibri"/>
        </w:rPr>
        <w:t xml:space="preserve"> </w:t>
      </w:r>
    </w:p>
    <w:p w:rsidRDefault="00612869" w:rsidP="00C607C4" w:rsidR="00612869" w:rsidRPr="007B168D">
      <w:pPr>
        <w:pStyle w:val="Tijeloteksta"/>
        <w:rPr>
          <w:rFonts w:cs="Calibri" w:hAnsi="Calibri" w:ascii="Calibri"/>
          <w:b/>
        </w:rPr>
      </w:pPr>
    </w:p>
    <w:p w:rsidRDefault="00CF5516" w:rsidP="00C607C4" w:rsidR="00763B9A" w:rsidRPr="007B168D">
      <w:pPr>
        <w:pStyle w:val="Tijeloteksta"/>
        <w:rPr>
          <w:rFonts w:cs="Calibri" w:hAnsi="Calibri" w:ascii="Calibri"/>
          <w:b/>
          <w:bCs/>
          <w:caps/>
        </w:rPr>
      </w:pPr>
      <w:r w:rsidRPr="007B168D">
        <w:rPr>
          <w:rFonts w:cs="Calibri" w:hAnsi="Calibri" w:ascii="Calibri"/>
          <w:b/>
        </w:rPr>
        <w:t>II.</w:t>
      </w:r>
      <w:r w:rsidRPr="007B168D">
        <w:rPr>
          <w:rFonts w:cs="Calibri" w:hAnsi="Calibri" w:ascii="Calibri"/>
          <w:b/>
        </w:rPr>
        <w:tab/>
      </w:r>
      <w:r w:rsidR="00763B9A" w:rsidRPr="007B168D">
        <w:rPr>
          <w:rFonts w:cs="Calibri" w:hAnsi="Calibri" w:ascii="Calibri"/>
          <w:b/>
          <w:bCs/>
          <w:caps/>
        </w:rPr>
        <w:t xml:space="preserve">Poduzete </w:t>
      </w:r>
      <w:r w:rsidR="00D368CD" w:rsidRPr="007B168D">
        <w:rPr>
          <w:rFonts w:cs="Calibri" w:hAnsi="Calibri" w:ascii="Calibri"/>
          <w:b/>
          <w:bCs/>
          <w:caps/>
        </w:rPr>
        <w:t>radnje stečajnog upravitelja</w:t>
      </w:r>
      <w:r w:rsidR="00763B9A" w:rsidRPr="007B168D">
        <w:rPr>
          <w:rFonts w:cs="Calibri" w:hAnsi="Calibri" w:ascii="Calibri"/>
          <w:b/>
          <w:bCs/>
          <w:caps/>
        </w:rPr>
        <w:t xml:space="preserve"> od otvaranja stečajnog postupka</w:t>
      </w:r>
    </w:p>
    <w:p w:rsidRDefault="00763B9A" w:rsidP="00C607C4" w:rsidR="00763B9A" w:rsidRPr="007B168D">
      <w:pPr>
        <w:pStyle w:val="Tijeloteksta"/>
        <w:rPr>
          <w:rFonts w:cs="Calibri" w:hAnsi="Calibri" w:ascii="Calibri"/>
          <w:b/>
        </w:rPr>
      </w:pPr>
    </w:p>
    <w:p w:rsidRDefault="00763B9A" w:rsidP="00C607C4" w:rsidR="00763B9A" w:rsidRPr="007B168D">
      <w:pPr>
        <w:pStyle w:val="Tijeloteksta"/>
        <w:ind w:firstLine="720"/>
        <w:rPr>
          <w:rFonts w:cs="Calibri" w:hAnsi="Calibri" w:ascii="Calibri"/>
        </w:rPr>
      </w:pPr>
      <w:r w:rsidRPr="007B168D">
        <w:rPr>
          <w:rFonts w:cs="Calibri" w:hAnsi="Calibri" w:ascii="Calibri"/>
        </w:rPr>
        <w:t xml:space="preserve">Nakon otvaranja stečajnog postupka </w:t>
      </w:r>
      <w:r w:rsidR="00CF5516" w:rsidRPr="007B168D">
        <w:rPr>
          <w:rFonts w:cs="Calibri" w:hAnsi="Calibri" w:ascii="Calibri"/>
        </w:rPr>
        <w:t>poduzete su aktivnosti kako slijedi:</w:t>
      </w:r>
    </w:p>
    <w:p w:rsidRDefault="00CF5516" w:rsidP="008A2A24" w:rsidR="00CF5516" w:rsidRPr="007B168D">
      <w:pPr>
        <w:pStyle w:val="Tijeloteksta"/>
        <w:ind w:firstLine="720"/>
        <w:rPr>
          <w:rFonts w:cs="Calibri" w:hAnsi="Calibri" w:ascii="Calibri"/>
        </w:rPr>
      </w:pPr>
    </w:p>
    <w:p w:rsidRDefault="00F31086" w:rsidP="008A2A24" w:rsidR="00903C98" w:rsidRPr="007B168D">
      <w:pPr>
        <w:pStyle w:val="MediumGrid21"/>
        <w:numPr>
          <w:ilvl w:val="0"/>
          <w:numId w:val="5"/>
        </w:numPr>
        <w:jc w:val="both"/>
        <w:rPr>
          <w:rFonts w:cs="Calibri"/>
          <w:sz w:val="24"/>
          <w:szCs w:val="24"/>
        </w:rPr>
      </w:pPr>
      <w:r w:rsidRPr="007B168D">
        <w:rPr>
          <w:rFonts w:cs="Calibri"/>
          <w:b/>
          <w:sz w:val="24"/>
          <w:szCs w:val="24"/>
        </w:rPr>
        <w:t xml:space="preserve">Dokumentacija. </w:t>
      </w:r>
      <w:r w:rsidRPr="007B168D">
        <w:rPr>
          <w:rFonts w:cs="Calibri"/>
          <w:sz w:val="24"/>
          <w:szCs w:val="24"/>
        </w:rPr>
        <w:t>Od bivših zakonskih zastupnika preuzeta</w:t>
      </w:r>
      <w:r w:rsidR="002C473A" w:rsidRPr="007B168D">
        <w:rPr>
          <w:rFonts w:cs="Calibri"/>
          <w:sz w:val="24"/>
          <w:szCs w:val="24"/>
        </w:rPr>
        <w:t xml:space="preserve"> </w:t>
      </w:r>
      <w:r w:rsidR="005B0E66" w:rsidRPr="007B168D">
        <w:rPr>
          <w:rFonts w:cs="Calibri"/>
          <w:sz w:val="24"/>
          <w:szCs w:val="24"/>
        </w:rPr>
        <w:t xml:space="preserve">je </w:t>
      </w:r>
      <w:r w:rsidR="002C473A" w:rsidRPr="007B168D">
        <w:rPr>
          <w:rFonts w:cs="Calibri"/>
          <w:sz w:val="24"/>
          <w:szCs w:val="24"/>
        </w:rPr>
        <w:t>poslovna dokumentacija s</w:t>
      </w:r>
      <w:r w:rsidRPr="007B168D">
        <w:rPr>
          <w:rFonts w:cs="Calibri"/>
          <w:sz w:val="24"/>
          <w:szCs w:val="24"/>
        </w:rPr>
        <w:t>tečajnog dužnika</w:t>
      </w:r>
      <w:r w:rsidR="005B0E66" w:rsidRPr="007B168D">
        <w:rPr>
          <w:rFonts w:cs="Calibri"/>
          <w:sz w:val="24"/>
          <w:szCs w:val="24"/>
        </w:rPr>
        <w:t xml:space="preserve"> koja se nalazi u poslovnom prostoru u vlasništvu stečajnog dužnika na adresi Petrova 53.</w:t>
      </w:r>
      <w:r w:rsidR="003C6FC3" w:rsidRPr="007B168D">
        <w:rPr>
          <w:rFonts w:cs="Calibri"/>
          <w:sz w:val="24"/>
          <w:szCs w:val="24"/>
        </w:rPr>
        <w:t xml:space="preserve"> </w:t>
      </w:r>
    </w:p>
    <w:p w:rsidRDefault="00DF2146" w:rsidP="008A2A24" w:rsidR="00DF2146" w:rsidRPr="007B168D">
      <w:pPr>
        <w:pStyle w:val="Tijeloteksta"/>
        <w:numPr>
          <w:ilvl w:val="0"/>
          <w:numId w:val="5"/>
        </w:numPr>
        <w:rPr>
          <w:rFonts w:cs="Calibri" w:hAnsi="Calibri" w:ascii="Calibri"/>
        </w:rPr>
      </w:pPr>
      <w:r w:rsidRPr="007B168D">
        <w:rPr>
          <w:rFonts w:cs="Calibri" w:hAnsi="Calibri" w:ascii="Calibri"/>
          <w:b/>
        </w:rPr>
        <w:t xml:space="preserve">Žigovi. </w:t>
      </w:r>
      <w:r w:rsidR="005B0E66" w:rsidRPr="007B168D">
        <w:rPr>
          <w:rFonts w:cs="Calibri" w:hAnsi="Calibri" w:ascii="Calibri"/>
        </w:rPr>
        <w:t>Preuzeti su stari žigovi te je n</w:t>
      </w:r>
      <w:r w:rsidRPr="007B168D">
        <w:rPr>
          <w:rFonts w:cs="Calibri" w:hAnsi="Calibri" w:ascii="Calibri"/>
        </w:rPr>
        <w:t xml:space="preserve">apravljen jedan novi </w:t>
      </w:r>
      <w:r w:rsidR="00F31086" w:rsidRPr="007B168D">
        <w:rPr>
          <w:rFonts w:cs="Calibri" w:hAnsi="Calibri" w:ascii="Calibri"/>
        </w:rPr>
        <w:t xml:space="preserve">žig stečajnog dužnika </w:t>
      </w:r>
      <w:r w:rsidRPr="007B168D">
        <w:rPr>
          <w:rFonts w:cs="Calibri" w:hAnsi="Calibri" w:ascii="Calibri"/>
        </w:rPr>
        <w:t>s dodanim prefiksom «u stečaju»</w:t>
      </w:r>
      <w:r w:rsidR="00F31086" w:rsidRPr="007B168D">
        <w:rPr>
          <w:rFonts w:cs="Calibri" w:hAnsi="Calibri" w:ascii="Calibri"/>
        </w:rPr>
        <w:t>.</w:t>
      </w:r>
    </w:p>
    <w:p w:rsidRDefault="00D368CD" w:rsidP="008A2A24" w:rsidR="00F259B3" w:rsidRPr="007B168D">
      <w:pPr>
        <w:pStyle w:val="Tijeloteksta"/>
        <w:numPr>
          <w:ilvl w:val="0"/>
          <w:numId w:val="5"/>
        </w:numPr>
        <w:ind w:hanging="735"/>
        <w:rPr>
          <w:rFonts w:cs="Calibri" w:hAnsi="Calibri" w:ascii="Calibri"/>
        </w:rPr>
      </w:pPr>
      <w:r w:rsidRPr="007B168D">
        <w:rPr>
          <w:rFonts w:cs="Calibri" w:hAnsi="Calibri" w:ascii="Calibri"/>
          <w:b/>
        </w:rPr>
        <w:t xml:space="preserve">Promjene pri nadležnim tijelima. </w:t>
      </w:r>
      <w:r w:rsidRPr="007B168D">
        <w:rPr>
          <w:rFonts w:cs="Calibri" w:hAnsi="Calibri" w:ascii="Calibri"/>
        </w:rPr>
        <w:t xml:space="preserve">U svezi činjenice otvaranja stečajnog postupka izvršene su odgovarajuće promjene </w:t>
      </w:r>
      <w:r w:rsidR="00834F82" w:rsidRPr="007B168D">
        <w:rPr>
          <w:rFonts w:cs="Calibri" w:hAnsi="Calibri" w:ascii="Calibri"/>
        </w:rPr>
        <w:t>i ishođena obavijest o razvrstavanju poslovnog subjekta kod Državnog zavoda za statistiku</w:t>
      </w:r>
      <w:r w:rsidRPr="007B168D">
        <w:rPr>
          <w:rFonts w:cs="Calibri" w:hAnsi="Calibri" w:ascii="Calibri"/>
        </w:rPr>
        <w:t xml:space="preserve">, te su dane odgovarajuće obavijesti </w:t>
      </w:r>
      <w:r w:rsidRPr="007B168D">
        <w:rPr>
          <w:rFonts w:cs="Calibri" w:hAnsi="Calibri" w:ascii="Calibri"/>
        </w:rPr>
        <w:lastRenderedPageBreak/>
        <w:t>Hrvatskom zavodu za mirovinsko osiguranje i Hrvatskom z</w:t>
      </w:r>
      <w:r w:rsidR="008A1F07" w:rsidRPr="007B168D">
        <w:rPr>
          <w:rFonts w:cs="Calibri" w:hAnsi="Calibri" w:ascii="Calibri"/>
        </w:rPr>
        <w:t>avodu za zdravstveno osiguranje</w:t>
      </w:r>
    </w:p>
    <w:p w:rsidRDefault="00D368CD" w:rsidP="008A2A24" w:rsidR="008A2A24" w:rsidRPr="007B168D">
      <w:pPr>
        <w:pStyle w:val="Bezproreda"/>
        <w:numPr>
          <w:ilvl w:val="0"/>
          <w:numId w:val="5"/>
        </w:numPr>
        <w:jc w:val="both"/>
        <w:rPr>
          <w:rFonts w:cs="Calibri"/>
          <w:sz w:val="24"/>
          <w:szCs w:val="24"/>
        </w:rPr>
      </w:pPr>
      <w:r w:rsidRPr="007B168D">
        <w:rPr>
          <w:rFonts w:cs="Calibri"/>
          <w:b/>
          <w:sz w:val="24"/>
          <w:szCs w:val="24"/>
        </w:rPr>
        <w:t xml:space="preserve">Žiro računi. </w:t>
      </w:r>
      <w:r w:rsidR="00F259B3" w:rsidRPr="007B168D">
        <w:rPr>
          <w:rFonts w:cs="Calibri"/>
          <w:sz w:val="24"/>
          <w:szCs w:val="24"/>
        </w:rPr>
        <w:t>Zatvoren su</w:t>
      </w:r>
      <w:r w:rsidR="003B4814" w:rsidRPr="007B168D">
        <w:rPr>
          <w:rFonts w:cs="Calibri"/>
          <w:sz w:val="24"/>
          <w:szCs w:val="24"/>
        </w:rPr>
        <w:t xml:space="preserve"> stari</w:t>
      </w:r>
      <w:r w:rsidR="005559DD" w:rsidRPr="007B168D">
        <w:rPr>
          <w:rFonts w:cs="Calibri"/>
          <w:sz w:val="24"/>
          <w:szCs w:val="24"/>
        </w:rPr>
        <w:t xml:space="preserve"> žiro-računi, i to: (a) IBAN: HR</w:t>
      </w:r>
      <w:r w:rsidR="00F259B3" w:rsidRPr="007B168D">
        <w:rPr>
          <w:rFonts w:cs="Calibri"/>
          <w:sz w:val="24"/>
          <w:szCs w:val="24"/>
        </w:rPr>
        <w:t xml:space="preserve"> HR92248500311002</w:t>
      </w:r>
      <w:r w:rsidR="005559DD" w:rsidRPr="007B168D">
        <w:rPr>
          <w:rFonts w:cs="Calibri"/>
          <w:sz w:val="24"/>
          <w:szCs w:val="24"/>
        </w:rPr>
        <w:t xml:space="preserve">, koji se vodio kod </w:t>
      </w:r>
      <w:r w:rsidR="00F259B3" w:rsidRPr="007B168D">
        <w:rPr>
          <w:rFonts w:cs="Calibri"/>
          <w:sz w:val="24"/>
          <w:szCs w:val="24"/>
        </w:rPr>
        <w:t>CROATIA BANKA</w:t>
      </w:r>
      <w:r w:rsidR="00F259B3" w:rsidRPr="007B168D">
        <w:rPr>
          <w:rFonts w:cs="Calibri" w:eastAsia="Times New Roman"/>
          <w:sz w:val="24"/>
          <w:szCs w:val="24"/>
          <w:lang w:eastAsia="hr-HR"/>
        </w:rPr>
        <w:t xml:space="preserve"> </w:t>
      </w:r>
      <w:r w:rsidR="00F259B3" w:rsidRPr="007B168D">
        <w:rPr>
          <w:rFonts w:cs="Calibri"/>
          <w:sz w:val="24"/>
          <w:szCs w:val="24"/>
        </w:rPr>
        <w:t xml:space="preserve"> </w:t>
      </w:r>
      <w:r w:rsidR="003B4814" w:rsidRPr="007B168D">
        <w:rPr>
          <w:rFonts w:cs="Calibri"/>
          <w:sz w:val="24"/>
          <w:szCs w:val="24"/>
        </w:rPr>
        <w:t>d.d. Zagreb,</w:t>
      </w:r>
      <w:r w:rsidR="00F259B3" w:rsidRPr="007B168D">
        <w:rPr>
          <w:rFonts w:cs="Calibri"/>
          <w:sz w:val="24"/>
          <w:szCs w:val="24"/>
        </w:rPr>
        <w:t xml:space="preserve"> (b) IBAN:</w:t>
      </w:r>
      <w:r w:rsidR="003B4814" w:rsidRPr="007B168D">
        <w:rPr>
          <w:rFonts w:cs="Calibri"/>
          <w:sz w:val="24"/>
          <w:szCs w:val="24"/>
        </w:rPr>
        <w:t xml:space="preserve"> </w:t>
      </w:r>
      <w:r w:rsidR="00F259B3" w:rsidRPr="007B168D">
        <w:rPr>
          <w:rFonts w:cs="Calibri"/>
          <w:sz w:val="24"/>
          <w:szCs w:val="24"/>
        </w:rPr>
        <w:t xml:space="preserve">HR2923400091110227660, koji se vodio kod PRIVREDNE BANKE ZAGREB d.d., (c) IBAN: 5924020061100062095, koji se vodio kod  ERSTE </w:t>
      </w:r>
      <w:r w:rsidR="00F259B3" w:rsidRPr="007B168D">
        <w:rPr>
          <w:rFonts w:cs="Calibri" w:eastAsia="Times New Roman"/>
          <w:color w:val="333333"/>
          <w:sz w:val="24"/>
          <w:szCs w:val="24"/>
          <w:lang w:eastAsia="hr-HR"/>
        </w:rPr>
        <w:t>&amp;</w:t>
      </w:r>
      <w:r w:rsidR="00F259B3" w:rsidRPr="007B168D">
        <w:rPr>
          <w:rFonts w:cs="Calibri"/>
          <w:sz w:val="24"/>
          <w:szCs w:val="24"/>
        </w:rPr>
        <w:t xml:space="preserve"> </w:t>
      </w:r>
      <w:r w:rsidR="00F259B3" w:rsidRPr="007B168D">
        <w:rPr>
          <w:rFonts w:cs="Calibri" w:eastAsia="Times New Roman"/>
          <w:color w:val="333333"/>
          <w:sz w:val="24"/>
          <w:szCs w:val="24"/>
          <w:lang w:eastAsia="hr-HR"/>
        </w:rPr>
        <w:t>STEIERMÄRKISCHE BANK</w:t>
      </w:r>
      <w:r w:rsidR="00F259B3" w:rsidRPr="007B168D">
        <w:rPr>
          <w:rFonts w:cs="Calibri"/>
          <w:sz w:val="24"/>
          <w:szCs w:val="24"/>
        </w:rPr>
        <w:t xml:space="preserve"> d.d. Rijeka, te je </w:t>
      </w:r>
      <w:r w:rsidR="003B4814" w:rsidRPr="007B168D">
        <w:rPr>
          <w:rFonts w:cs="Calibri"/>
          <w:sz w:val="24"/>
          <w:szCs w:val="24"/>
        </w:rPr>
        <w:t xml:space="preserve">otvoren </w:t>
      </w:r>
      <w:r w:rsidRPr="007B168D">
        <w:rPr>
          <w:rFonts w:cs="Calibri"/>
          <w:sz w:val="24"/>
          <w:szCs w:val="24"/>
        </w:rPr>
        <w:t>novi žiro-račun</w:t>
      </w:r>
      <w:r w:rsidR="003B4814" w:rsidRPr="007B168D">
        <w:rPr>
          <w:rFonts w:cs="Calibri"/>
          <w:sz w:val="24"/>
          <w:szCs w:val="24"/>
        </w:rPr>
        <w:t xml:space="preserve"> </w:t>
      </w:r>
      <w:r w:rsidR="00F259B3" w:rsidRPr="007B168D">
        <w:rPr>
          <w:rFonts w:cs="Calibri"/>
          <w:sz w:val="24"/>
          <w:szCs w:val="24"/>
        </w:rPr>
        <w:t xml:space="preserve"> u Partner banci d.d., IBAN: HR </w:t>
      </w:r>
      <w:r w:rsidR="008A2A24" w:rsidRPr="007B168D">
        <w:rPr>
          <w:rFonts w:cs="Calibri"/>
          <w:sz w:val="24"/>
          <w:szCs w:val="24"/>
        </w:rPr>
        <w:t>5824080021100048445</w:t>
      </w:r>
    </w:p>
    <w:p w:rsidRDefault="00A84DB2" w:rsidP="008A2A24" w:rsidR="00750E46" w:rsidRPr="007B168D">
      <w:pPr>
        <w:pStyle w:val="Bezproreda"/>
        <w:numPr>
          <w:ilvl w:val="0"/>
          <w:numId w:val="5"/>
        </w:numPr>
        <w:jc w:val="both"/>
        <w:rPr>
          <w:rFonts w:cs="Calibri"/>
          <w:sz w:val="24"/>
          <w:szCs w:val="24"/>
        </w:rPr>
      </w:pPr>
      <w:r w:rsidRPr="007B168D">
        <w:rPr>
          <w:rFonts w:cs="Calibri"/>
          <w:b/>
          <w:sz w:val="24"/>
          <w:szCs w:val="24"/>
        </w:rPr>
        <w:t xml:space="preserve">Računovodstveni poslovi. </w:t>
      </w:r>
      <w:r w:rsidR="00ED0F09" w:rsidRPr="007B168D">
        <w:rPr>
          <w:rFonts w:cs="Calibri"/>
          <w:sz w:val="24"/>
          <w:szCs w:val="24"/>
        </w:rPr>
        <w:t xml:space="preserve"> Sa stručnim  knjigovodstvenim uredom</w:t>
      </w:r>
      <w:r w:rsidR="00372228" w:rsidRPr="007B168D">
        <w:rPr>
          <w:rFonts w:cs="Calibri"/>
          <w:sz w:val="24"/>
          <w:szCs w:val="24"/>
        </w:rPr>
        <w:t>, sklopljen je ugovor o vođenju poslovnih knj</w:t>
      </w:r>
      <w:r w:rsidR="00A465B3" w:rsidRPr="007B168D">
        <w:rPr>
          <w:rFonts w:cs="Calibri"/>
          <w:sz w:val="24"/>
          <w:szCs w:val="24"/>
        </w:rPr>
        <w:t>iga</w:t>
      </w:r>
      <w:r w:rsidR="00961296" w:rsidRPr="007B168D">
        <w:rPr>
          <w:rFonts w:cs="Calibri"/>
          <w:sz w:val="24"/>
          <w:szCs w:val="24"/>
        </w:rPr>
        <w:t xml:space="preserve">, </w:t>
      </w:r>
      <w:r w:rsidR="008A2A24" w:rsidRPr="007B168D">
        <w:rPr>
          <w:rFonts w:cs="Calibri"/>
          <w:sz w:val="24"/>
          <w:szCs w:val="24"/>
        </w:rPr>
        <w:t>te su</w:t>
      </w:r>
      <w:r w:rsidR="00961296" w:rsidRPr="007B168D">
        <w:rPr>
          <w:rFonts w:cs="Calibri"/>
          <w:sz w:val="24"/>
          <w:szCs w:val="24"/>
        </w:rPr>
        <w:t xml:space="preserve"> istima biti  </w:t>
      </w:r>
      <w:r w:rsidR="005273DA" w:rsidRPr="007B168D">
        <w:rPr>
          <w:rFonts w:cs="Calibri"/>
          <w:sz w:val="24"/>
          <w:szCs w:val="24"/>
        </w:rPr>
        <w:t xml:space="preserve">povjereni </w:t>
      </w:r>
      <w:r w:rsidRPr="007B168D">
        <w:rPr>
          <w:rFonts w:cs="Calibri"/>
          <w:sz w:val="24"/>
          <w:szCs w:val="24"/>
        </w:rPr>
        <w:t xml:space="preserve">poslovi </w:t>
      </w:r>
      <w:r w:rsidR="005273DA" w:rsidRPr="007B168D">
        <w:rPr>
          <w:rFonts w:cs="Calibri"/>
          <w:sz w:val="24"/>
          <w:szCs w:val="24"/>
        </w:rPr>
        <w:t xml:space="preserve">sređivanja knjigovodstvene dokumentacije, </w:t>
      </w:r>
      <w:r w:rsidRPr="007B168D">
        <w:rPr>
          <w:rFonts w:cs="Calibri"/>
          <w:sz w:val="24"/>
          <w:szCs w:val="24"/>
        </w:rPr>
        <w:t>izrade</w:t>
      </w:r>
      <w:r w:rsidR="00372228" w:rsidRPr="007B168D">
        <w:rPr>
          <w:rFonts w:cs="Calibri"/>
          <w:sz w:val="24"/>
          <w:szCs w:val="24"/>
        </w:rPr>
        <w:t xml:space="preserve"> </w:t>
      </w:r>
      <w:r w:rsidRPr="007B168D">
        <w:rPr>
          <w:rFonts w:cs="Calibri"/>
          <w:sz w:val="24"/>
          <w:szCs w:val="24"/>
        </w:rPr>
        <w:t>početne stečajne bilance</w:t>
      </w:r>
      <w:r w:rsidR="00750E46" w:rsidRPr="007B168D">
        <w:rPr>
          <w:rFonts w:cs="Calibri"/>
          <w:sz w:val="24"/>
          <w:szCs w:val="24"/>
        </w:rPr>
        <w:t xml:space="preserve"> nakon izrade završnog računa</w:t>
      </w:r>
      <w:r w:rsidRPr="007B168D">
        <w:rPr>
          <w:rFonts w:cs="Calibri"/>
          <w:sz w:val="24"/>
          <w:szCs w:val="24"/>
        </w:rPr>
        <w:t>, kao i obavljanje financijskih i knjigovodst</w:t>
      </w:r>
      <w:r w:rsidR="002C473A" w:rsidRPr="007B168D">
        <w:rPr>
          <w:rFonts w:cs="Calibri"/>
          <w:sz w:val="24"/>
          <w:szCs w:val="24"/>
        </w:rPr>
        <w:t>venih poslova s</w:t>
      </w:r>
      <w:r w:rsidR="008A2A24" w:rsidRPr="007B168D">
        <w:rPr>
          <w:rFonts w:cs="Calibri"/>
          <w:sz w:val="24"/>
          <w:szCs w:val="24"/>
        </w:rPr>
        <w:t>tečajnog dužnika</w:t>
      </w:r>
      <w:r w:rsidR="00961296" w:rsidRPr="007B168D">
        <w:rPr>
          <w:rFonts w:cs="Calibri"/>
          <w:sz w:val="24"/>
          <w:szCs w:val="24"/>
        </w:rPr>
        <w:t xml:space="preserve">. </w:t>
      </w:r>
    </w:p>
    <w:p w:rsidRDefault="008F6AA5" w:rsidP="008A2A24" w:rsidR="00834F82" w:rsidRPr="007B168D">
      <w:pPr>
        <w:pStyle w:val="MediumGrid21"/>
        <w:ind w:hanging="735" w:left="1440"/>
        <w:jc w:val="both"/>
        <w:rPr>
          <w:rFonts w:cs="Calibri"/>
          <w:sz w:val="24"/>
          <w:szCs w:val="24"/>
        </w:rPr>
      </w:pPr>
      <w:r w:rsidRPr="007B168D">
        <w:rPr>
          <w:rFonts w:cs="Calibri"/>
          <w:sz w:val="24"/>
          <w:szCs w:val="24"/>
        </w:rPr>
        <w:t>v</w:t>
      </w:r>
      <w:r w:rsidR="00341088" w:rsidRPr="007B168D">
        <w:rPr>
          <w:rFonts w:cs="Calibri"/>
          <w:sz w:val="24"/>
          <w:szCs w:val="24"/>
        </w:rPr>
        <w:t>i</w:t>
      </w:r>
      <w:r w:rsidR="00834F82" w:rsidRPr="007B168D">
        <w:rPr>
          <w:rFonts w:cs="Calibri"/>
          <w:sz w:val="24"/>
          <w:szCs w:val="24"/>
        </w:rPr>
        <w:t>.</w:t>
      </w:r>
      <w:r w:rsidR="00834F82" w:rsidRPr="007B168D">
        <w:rPr>
          <w:rFonts w:cs="Calibri"/>
          <w:sz w:val="24"/>
          <w:szCs w:val="24"/>
        </w:rPr>
        <w:tab/>
      </w:r>
      <w:r w:rsidR="00834F82" w:rsidRPr="007B168D">
        <w:rPr>
          <w:rFonts w:cs="Calibri"/>
          <w:b/>
          <w:sz w:val="24"/>
          <w:szCs w:val="24"/>
        </w:rPr>
        <w:t xml:space="preserve">Osiguranje od odgovornosti. </w:t>
      </w:r>
      <w:r w:rsidR="00A7179D" w:rsidRPr="007B168D">
        <w:rPr>
          <w:rFonts w:cs="Calibri"/>
          <w:sz w:val="24"/>
          <w:szCs w:val="24"/>
        </w:rPr>
        <w:t>Stečajni upravitelj ima sklopljenu policu osiguranja za obavljanje djelatnosti br. 1500-172</w:t>
      </w:r>
      <w:r w:rsidR="00A50B59" w:rsidRPr="007B168D">
        <w:rPr>
          <w:rFonts w:cs="Calibri"/>
          <w:sz w:val="24"/>
          <w:szCs w:val="24"/>
        </w:rPr>
        <w:t>974559</w:t>
      </w:r>
      <w:r w:rsidR="00A7179D" w:rsidRPr="007B168D">
        <w:rPr>
          <w:rFonts w:cs="Calibri"/>
          <w:sz w:val="24"/>
          <w:szCs w:val="24"/>
        </w:rPr>
        <w:t xml:space="preserve">  sa osiguravajućim društvom Allianze osiguranja d.d.</w:t>
      </w:r>
      <w:r w:rsidR="00A50B59" w:rsidRPr="007B168D">
        <w:rPr>
          <w:rFonts w:cs="Calibri"/>
          <w:sz w:val="24"/>
          <w:szCs w:val="24"/>
        </w:rPr>
        <w:t>, do 01. rujna 2017.g.</w:t>
      </w:r>
    </w:p>
    <w:p w:rsidRDefault="00763B9A" w:rsidP="008A2A24" w:rsidR="00763B9A" w:rsidRPr="007B168D">
      <w:pPr>
        <w:pStyle w:val="Tijeloteksta"/>
        <w:ind w:left="708"/>
        <w:rPr>
          <w:rFonts w:cs="Calibri" w:hAnsi="Calibri" w:ascii="Calibri"/>
          <w:highlight w:val="yellow"/>
        </w:rPr>
      </w:pPr>
    </w:p>
    <w:p w:rsidRDefault="006963EC" w:rsidP="00C607C4" w:rsidR="006963EC" w:rsidRPr="007B168D">
      <w:pPr>
        <w:pStyle w:val="Tijeloteksta"/>
        <w:ind w:left="708"/>
        <w:rPr>
          <w:rFonts w:cs="Calibri" w:hAnsi="Calibri" w:ascii="Calibri"/>
          <w:highlight w:val="yellow"/>
        </w:rPr>
      </w:pPr>
    </w:p>
    <w:p w:rsidRDefault="00FD09FF" w:rsidP="00C607C4" w:rsidR="00411263" w:rsidRPr="007B168D">
      <w:pPr>
        <w:pStyle w:val="Naslov3"/>
        <w:rPr>
          <w:rFonts w:cs="Calibri" w:hAnsi="Calibri" w:ascii="Calibri"/>
          <w:caps/>
          <w:sz w:val="24"/>
          <w:szCs w:val="24"/>
        </w:rPr>
      </w:pPr>
      <w:r w:rsidRPr="007B168D">
        <w:rPr>
          <w:rFonts w:cs="Calibri" w:hAnsi="Calibri" w:ascii="Calibri"/>
          <w:sz w:val="24"/>
          <w:szCs w:val="24"/>
        </w:rPr>
        <w:t>III.</w:t>
      </w:r>
      <w:r w:rsidRPr="007B168D">
        <w:rPr>
          <w:rFonts w:cs="Calibri" w:hAnsi="Calibri" w:ascii="Calibri"/>
          <w:sz w:val="24"/>
          <w:szCs w:val="24"/>
        </w:rPr>
        <w:tab/>
      </w:r>
      <w:r w:rsidR="00411263" w:rsidRPr="007B168D">
        <w:rPr>
          <w:rFonts w:cs="Calibri" w:hAnsi="Calibri" w:ascii="Calibri"/>
          <w:caps/>
          <w:sz w:val="24"/>
          <w:szCs w:val="24"/>
        </w:rPr>
        <w:t>Uzroci gospodarskog položaja dužnika i mogući nastavak poslovanja</w:t>
      </w:r>
    </w:p>
    <w:p w:rsidRDefault="005559DD" w:rsidP="005559DD" w:rsidR="005559DD" w:rsidRPr="007B168D">
      <w:pPr>
        <w:rPr>
          <w:rFonts w:cs="Calibri" w:hAnsi="Calibri" w:ascii="Calibri"/>
        </w:rPr>
      </w:pPr>
    </w:p>
    <w:p w:rsidRDefault="008A2A24" w:rsidP="008A2A24" w:rsidR="008A2A24" w:rsidRPr="007B168D">
      <w:pPr>
        <w:ind w:left="705"/>
        <w:jc w:val="both"/>
        <w:rPr>
          <w:rFonts w:cs="Calibri" w:eastAsia="Calibri" w:hAnsi="Calibri" w:ascii="Calibri"/>
        </w:rPr>
      </w:pPr>
      <w:r w:rsidRPr="007B168D">
        <w:rPr>
          <w:rFonts w:cs="Calibri" w:eastAsia="Calibri" w:hAnsi="Calibri" w:ascii="Calibri"/>
        </w:rPr>
        <w:t xml:space="preserve">Osnovna djelatnost stečajnog dužnika bila je građevina-polaganje kablova za Hep d.d., međutim tijekom 2015.g. radi snižavanja cijena konkurencije gube sva tri ugovora koja su imali sa društvom Hep d.d. Samim tim značajno opadaju prihodi, te dolazi do problema u likvidnosti, pa tako i u isplati plaća.  Nadalje, unatoč dobivenom poslu s Gradom Zagrebom, nisu uspjeli nastaviti s poslovanjem i pokrivati troškove, tako da  krajem 2015.g. raskidaju i taj ugovor te  su prisiljeni otpustiti sve zaposlenike i predati prijedlog za stečaj.  </w:t>
      </w:r>
    </w:p>
    <w:p w:rsidRDefault="008A2A24" w:rsidP="008A2A24" w:rsidR="008A2A24" w:rsidRPr="007B168D">
      <w:pPr>
        <w:ind w:left="705"/>
        <w:jc w:val="both"/>
        <w:rPr>
          <w:rFonts w:cs="Calibri" w:hAnsi="Calibri" w:ascii="Calibri"/>
          <w:b/>
          <w:bCs/>
        </w:rPr>
      </w:pPr>
      <w:r w:rsidRPr="007B168D">
        <w:rPr>
          <w:rFonts w:cs="Calibri" w:eastAsia="Calibri" w:hAnsi="Calibri" w:ascii="Calibri"/>
        </w:rPr>
        <w:t>Društvo je u blokadi od 18.11.2015. godine</w:t>
      </w:r>
      <w:r w:rsidRPr="007B168D">
        <w:rPr>
          <w:rFonts w:cs="Calibri" w:hAnsi="Calibri" w:ascii="Calibri"/>
          <w:b/>
          <w:bCs/>
        </w:rPr>
        <w:t>.</w:t>
      </w:r>
    </w:p>
    <w:p w:rsidRDefault="008A2A24" w:rsidP="008A2A24" w:rsidR="008A2A24" w:rsidRPr="007B168D">
      <w:pPr>
        <w:rPr>
          <w:rFonts w:cs="Calibri" w:eastAsia="Calibri" w:hAnsi="Calibri" w:ascii="Calibri"/>
          <w:b/>
        </w:rPr>
      </w:pPr>
    </w:p>
    <w:p w:rsidRDefault="008A2A24" w:rsidP="001724CA" w:rsidR="001D26E6" w:rsidRPr="007B168D">
      <w:pPr>
        <w:spacing w:lineRule="auto" w:line="276" w:after="200"/>
        <w:ind w:left="705"/>
        <w:jc w:val="both"/>
        <w:rPr>
          <w:rFonts w:cs="Calibri" w:eastAsia="Calibri" w:hAnsi="Calibri" w:ascii="Calibri"/>
        </w:rPr>
      </w:pPr>
      <w:r w:rsidRPr="007B168D">
        <w:rPr>
          <w:rFonts w:cs="Calibri" w:hAnsi="Calibri" w:ascii="Calibri"/>
          <w:color w:val="000000"/>
        </w:rPr>
        <w:t xml:space="preserve">S obzirom da stečajni dužnik nema nikakvih ugovorenih, a nedovršenih poslova,  </w:t>
      </w:r>
      <w:r w:rsidRPr="007B168D">
        <w:rPr>
          <w:rFonts w:cs="Calibri" w:hAnsi="Calibri" w:ascii="Calibri"/>
        </w:rPr>
        <w:t>te su svim radnicima otkazani ugovori o radu,</w:t>
      </w:r>
      <w:r w:rsidR="00EE072A" w:rsidRPr="007B168D">
        <w:rPr>
          <w:rFonts w:cs="Calibri" w:hAnsi="Calibri" w:ascii="Calibri"/>
        </w:rPr>
        <w:t>a</w:t>
      </w:r>
      <w:r w:rsidR="004A3D33" w:rsidRPr="007B168D">
        <w:rPr>
          <w:rFonts w:cs="Calibri" w:hAnsi="Calibri" w:ascii="Calibri"/>
        </w:rPr>
        <w:t>, razvidno je da danas</w:t>
      </w:r>
      <w:r w:rsidR="00EE072A" w:rsidRPr="007B168D">
        <w:rPr>
          <w:rFonts w:cs="Calibri" w:hAnsi="Calibri" w:ascii="Calibri"/>
        </w:rPr>
        <w:t>,</w:t>
      </w:r>
      <w:r w:rsidR="004A3D33" w:rsidRPr="007B168D">
        <w:rPr>
          <w:rFonts w:cs="Calibri" w:hAnsi="Calibri" w:ascii="Calibri"/>
        </w:rPr>
        <w:t xml:space="preserve"> nakon što je pokrenut  stečajni postupak, nema nedovršenih poslova, </w:t>
      </w:r>
      <w:r w:rsidR="004A3D33" w:rsidRPr="007B168D">
        <w:rPr>
          <w:rFonts w:cs="Calibri" w:hAnsi="Calibri" w:ascii="Calibri"/>
          <w:b/>
        </w:rPr>
        <w:t xml:space="preserve">te </w:t>
      </w:r>
      <w:r w:rsidR="004A3D33" w:rsidRPr="007B168D">
        <w:rPr>
          <w:rFonts w:cs="Calibri" w:hAnsi="Calibri" w:ascii="Calibri"/>
          <w:b/>
          <w:bCs/>
        </w:rPr>
        <w:t>ne postoje nikakovi izgledi za nastavak poslovanja.</w:t>
      </w:r>
    </w:p>
    <w:p w:rsidRDefault="006963EC" w:rsidP="006963EC" w:rsidR="006963EC" w:rsidRPr="007B168D">
      <w:pPr>
        <w:numPr>
          <w:ilvl w:val="0"/>
          <w:numId w:val="17"/>
        </w:numPr>
        <w:jc w:val="both"/>
        <w:rPr>
          <w:rFonts w:cs="Calibri" w:hAnsi="Calibri" w:ascii="Calibri"/>
        </w:rPr>
      </w:pPr>
      <w:r w:rsidRPr="007B168D">
        <w:rPr>
          <w:rFonts w:cs="Calibri" w:hAnsi="Calibri" w:ascii="Calibri"/>
        </w:rPr>
        <w:t>Pregled rezultata poslovanja</w:t>
      </w:r>
    </w:p>
    <w:tbl>
      <w:tblPr>
        <w:tblW w:type="dxa" w:w="8789"/>
        <w:tblInd w:type="dxa" w:w="817"/>
        <w:tblLook w:val="04A0" w:noVBand="1" w:noHBand="0" w:lastColumn="0" w:firstColumn="1" w:lastRow="0" w:firstRow="1"/>
      </w:tblPr>
      <w:tblGrid>
        <w:gridCol w:w="3119"/>
        <w:gridCol w:w="2268"/>
        <w:gridCol w:w="1701"/>
        <w:gridCol w:w="1701"/>
      </w:tblGrid>
      <w:tr w:rsidTr="00963950" w:rsidR="008A2A24" w:rsidRPr="007B168D">
        <w:trPr>
          <w:trHeight w:val="720"/>
        </w:trPr>
        <w:tc>
          <w:tcPr>
            <w:tcW w:type="dxa" w:w="3119"/>
            <w:tcBorders>
              <w:top w:space="0" w:sz="4" w:color="auto" w:val="single"/>
              <w:left w:space="0" w:sz="4" w:color="auto" w:val="single"/>
              <w:bottom w:space="0" w:sz="4" w:color="auto" w:val="single"/>
              <w:right w:space="0" w:sz="4" w:color="auto" w:val="single"/>
            </w:tcBorders>
            <w:shd w:fill="CCCCCC" w:color="000000" w:val="clear"/>
            <w:vAlign w:val="center"/>
            <w:hideMark/>
          </w:tcPr>
          <w:p w:rsidRDefault="008A2A24" w:rsidP="004C5039" w:rsidR="008A2A24" w:rsidRPr="007B168D">
            <w:pPr>
              <w:rPr>
                <w:rFonts w:cs="Calibri" w:hAnsi="Calibri" w:ascii="Calibri"/>
                <w:color w:val="000000"/>
              </w:rPr>
            </w:pPr>
            <w:r w:rsidRPr="007B168D">
              <w:rPr>
                <w:rFonts w:cs="Calibri" w:hAnsi="Calibri" w:ascii="Calibri"/>
                <w:color w:val="000000"/>
              </w:rPr>
              <w:t xml:space="preserve">PREGLED REZULTATA POSLOVANJA </w:t>
            </w:r>
          </w:p>
        </w:tc>
        <w:tc>
          <w:tcPr>
            <w:tcW w:type="dxa" w:w="2268"/>
            <w:tcBorders>
              <w:top w:space="0" w:sz="4" w:color="auto" w:val="single"/>
              <w:left w:val="nil"/>
              <w:bottom w:space="0" w:sz="4" w:color="auto" w:val="single"/>
              <w:right w:space="0" w:sz="4" w:color="auto" w:val="single"/>
            </w:tcBorders>
            <w:shd w:fill="CCCCCC" w:color="000000" w:val="clear"/>
            <w:vAlign w:val="center"/>
            <w:hideMark/>
          </w:tcPr>
          <w:p w:rsidRDefault="008A2A24" w:rsidP="00BD5DA7" w:rsidR="008A2A24" w:rsidRPr="007B168D">
            <w:pPr>
              <w:rPr>
                <w:rFonts w:cs="Calibri" w:hAnsi="Calibri" w:ascii="Calibri"/>
                <w:color w:val="000000"/>
              </w:rPr>
            </w:pPr>
            <w:r w:rsidRPr="007B168D">
              <w:rPr>
                <w:rFonts w:cs="Calibri" w:hAnsi="Calibri" w:ascii="Calibri"/>
                <w:color w:val="000000"/>
              </w:rPr>
              <w:t>31.12.2013.</w:t>
            </w:r>
          </w:p>
        </w:tc>
        <w:tc>
          <w:tcPr>
            <w:tcW w:type="dxa" w:w="1701"/>
            <w:tcBorders>
              <w:top w:space="0" w:sz="4" w:color="auto" w:val="single"/>
              <w:left w:val="nil"/>
              <w:bottom w:space="0" w:sz="4" w:color="auto" w:val="single"/>
              <w:right w:space="0" w:sz="4" w:color="auto" w:val="single"/>
            </w:tcBorders>
            <w:shd w:fill="CCCCCC" w:color="000000" w:val="clear"/>
            <w:vAlign w:val="center"/>
            <w:hideMark/>
          </w:tcPr>
          <w:p w:rsidRDefault="008A2A24" w:rsidP="00BD5DA7" w:rsidR="008A2A24" w:rsidRPr="007B168D">
            <w:pPr>
              <w:rPr>
                <w:rFonts w:cs="Calibri" w:hAnsi="Calibri" w:ascii="Calibri"/>
                <w:color w:val="000000"/>
              </w:rPr>
            </w:pPr>
            <w:r w:rsidRPr="007B168D">
              <w:rPr>
                <w:rFonts w:cs="Calibri" w:hAnsi="Calibri" w:ascii="Calibri"/>
                <w:color w:val="000000"/>
              </w:rPr>
              <w:t>31.12.2014.</w:t>
            </w:r>
          </w:p>
        </w:tc>
        <w:tc>
          <w:tcPr>
            <w:tcW w:type="dxa" w:w="1701"/>
            <w:tcBorders>
              <w:top w:space="0" w:sz="4" w:color="auto" w:val="single"/>
              <w:left w:val="nil"/>
              <w:bottom w:space="0" w:sz="4" w:color="auto" w:val="single"/>
              <w:right w:space="0" w:sz="4" w:color="auto" w:val="single"/>
            </w:tcBorders>
            <w:shd w:fill="CCCCCC" w:color="000000" w:val="clear"/>
            <w:vAlign w:val="center"/>
          </w:tcPr>
          <w:p w:rsidRDefault="008A2A24" w:rsidP="00963950" w:rsidR="008A2A24" w:rsidRPr="007B168D">
            <w:pPr>
              <w:rPr>
                <w:rFonts w:cs="Calibri" w:hAnsi="Calibri" w:ascii="Calibri"/>
                <w:color w:val="000000"/>
              </w:rPr>
            </w:pPr>
            <w:r w:rsidRPr="007B168D">
              <w:rPr>
                <w:rFonts w:cs="Calibri" w:hAnsi="Calibri" w:ascii="Calibri"/>
                <w:color w:val="000000"/>
              </w:rPr>
              <w:t>31.12.2015.</w:t>
            </w:r>
          </w:p>
        </w:tc>
      </w:tr>
      <w:tr w:rsidTr="00963950" w:rsidR="008A2A24" w:rsidRPr="007B168D">
        <w:trPr>
          <w:trHeight w:val="416"/>
        </w:trPr>
        <w:tc>
          <w:tcPr>
            <w:tcW w:type="dxa" w:w="3119"/>
            <w:tcBorders>
              <w:top w:val="nil"/>
              <w:left w:space="0" w:sz="4" w:color="auto" w:val="single"/>
              <w:bottom w:space="0" w:sz="4" w:color="auto" w:val="single"/>
              <w:right w:space="0" w:sz="4" w:color="auto" w:val="single"/>
            </w:tcBorders>
            <w:shd w:fill="auto" w:color="auto" w:val="clear"/>
            <w:vAlign w:val="center"/>
            <w:hideMark/>
          </w:tcPr>
          <w:p w:rsidRDefault="008A2A24" w:rsidP="004C5039" w:rsidR="008A2A24" w:rsidRPr="007B168D">
            <w:pPr>
              <w:rPr>
                <w:rFonts w:cs="Calibri" w:hAnsi="Calibri" w:ascii="Calibri"/>
                <w:color w:val="000000"/>
              </w:rPr>
            </w:pPr>
            <w:r w:rsidRPr="007B168D">
              <w:rPr>
                <w:rFonts w:cs="Calibri" w:hAnsi="Calibri" w:ascii="Calibri"/>
                <w:color w:val="000000"/>
              </w:rPr>
              <w:t xml:space="preserve">UKUPNI PRIHOD </w:t>
            </w:r>
          </w:p>
        </w:tc>
        <w:tc>
          <w:tcPr>
            <w:tcW w:type="dxa" w:w="2268"/>
            <w:tcBorders>
              <w:top w:val="nil"/>
              <w:left w:val="nil"/>
              <w:bottom w:space="0" w:sz="4" w:color="auto" w:val="single"/>
              <w:right w:space="0" w:sz="4" w:color="auto" w:val="single"/>
            </w:tcBorders>
            <w:shd w:fill="auto" w:color="auto" w:val="clear"/>
            <w:noWrap/>
            <w:vAlign w:val="bottom"/>
            <w:hideMark/>
          </w:tcPr>
          <w:p w:rsidRDefault="008A2A24" w:rsidP="00BD5DA7" w:rsidR="008A2A24" w:rsidRPr="007B168D">
            <w:pPr>
              <w:jc w:val="right"/>
              <w:rPr>
                <w:rFonts w:cs="Calibri" w:hAnsi="Calibri" w:ascii="Calibri"/>
                <w:color w:val="000000"/>
              </w:rPr>
            </w:pPr>
            <w:r w:rsidRPr="007B168D">
              <w:rPr>
                <w:rFonts w:cs="Calibri" w:hAnsi="Calibri" w:ascii="Calibri"/>
                <w:color w:val="000000"/>
              </w:rPr>
              <w:t>6.373.100,00 kn</w:t>
            </w:r>
          </w:p>
        </w:tc>
        <w:tc>
          <w:tcPr>
            <w:tcW w:type="dxa" w:w="1701"/>
            <w:tcBorders>
              <w:top w:val="nil"/>
              <w:left w:val="nil"/>
              <w:bottom w:space="0" w:sz="4" w:color="auto" w:val="single"/>
              <w:right w:space="0" w:sz="4" w:color="auto" w:val="single"/>
            </w:tcBorders>
            <w:shd w:fill="auto" w:color="auto" w:val="clear"/>
            <w:vAlign w:val="bottom"/>
            <w:hideMark/>
          </w:tcPr>
          <w:p w:rsidRDefault="008A2A24" w:rsidP="00BD5DA7" w:rsidR="008A2A24" w:rsidRPr="007B168D">
            <w:pPr>
              <w:jc w:val="right"/>
              <w:rPr>
                <w:rFonts w:cs="Calibri" w:hAnsi="Calibri" w:ascii="Calibri"/>
                <w:color w:val="000000"/>
              </w:rPr>
            </w:pPr>
            <w:r w:rsidRPr="007B168D">
              <w:rPr>
                <w:rFonts w:cs="Calibri" w:hAnsi="Calibri" w:ascii="Calibri"/>
                <w:color w:val="000000"/>
              </w:rPr>
              <w:t>4.362.500,00 kn</w:t>
            </w:r>
          </w:p>
        </w:tc>
        <w:tc>
          <w:tcPr>
            <w:tcW w:type="dxa" w:w="1701"/>
            <w:tcBorders>
              <w:top w:val="nil"/>
              <w:left w:val="nil"/>
              <w:bottom w:space="0" w:sz="4" w:color="auto" w:val="single"/>
              <w:right w:space="0" w:sz="4" w:color="auto" w:val="single"/>
            </w:tcBorders>
            <w:vAlign w:val="bottom"/>
          </w:tcPr>
          <w:p w:rsidRDefault="00E31C10" w:rsidP="00963950" w:rsidR="008A2A24" w:rsidRPr="007B168D">
            <w:pPr>
              <w:jc w:val="right"/>
              <w:rPr>
                <w:rFonts w:cs="Calibri" w:hAnsi="Calibri" w:ascii="Calibri"/>
                <w:color w:val="000000"/>
              </w:rPr>
            </w:pPr>
            <w:r w:rsidRPr="007B168D">
              <w:rPr>
                <w:rFonts w:cs="Calibri" w:hAnsi="Calibri" w:ascii="Calibri"/>
                <w:color w:val="000000"/>
              </w:rPr>
              <w:t>1.384.800</w:t>
            </w:r>
            <w:r w:rsidR="008A2A24" w:rsidRPr="007B168D">
              <w:rPr>
                <w:rFonts w:cs="Calibri" w:hAnsi="Calibri" w:ascii="Calibri"/>
                <w:color w:val="000000"/>
              </w:rPr>
              <w:t>,00 kn</w:t>
            </w:r>
          </w:p>
        </w:tc>
      </w:tr>
      <w:tr w:rsidTr="00963950" w:rsidR="008A2A24" w:rsidRPr="007B168D">
        <w:trPr>
          <w:trHeight w:val="411"/>
        </w:trPr>
        <w:tc>
          <w:tcPr>
            <w:tcW w:type="dxa" w:w="3119"/>
            <w:tcBorders>
              <w:top w:space="0" w:sz="4" w:color="auto" w:val="single"/>
              <w:left w:space="0" w:sz="4" w:color="auto" w:val="single"/>
              <w:bottom w:space="0" w:sz="4" w:color="auto" w:val="single"/>
              <w:right w:space="0" w:sz="4" w:color="auto" w:val="single"/>
            </w:tcBorders>
            <w:shd w:fill="auto" w:color="auto" w:val="clear"/>
            <w:vAlign w:val="center"/>
            <w:hideMark/>
          </w:tcPr>
          <w:p w:rsidRDefault="008A2A24" w:rsidP="004C5039" w:rsidR="008A2A24" w:rsidRPr="007B168D">
            <w:pPr>
              <w:rPr>
                <w:rFonts w:cs="Calibri" w:hAnsi="Calibri" w:ascii="Calibri"/>
                <w:color w:val="000000"/>
              </w:rPr>
            </w:pPr>
            <w:r w:rsidRPr="007B168D">
              <w:rPr>
                <w:rFonts w:cs="Calibri" w:hAnsi="Calibri" w:ascii="Calibri"/>
                <w:color w:val="000000"/>
              </w:rPr>
              <w:t xml:space="preserve">UKUPNI RASHOD </w:t>
            </w:r>
          </w:p>
        </w:tc>
        <w:tc>
          <w:tcPr>
            <w:tcW w:type="dxa" w:w="2268"/>
            <w:tcBorders>
              <w:top w:space="0" w:sz="4" w:color="auto" w:val="single"/>
              <w:left w:val="nil"/>
              <w:bottom w:space="0" w:sz="4" w:color="auto" w:val="single"/>
              <w:right w:val="nil"/>
            </w:tcBorders>
            <w:shd w:fill="auto" w:color="auto" w:val="clear"/>
            <w:noWrap/>
            <w:vAlign w:val="bottom"/>
            <w:hideMark/>
          </w:tcPr>
          <w:p w:rsidRDefault="00E31C10" w:rsidP="00BD5DA7" w:rsidR="008A2A24" w:rsidRPr="007B168D">
            <w:pPr>
              <w:jc w:val="right"/>
              <w:rPr>
                <w:rFonts w:cs="Calibri" w:hAnsi="Calibri" w:ascii="Calibri"/>
                <w:color w:val="000000"/>
              </w:rPr>
            </w:pPr>
            <w:r w:rsidRPr="007B168D">
              <w:rPr>
                <w:rFonts w:cs="Calibri" w:hAnsi="Calibri" w:ascii="Calibri"/>
                <w:color w:val="000000"/>
              </w:rPr>
              <w:t>6.128.600</w:t>
            </w:r>
            <w:r w:rsidR="008A2A24" w:rsidRPr="007B168D">
              <w:rPr>
                <w:rFonts w:cs="Calibri" w:hAnsi="Calibri" w:ascii="Calibri"/>
                <w:color w:val="000000"/>
              </w:rPr>
              <w:t>,00 kn</w:t>
            </w:r>
          </w:p>
        </w:tc>
        <w:tc>
          <w:tcPr>
            <w:tcW w:type="dxa" w:w="1701"/>
            <w:tcBorders>
              <w:top w:space="0" w:sz="4" w:color="auto" w:val="single"/>
              <w:left w:space="0" w:sz="4" w:color="auto" w:val="single"/>
              <w:bottom w:space="0" w:sz="4" w:color="auto" w:val="single"/>
              <w:right w:space="0" w:sz="4" w:color="auto" w:val="single"/>
            </w:tcBorders>
            <w:shd w:fill="auto" w:color="auto" w:val="clear"/>
            <w:vAlign w:val="bottom"/>
            <w:hideMark/>
          </w:tcPr>
          <w:p w:rsidRDefault="00E31C10" w:rsidP="00BD5DA7" w:rsidR="008A2A24" w:rsidRPr="007B168D">
            <w:pPr>
              <w:jc w:val="right"/>
              <w:rPr>
                <w:rFonts w:cs="Calibri" w:hAnsi="Calibri" w:ascii="Calibri"/>
                <w:color w:val="000000"/>
              </w:rPr>
            </w:pPr>
            <w:r w:rsidRPr="007B168D">
              <w:rPr>
                <w:rFonts w:cs="Calibri" w:hAnsi="Calibri" w:ascii="Calibri"/>
                <w:color w:val="000000"/>
              </w:rPr>
              <w:t>4.234.300</w:t>
            </w:r>
            <w:r w:rsidR="008A2A24" w:rsidRPr="007B168D">
              <w:rPr>
                <w:rFonts w:cs="Calibri" w:hAnsi="Calibri" w:ascii="Calibri"/>
                <w:color w:val="000000"/>
              </w:rPr>
              <w:t>,00 kn</w:t>
            </w:r>
          </w:p>
        </w:tc>
        <w:tc>
          <w:tcPr>
            <w:tcW w:type="dxa" w:w="1701"/>
            <w:tcBorders>
              <w:top w:space="0" w:sz="4" w:color="auto" w:val="single"/>
              <w:left w:space="0" w:sz="4" w:color="auto" w:val="single"/>
              <w:bottom w:space="0" w:sz="4" w:color="auto" w:val="single"/>
              <w:right w:space="0" w:sz="4" w:color="auto" w:val="single"/>
            </w:tcBorders>
            <w:vAlign w:val="bottom"/>
          </w:tcPr>
          <w:p w:rsidRDefault="00E31C10" w:rsidP="00963950" w:rsidR="008A2A24" w:rsidRPr="007B168D">
            <w:pPr>
              <w:jc w:val="right"/>
              <w:rPr>
                <w:rFonts w:cs="Calibri" w:hAnsi="Calibri" w:ascii="Calibri"/>
                <w:color w:val="000000"/>
              </w:rPr>
            </w:pPr>
            <w:r w:rsidRPr="007B168D">
              <w:rPr>
                <w:rFonts w:cs="Calibri" w:hAnsi="Calibri" w:ascii="Calibri"/>
                <w:color w:val="000000"/>
              </w:rPr>
              <w:t>5.887.000</w:t>
            </w:r>
            <w:r w:rsidR="008A2A24" w:rsidRPr="007B168D">
              <w:rPr>
                <w:rFonts w:cs="Calibri" w:hAnsi="Calibri" w:ascii="Calibri"/>
                <w:color w:val="000000"/>
              </w:rPr>
              <w:t>,00 kn</w:t>
            </w:r>
          </w:p>
        </w:tc>
      </w:tr>
      <w:tr w:rsidTr="00963950" w:rsidR="008A2A24" w:rsidRPr="007B168D">
        <w:trPr>
          <w:trHeight w:val="413"/>
        </w:trPr>
        <w:tc>
          <w:tcPr>
            <w:tcW w:type="dxa" w:w="3119"/>
            <w:tcBorders>
              <w:top w:space="0" w:sz="4" w:color="auto" w:val="single"/>
              <w:left w:space="0" w:sz="4" w:color="auto" w:val="single"/>
              <w:bottom w:space="0" w:sz="4" w:color="auto" w:val="single"/>
              <w:right w:space="0" w:sz="4" w:color="auto" w:val="single"/>
            </w:tcBorders>
            <w:shd w:fill="auto" w:color="auto" w:val="clear"/>
            <w:vAlign w:val="center"/>
            <w:hideMark/>
          </w:tcPr>
          <w:p w:rsidRDefault="008A2A24" w:rsidP="00BD5DA7" w:rsidR="008A2A24" w:rsidRPr="007B168D">
            <w:pPr>
              <w:rPr>
                <w:rFonts w:cs="Calibri" w:hAnsi="Calibri" w:ascii="Calibri"/>
                <w:color w:val="000000"/>
              </w:rPr>
            </w:pPr>
            <w:r w:rsidRPr="007B168D">
              <w:rPr>
                <w:rFonts w:cs="Calibri" w:hAnsi="Calibri" w:ascii="Calibri"/>
                <w:color w:val="000000"/>
              </w:rPr>
              <w:t>ZADRŽANA DOBIT ILI PRENESENI GUBITAK</w:t>
            </w:r>
          </w:p>
        </w:tc>
        <w:tc>
          <w:tcPr>
            <w:tcW w:type="dxa" w:w="2268"/>
            <w:tcBorders>
              <w:top w:space="0" w:sz="4" w:color="auto" w:val="single"/>
              <w:left w:val="nil"/>
              <w:bottom w:space="0" w:sz="4" w:color="auto" w:val="single"/>
              <w:right w:space="0" w:sz="4" w:color="auto" w:val="single"/>
            </w:tcBorders>
            <w:shd w:fill="auto" w:color="auto" w:val="clear"/>
            <w:noWrap/>
            <w:vAlign w:val="bottom"/>
            <w:hideMark/>
          </w:tcPr>
          <w:p w:rsidRDefault="00E31C10" w:rsidP="006963EC" w:rsidR="008A2A24" w:rsidRPr="007B168D">
            <w:pPr>
              <w:jc w:val="right"/>
              <w:rPr>
                <w:rFonts w:cs="Calibri" w:hAnsi="Calibri" w:ascii="Calibri"/>
                <w:color w:val="000000"/>
              </w:rPr>
            </w:pPr>
            <w:r w:rsidRPr="007B168D">
              <w:rPr>
                <w:rFonts w:cs="Calibri" w:hAnsi="Calibri" w:ascii="Calibri"/>
                <w:color w:val="000000"/>
              </w:rPr>
              <w:t>533.200</w:t>
            </w:r>
            <w:r w:rsidR="008A2A24" w:rsidRPr="007B168D">
              <w:rPr>
                <w:rFonts w:cs="Calibri" w:hAnsi="Calibri" w:ascii="Calibri"/>
                <w:color w:val="000000"/>
              </w:rPr>
              <w:t>,00 kn</w:t>
            </w:r>
          </w:p>
        </w:tc>
        <w:tc>
          <w:tcPr>
            <w:tcW w:type="dxa" w:w="1701"/>
            <w:tcBorders>
              <w:top w:space="0" w:sz="4" w:color="auto" w:val="single"/>
              <w:left w:val="nil"/>
              <w:bottom w:space="0" w:sz="4" w:color="auto" w:val="single"/>
              <w:right w:space="0" w:sz="4" w:color="auto" w:val="single"/>
            </w:tcBorders>
            <w:shd w:fill="auto" w:color="auto" w:val="clear"/>
            <w:vAlign w:val="bottom"/>
            <w:hideMark/>
          </w:tcPr>
          <w:p w:rsidRDefault="00E31C10" w:rsidP="00BD5DA7" w:rsidR="008A2A24" w:rsidRPr="007B168D">
            <w:pPr>
              <w:jc w:val="right"/>
              <w:rPr>
                <w:rFonts w:cs="Calibri" w:hAnsi="Calibri" w:ascii="Calibri"/>
                <w:color w:val="000000"/>
              </w:rPr>
            </w:pPr>
            <w:r w:rsidRPr="007B168D">
              <w:rPr>
                <w:rFonts w:cs="Calibri" w:hAnsi="Calibri" w:ascii="Calibri"/>
                <w:color w:val="000000"/>
              </w:rPr>
              <w:t>730.100</w:t>
            </w:r>
            <w:r w:rsidR="008A2A24" w:rsidRPr="007B168D">
              <w:rPr>
                <w:rFonts w:cs="Calibri" w:hAnsi="Calibri" w:ascii="Calibri"/>
                <w:color w:val="000000"/>
              </w:rPr>
              <w:t>,00 kn</w:t>
            </w:r>
          </w:p>
        </w:tc>
        <w:tc>
          <w:tcPr>
            <w:tcW w:type="dxa" w:w="1701"/>
            <w:tcBorders>
              <w:top w:space="0" w:sz="4" w:color="auto" w:val="single"/>
              <w:left w:val="nil"/>
              <w:bottom w:space="0" w:sz="4" w:color="auto" w:val="single"/>
              <w:right w:space="0" w:sz="4" w:color="auto" w:val="single"/>
            </w:tcBorders>
            <w:vAlign w:val="bottom"/>
          </w:tcPr>
          <w:p w:rsidRDefault="00E31C10" w:rsidP="00963950" w:rsidR="008A2A24" w:rsidRPr="007B168D">
            <w:pPr>
              <w:jc w:val="right"/>
              <w:rPr>
                <w:rFonts w:cs="Calibri" w:hAnsi="Calibri" w:ascii="Calibri"/>
                <w:color w:val="000000"/>
              </w:rPr>
            </w:pPr>
            <w:r w:rsidRPr="007B168D">
              <w:rPr>
                <w:rFonts w:cs="Calibri" w:hAnsi="Calibri" w:ascii="Calibri"/>
                <w:color w:val="000000"/>
              </w:rPr>
              <w:t>827.200</w:t>
            </w:r>
            <w:r w:rsidR="008A2A24" w:rsidRPr="007B168D">
              <w:rPr>
                <w:rFonts w:cs="Calibri" w:hAnsi="Calibri" w:ascii="Calibri"/>
                <w:color w:val="000000"/>
              </w:rPr>
              <w:t>,00 kn</w:t>
            </w:r>
          </w:p>
        </w:tc>
      </w:tr>
      <w:tr w:rsidTr="001724CA" w:rsidR="008A2A24" w:rsidRPr="007B168D">
        <w:trPr>
          <w:trHeight w:val="293"/>
        </w:trPr>
        <w:tc>
          <w:tcPr>
            <w:tcW w:type="dxa" w:w="3119"/>
            <w:tcBorders>
              <w:top w:val="nil"/>
              <w:left w:space="0" w:sz="4" w:color="auto" w:val="single"/>
              <w:bottom w:space="0" w:sz="4" w:color="auto" w:val="single"/>
              <w:right w:space="0" w:sz="4" w:color="auto" w:val="single"/>
            </w:tcBorders>
            <w:shd w:fill="auto" w:color="auto" w:val="clear"/>
            <w:vAlign w:val="center"/>
            <w:hideMark/>
          </w:tcPr>
          <w:p w:rsidRDefault="008A2A24" w:rsidP="00BD5DA7" w:rsidR="008A2A24" w:rsidRPr="007B168D">
            <w:pPr>
              <w:rPr>
                <w:rFonts w:cs="Calibri" w:hAnsi="Calibri" w:ascii="Calibri"/>
                <w:color w:val="000000"/>
              </w:rPr>
            </w:pPr>
            <w:r w:rsidRPr="007B168D">
              <w:rPr>
                <w:rFonts w:cs="Calibri" w:hAnsi="Calibri" w:ascii="Calibri"/>
                <w:color w:val="000000"/>
              </w:rPr>
              <w:t>DOBIT / GUBITAK POSLOVNE GODINE</w:t>
            </w:r>
          </w:p>
        </w:tc>
        <w:tc>
          <w:tcPr>
            <w:tcW w:type="dxa" w:w="2268"/>
            <w:tcBorders>
              <w:top w:val="nil"/>
              <w:left w:val="nil"/>
              <w:bottom w:space="0" w:sz="4" w:color="auto" w:val="single"/>
              <w:right w:space="0" w:sz="4" w:color="auto" w:val="single"/>
            </w:tcBorders>
            <w:shd w:fill="auto" w:color="auto" w:val="clear"/>
            <w:noWrap/>
            <w:vAlign w:val="bottom"/>
            <w:hideMark/>
          </w:tcPr>
          <w:p w:rsidRDefault="00E31C10" w:rsidP="00BD5DA7" w:rsidR="008A2A24" w:rsidRPr="007B168D">
            <w:pPr>
              <w:jc w:val="right"/>
              <w:rPr>
                <w:rFonts w:cs="Calibri" w:hAnsi="Calibri" w:ascii="Calibri"/>
                <w:color w:val="000000"/>
              </w:rPr>
            </w:pPr>
            <w:r w:rsidRPr="007B168D">
              <w:rPr>
                <w:rFonts w:cs="Calibri" w:hAnsi="Calibri" w:ascii="Calibri"/>
                <w:color w:val="000000"/>
              </w:rPr>
              <w:t>187.800</w:t>
            </w:r>
            <w:r w:rsidR="008A2A24" w:rsidRPr="007B168D">
              <w:rPr>
                <w:rFonts w:cs="Calibri" w:hAnsi="Calibri" w:ascii="Calibri"/>
                <w:color w:val="000000"/>
              </w:rPr>
              <w:t>,00 kn</w:t>
            </w:r>
          </w:p>
        </w:tc>
        <w:tc>
          <w:tcPr>
            <w:tcW w:type="dxa" w:w="1701"/>
            <w:tcBorders>
              <w:top w:val="nil"/>
              <w:left w:val="nil"/>
              <w:bottom w:space="0" w:sz="4" w:color="auto" w:val="single"/>
              <w:right w:space="0" w:sz="4" w:color="auto" w:val="single"/>
            </w:tcBorders>
            <w:shd w:fill="auto" w:color="auto" w:val="clear"/>
            <w:vAlign w:val="bottom"/>
            <w:hideMark/>
          </w:tcPr>
          <w:p w:rsidRDefault="00E31C10" w:rsidP="00BD5DA7" w:rsidR="008A2A24" w:rsidRPr="007B168D">
            <w:pPr>
              <w:jc w:val="right"/>
              <w:rPr>
                <w:rFonts w:cs="Calibri" w:hAnsi="Calibri" w:ascii="Calibri"/>
                <w:color w:val="000000"/>
              </w:rPr>
            </w:pPr>
            <w:r w:rsidRPr="007B168D">
              <w:rPr>
                <w:rFonts w:cs="Calibri" w:hAnsi="Calibri" w:ascii="Calibri"/>
                <w:color w:val="000000"/>
              </w:rPr>
              <w:t>97.200</w:t>
            </w:r>
            <w:r w:rsidR="008A2A24" w:rsidRPr="007B168D">
              <w:rPr>
                <w:rFonts w:cs="Calibri" w:hAnsi="Calibri" w:ascii="Calibri"/>
                <w:color w:val="000000"/>
              </w:rPr>
              <w:t>,00 kn</w:t>
            </w:r>
          </w:p>
        </w:tc>
        <w:tc>
          <w:tcPr>
            <w:tcW w:type="dxa" w:w="1701"/>
            <w:tcBorders>
              <w:top w:val="nil"/>
              <w:left w:val="nil"/>
              <w:bottom w:space="0" w:sz="4" w:color="auto" w:val="single"/>
              <w:right w:space="0" w:sz="4" w:color="auto" w:val="single"/>
            </w:tcBorders>
            <w:vAlign w:val="bottom"/>
          </w:tcPr>
          <w:p w:rsidRDefault="00E31C10" w:rsidP="00963950" w:rsidR="008A2A24" w:rsidRPr="007B168D">
            <w:pPr>
              <w:jc w:val="right"/>
              <w:rPr>
                <w:rFonts w:cs="Calibri" w:hAnsi="Calibri" w:ascii="Calibri"/>
                <w:color w:val="000000"/>
              </w:rPr>
            </w:pPr>
            <w:r w:rsidRPr="007B168D">
              <w:rPr>
                <w:rFonts w:cs="Calibri" w:hAnsi="Calibri" w:ascii="Calibri"/>
                <w:color w:val="000000"/>
              </w:rPr>
              <w:t>-4.502.200</w:t>
            </w:r>
            <w:r w:rsidR="008A2A24" w:rsidRPr="007B168D">
              <w:rPr>
                <w:rFonts w:cs="Calibri" w:hAnsi="Calibri" w:ascii="Calibri"/>
                <w:color w:val="000000"/>
              </w:rPr>
              <w:t>,00 kn</w:t>
            </w:r>
          </w:p>
        </w:tc>
      </w:tr>
      <w:tr w:rsidTr="001724CA" w:rsidR="008A2A24" w:rsidRPr="007B168D">
        <w:trPr>
          <w:trHeight w:val="252"/>
        </w:trPr>
        <w:tc>
          <w:tcPr>
            <w:tcW w:type="dxa" w:w="3119"/>
            <w:tcBorders>
              <w:top w:space="0" w:sz="4" w:color="auto" w:val="single"/>
              <w:left w:space="0" w:sz="4" w:color="auto" w:val="single"/>
              <w:bottom w:space="0" w:sz="4" w:color="auto" w:val="single"/>
              <w:right w:space="0" w:sz="4" w:color="auto" w:val="single"/>
            </w:tcBorders>
            <w:shd w:fill="auto" w:color="auto" w:val="clear"/>
            <w:vAlign w:val="center"/>
            <w:hideMark/>
          </w:tcPr>
          <w:p w:rsidRDefault="008A2A24" w:rsidP="00BD5DA7" w:rsidR="008A2A24" w:rsidRPr="007B168D">
            <w:pPr>
              <w:rPr>
                <w:rFonts w:cs="Calibri" w:hAnsi="Calibri" w:ascii="Calibri"/>
                <w:color w:val="000000"/>
              </w:rPr>
            </w:pPr>
            <w:r w:rsidRPr="007B168D">
              <w:rPr>
                <w:rFonts w:cs="Calibri" w:hAnsi="Calibri" w:ascii="Calibri"/>
                <w:color w:val="000000"/>
              </w:rPr>
              <w:lastRenderedPageBreak/>
              <w:t>TEMELJNI KAPITAL</w:t>
            </w:r>
          </w:p>
        </w:tc>
        <w:tc>
          <w:tcPr>
            <w:tcW w:type="dxa" w:w="2268"/>
            <w:tcBorders>
              <w:top w:space="0" w:sz="4" w:color="auto" w:val="single"/>
              <w:left w:space="0" w:sz="4" w:color="auto" w:val="single"/>
              <w:bottom w:space="0" w:sz="4" w:color="auto" w:val="single"/>
              <w:right w:space="0" w:sz="4" w:color="auto" w:val="single"/>
            </w:tcBorders>
            <w:shd w:fill="auto" w:color="auto" w:val="clear"/>
            <w:vAlign w:val="bottom"/>
            <w:hideMark/>
          </w:tcPr>
          <w:p w:rsidRDefault="00E31C10" w:rsidP="00BD5DA7" w:rsidR="008A2A24" w:rsidRPr="007B168D">
            <w:pPr>
              <w:jc w:val="right"/>
              <w:rPr>
                <w:rFonts w:cs="Calibri" w:hAnsi="Calibri" w:ascii="Calibri"/>
                <w:color w:val="000000"/>
              </w:rPr>
            </w:pPr>
            <w:r w:rsidRPr="007B168D">
              <w:rPr>
                <w:rFonts w:cs="Calibri" w:hAnsi="Calibri" w:ascii="Calibri"/>
                <w:color w:val="000000"/>
              </w:rPr>
              <w:t>813.300</w:t>
            </w:r>
            <w:r w:rsidR="008A2A24" w:rsidRPr="007B168D">
              <w:rPr>
                <w:rFonts w:cs="Calibri" w:hAnsi="Calibri" w:ascii="Calibri"/>
                <w:color w:val="000000"/>
              </w:rPr>
              <w:t>,00 kn</w:t>
            </w:r>
          </w:p>
        </w:tc>
        <w:tc>
          <w:tcPr>
            <w:tcW w:type="dxa" w:w="1701"/>
            <w:tcBorders>
              <w:top w:space="0" w:sz="4" w:color="auto" w:val="single"/>
              <w:left w:space="0" w:sz="4" w:color="auto" w:val="single"/>
              <w:bottom w:space="0" w:sz="4" w:color="auto" w:val="single"/>
              <w:right w:space="0" w:sz="4" w:color="auto" w:val="single"/>
            </w:tcBorders>
            <w:shd w:fill="auto" w:color="auto" w:val="clear"/>
            <w:vAlign w:val="bottom"/>
            <w:hideMark/>
          </w:tcPr>
          <w:p w:rsidRDefault="00E31C10" w:rsidP="00BD5DA7" w:rsidR="008A2A24" w:rsidRPr="007B168D">
            <w:pPr>
              <w:jc w:val="right"/>
              <w:rPr>
                <w:rFonts w:cs="Calibri" w:hAnsi="Calibri" w:ascii="Calibri"/>
                <w:color w:val="000000"/>
              </w:rPr>
            </w:pPr>
            <w:r w:rsidRPr="007B168D">
              <w:rPr>
                <w:rFonts w:cs="Calibri" w:hAnsi="Calibri" w:ascii="Calibri"/>
                <w:color w:val="000000"/>
              </w:rPr>
              <w:t>813.300,00 kn</w:t>
            </w:r>
          </w:p>
        </w:tc>
        <w:tc>
          <w:tcPr>
            <w:tcW w:type="dxa" w:w="1701"/>
            <w:tcBorders>
              <w:top w:space="0" w:sz="4" w:color="auto" w:val="single"/>
              <w:left w:space="0" w:sz="4" w:color="auto" w:val="single"/>
              <w:bottom w:space="0" w:sz="4" w:color="auto" w:val="single"/>
              <w:right w:space="0" w:sz="4" w:color="auto" w:val="single"/>
            </w:tcBorders>
            <w:vAlign w:val="bottom"/>
          </w:tcPr>
          <w:p w:rsidRDefault="00E31C10" w:rsidP="00963950" w:rsidR="008A2A24" w:rsidRPr="007B168D">
            <w:pPr>
              <w:jc w:val="right"/>
              <w:rPr>
                <w:rFonts w:cs="Calibri" w:hAnsi="Calibri" w:ascii="Calibri"/>
                <w:color w:val="000000"/>
              </w:rPr>
            </w:pPr>
            <w:r w:rsidRPr="007B168D">
              <w:rPr>
                <w:rFonts w:cs="Calibri" w:hAnsi="Calibri" w:ascii="Calibri"/>
                <w:color w:val="000000"/>
              </w:rPr>
              <w:t>813.300,00 kn</w:t>
            </w:r>
          </w:p>
        </w:tc>
      </w:tr>
      <w:tr w:rsidTr="001724CA" w:rsidR="00E31C10" w:rsidRPr="007B168D">
        <w:trPr>
          <w:trHeight w:val="252"/>
        </w:trPr>
        <w:tc>
          <w:tcPr>
            <w:tcW w:type="dxa" w:w="3119"/>
            <w:tcBorders>
              <w:top w:space="0" w:sz="4" w:color="auto" w:val="single"/>
              <w:left w:space="0" w:sz="4" w:color="auto" w:val="single"/>
              <w:bottom w:space="0" w:sz="4" w:color="auto" w:val="single"/>
              <w:right w:space="0" w:sz="4" w:color="auto" w:val="single"/>
            </w:tcBorders>
            <w:shd w:fill="auto" w:color="auto" w:val="clear"/>
            <w:vAlign w:val="center"/>
          </w:tcPr>
          <w:p w:rsidRDefault="00E31C10" w:rsidP="00BD5DA7" w:rsidR="00E31C10" w:rsidRPr="007B168D">
            <w:pPr>
              <w:rPr>
                <w:rFonts w:cs="Calibri" w:hAnsi="Calibri" w:ascii="Calibri"/>
                <w:color w:val="000000"/>
              </w:rPr>
            </w:pPr>
            <w:r w:rsidRPr="007B168D">
              <w:rPr>
                <w:rFonts w:cs="Calibri" w:hAnsi="Calibri" w:ascii="Calibri"/>
                <w:color w:val="000000"/>
              </w:rPr>
              <w:t>KAPITALNE REZERVE</w:t>
            </w:r>
          </w:p>
        </w:tc>
        <w:tc>
          <w:tcPr>
            <w:tcW w:type="dxa" w:w="2268"/>
            <w:tcBorders>
              <w:top w:space="0" w:sz="4" w:color="auto" w:val="single"/>
              <w:left w:val="nil"/>
              <w:bottom w:space="0" w:sz="4" w:color="auto" w:val="single"/>
              <w:right w:space="0" w:sz="4" w:color="auto" w:val="single"/>
            </w:tcBorders>
            <w:shd w:fill="auto" w:color="auto" w:val="clear"/>
            <w:vAlign w:val="bottom"/>
          </w:tcPr>
          <w:p w:rsidRDefault="00E31C10" w:rsidP="00BD5DA7" w:rsidR="00E31C10" w:rsidRPr="007B168D">
            <w:pPr>
              <w:jc w:val="right"/>
              <w:rPr>
                <w:rFonts w:cs="Calibri" w:hAnsi="Calibri" w:ascii="Calibri"/>
                <w:color w:val="000000"/>
              </w:rPr>
            </w:pPr>
            <w:r w:rsidRPr="007B168D">
              <w:rPr>
                <w:rFonts w:cs="Calibri" w:hAnsi="Calibri" w:ascii="Calibri"/>
                <w:color w:val="000000"/>
              </w:rPr>
              <w:t>382.800,00 kn</w:t>
            </w:r>
          </w:p>
        </w:tc>
        <w:tc>
          <w:tcPr>
            <w:tcW w:type="dxa" w:w="1701"/>
            <w:tcBorders>
              <w:top w:space="0" w:sz="4" w:color="auto" w:val="single"/>
              <w:left w:val="nil"/>
              <w:bottom w:space="0" w:sz="4" w:color="auto" w:val="single"/>
              <w:right w:space="0" w:sz="4" w:color="auto" w:val="single"/>
            </w:tcBorders>
            <w:shd w:fill="auto" w:color="auto" w:val="clear"/>
            <w:vAlign w:val="bottom"/>
          </w:tcPr>
          <w:p w:rsidRDefault="00E31C10" w:rsidP="00BD5DA7" w:rsidR="00E31C10" w:rsidRPr="007B168D">
            <w:pPr>
              <w:jc w:val="right"/>
              <w:rPr>
                <w:rFonts w:cs="Calibri" w:hAnsi="Calibri" w:ascii="Calibri"/>
                <w:color w:val="000000"/>
              </w:rPr>
            </w:pPr>
            <w:r w:rsidRPr="007B168D">
              <w:rPr>
                <w:rFonts w:cs="Calibri" w:hAnsi="Calibri" w:ascii="Calibri"/>
                <w:color w:val="000000"/>
              </w:rPr>
              <w:t>279.800,00 kn</w:t>
            </w:r>
          </w:p>
        </w:tc>
        <w:tc>
          <w:tcPr>
            <w:tcW w:type="dxa" w:w="1701"/>
            <w:tcBorders>
              <w:top w:space="0" w:sz="4" w:color="auto" w:val="single"/>
              <w:left w:val="nil"/>
              <w:bottom w:space="0" w:sz="4" w:color="auto" w:val="single"/>
              <w:right w:space="0" w:sz="4" w:color="auto" w:val="single"/>
            </w:tcBorders>
            <w:vAlign w:val="bottom"/>
          </w:tcPr>
          <w:p w:rsidRDefault="00E31C10" w:rsidP="00963950" w:rsidR="00E31C10" w:rsidRPr="007B168D">
            <w:pPr>
              <w:jc w:val="right"/>
              <w:rPr>
                <w:rFonts w:cs="Calibri" w:hAnsi="Calibri" w:ascii="Calibri"/>
                <w:color w:val="000000"/>
              </w:rPr>
            </w:pPr>
            <w:r w:rsidRPr="007B168D">
              <w:rPr>
                <w:rFonts w:cs="Calibri" w:hAnsi="Calibri" w:ascii="Calibri"/>
                <w:color w:val="000000"/>
              </w:rPr>
              <w:t>19.300,00 kn</w:t>
            </w:r>
          </w:p>
        </w:tc>
      </w:tr>
      <w:tr w:rsidTr="00963950" w:rsidR="00E31C10" w:rsidRPr="007B168D">
        <w:trPr>
          <w:trHeight w:val="252"/>
        </w:trPr>
        <w:tc>
          <w:tcPr>
            <w:tcW w:type="dxa" w:w="3119"/>
            <w:tcBorders>
              <w:top w:val="nil"/>
              <w:left w:space="0" w:sz="4" w:color="auto" w:val="single"/>
              <w:bottom w:space="0" w:sz="4" w:color="auto" w:val="single"/>
              <w:right w:space="0" w:sz="4" w:color="auto" w:val="single"/>
            </w:tcBorders>
            <w:shd w:fill="auto" w:color="auto" w:val="clear"/>
            <w:vAlign w:val="center"/>
          </w:tcPr>
          <w:p w:rsidRDefault="00E31C10" w:rsidP="00BD5DA7" w:rsidR="00E31C10" w:rsidRPr="007B168D">
            <w:pPr>
              <w:rPr>
                <w:rFonts w:cs="Calibri" w:hAnsi="Calibri" w:ascii="Calibri"/>
                <w:color w:val="000000"/>
              </w:rPr>
            </w:pPr>
            <w:r w:rsidRPr="007B168D">
              <w:rPr>
                <w:rFonts w:cs="Calibri" w:hAnsi="Calibri" w:ascii="Calibri"/>
                <w:color w:val="000000"/>
              </w:rPr>
              <w:t>REVALORIZACJSKE REZERVE</w:t>
            </w:r>
          </w:p>
        </w:tc>
        <w:tc>
          <w:tcPr>
            <w:tcW w:type="dxa" w:w="2268"/>
            <w:tcBorders>
              <w:top w:val="nil"/>
              <w:left w:val="nil"/>
              <w:bottom w:space="0" w:sz="4" w:color="auto" w:val="single"/>
              <w:right w:space="0" w:sz="4" w:color="auto" w:val="single"/>
            </w:tcBorders>
            <w:shd w:fill="auto" w:color="auto" w:val="clear"/>
            <w:vAlign w:val="bottom"/>
          </w:tcPr>
          <w:p w:rsidRDefault="00E31C10" w:rsidP="00BD5DA7" w:rsidR="00E31C10" w:rsidRPr="007B168D">
            <w:pPr>
              <w:jc w:val="right"/>
              <w:rPr>
                <w:rFonts w:cs="Calibri" w:hAnsi="Calibri" w:ascii="Calibri"/>
                <w:color w:val="000000"/>
              </w:rPr>
            </w:pPr>
            <w:r w:rsidRPr="007B168D">
              <w:rPr>
                <w:rFonts w:cs="Calibri" w:hAnsi="Calibri" w:ascii="Calibri"/>
                <w:color w:val="000000"/>
              </w:rPr>
              <w:t>318.900,00 kn</w:t>
            </w:r>
          </w:p>
        </w:tc>
        <w:tc>
          <w:tcPr>
            <w:tcW w:type="dxa" w:w="1701"/>
            <w:tcBorders>
              <w:top w:val="nil"/>
              <w:left w:val="nil"/>
              <w:bottom w:space="0" w:sz="4" w:color="auto" w:val="single"/>
              <w:right w:space="0" w:sz="4" w:color="auto" w:val="single"/>
            </w:tcBorders>
            <w:shd w:fill="auto" w:color="auto" w:val="clear"/>
            <w:vAlign w:val="bottom"/>
          </w:tcPr>
          <w:p w:rsidRDefault="00E31C10" w:rsidP="00BD5DA7" w:rsidR="00E31C10" w:rsidRPr="007B168D">
            <w:pPr>
              <w:jc w:val="right"/>
              <w:rPr>
                <w:rFonts w:cs="Calibri" w:hAnsi="Calibri" w:ascii="Calibri"/>
                <w:color w:val="000000"/>
              </w:rPr>
            </w:pPr>
          </w:p>
        </w:tc>
        <w:tc>
          <w:tcPr>
            <w:tcW w:type="dxa" w:w="1701"/>
            <w:tcBorders>
              <w:top w:val="nil"/>
              <w:left w:val="nil"/>
              <w:bottom w:space="0" w:sz="4" w:color="auto" w:val="single"/>
              <w:right w:space="0" w:sz="4" w:color="auto" w:val="single"/>
            </w:tcBorders>
            <w:vAlign w:val="bottom"/>
          </w:tcPr>
          <w:p w:rsidRDefault="00E31C10" w:rsidP="00963950" w:rsidR="00E31C10" w:rsidRPr="007B168D">
            <w:pPr>
              <w:jc w:val="right"/>
              <w:rPr>
                <w:rFonts w:cs="Calibri" w:hAnsi="Calibri" w:ascii="Calibri"/>
                <w:color w:val="000000"/>
              </w:rPr>
            </w:pPr>
          </w:p>
        </w:tc>
      </w:tr>
      <w:tr w:rsidTr="00963950" w:rsidR="008A2A24" w:rsidRPr="007B168D">
        <w:trPr>
          <w:trHeight w:val="271"/>
        </w:trPr>
        <w:tc>
          <w:tcPr>
            <w:tcW w:type="dxa" w:w="3119"/>
            <w:tcBorders>
              <w:top w:val="nil"/>
              <w:left w:space="0" w:sz="4" w:color="auto" w:val="single"/>
              <w:bottom w:space="0" w:sz="4" w:color="auto" w:val="single"/>
              <w:right w:space="0" w:sz="4" w:color="auto" w:val="single"/>
            </w:tcBorders>
            <w:shd w:fill="auto" w:color="auto" w:val="clear"/>
            <w:vAlign w:val="center"/>
            <w:hideMark/>
          </w:tcPr>
          <w:p w:rsidRDefault="00E31C10" w:rsidP="00BD5DA7" w:rsidR="008A2A24" w:rsidRPr="007B168D">
            <w:pPr>
              <w:rPr>
                <w:rFonts w:cs="Calibri" w:hAnsi="Calibri" w:ascii="Calibri"/>
                <w:color w:val="000000"/>
              </w:rPr>
            </w:pPr>
            <w:r w:rsidRPr="007B168D">
              <w:rPr>
                <w:rFonts w:cs="Calibri" w:hAnsi="Calibri" w:ascii="Calibri"/>
                <w:color w:val="000000"/>
              </w:rPr>
              <w:t xml:space="preserve">KAPITAL I REZERVE </w:t>
            </w:r>
          </w:p>
        </w:tc>
        <w:tc>
          <w:tcPr>
            <w:tcW w:type="dxa" w:w="2268"/>
            <w:tcBorders>
              <w:top w:val="nil"/>
              <w:left w:val="nil"/>
              <w:bottom w:space="0" w:sz="4" w:color="auto" w:val="single"/>
              <w:right w:space="0" w:sz="4" w:color="auto" w:val="single"/>
            </w:tcBorders>
            <w:shd w:fill="auto" w:color="auto" w:val="clear"/>
            <w:vAlign w:val="bottom"/>
            <w:hideMark/>
          </w:tcPr>
          <w:p w:rsidRDefault="00E31C10" w:rsidP="00BD5DA7" w:rsidR="008A2A24" w:rsidRPr="007B168D">
            <w:pPr>
              <w:jc w:val="right"/>
              <w:rPr>
                <w:rFonts w:cs="Calibri" w:hAnsi="Calibri" w:ascii="Calibri"/>
                <w:color w:val="000000"/>
              </w:rPr>
            </w:pPr>
            <w:r w:rsidRPr="007B168D">
              <w:rPr>
                <w:rFonts w:cs="Calibri" w:hAnsi="Calibri" w:ascii="Calibri"/>
                <w:color w:val="000000"/>
              </w:rPr>
              <w:t>2.236.000</w:t>
            </w:r>
            <w:r w:rsidR="008A2A24" w:rsidRPr="007B168D">
              <w:rPr>
                <w:rFonts w:cs="Calibri" w:hAnsi="Calibri" w:ascii="Calibri"/>
                <w:color w:val="000000"/>
              </w:rPr>
              <w:t>,00 kn</w:t>
            </w:r>
          </w:p>
        </w:tc>
        <w:tc>
          <w:tcPr>
            <w:tcW w:type="dxa" w:w="1701"/>
            <w:tcBorders>
              <w:top w:val="nil"/>
              <w:left w:val="nil"/>
              <w:bottom w:space="0" w:sz="4" w:color="auto" w:val="single"/>
              <w:right w:space="0" w:sz="4" w:color="auto" w:val="single"/>
            </w:tcBorders>
            <w:shd w:fill="auto" w:color="auto" w:val="clear"/>
            <w:vAlign w:val="bottom"/>
            <w:hideMark/>
          </w:tcPr>
          <w:p w:rsidRDefault="00E31C10" w:rsidP="00BD5DA7" w:rsidR="008A2A24" w:rsidRPr="007B168D">
            <w:pPr>
              <w:jc w:val="right"/>
              <w:rPr>
                <w:rFonts w:cs="Calibri" w:hAnsi="Calibri" w:ascii="Calibri"/>
                <w:color w:val="000000"/>
              </w:rPr>
            </w:pPr>
            <w:r w:rsidRPr="007B168D">
              <w:rPr>
                <w:rFonts w:cs="Calibri" w:hAnsi="Calibri" w:ascii="Calibri"/>
                <w:color w:val="000000"/>
              </w:rPr>
              <w:t>1.920.300</w:t>
            </w:r>
            <w:r w:rsidR="008A2A24" w:rsidRPr="007B168D">
              <w:rPr>
                <w:rFonts w:cs="Calibri" w:hAnsi="Calibri" w:ascii="Calibri"/>
                <w:color w:val="000000"/>
              </w:rPr>
              <w:t>,00 kn</w:t>
            </w:r>
          </w:p>
        </w:tc>
        <w:tc>
          <w:tcPr>
            <w:tcW w:type="dxa" w:w="1701"/>
            <w:tcBorders>
              <w:top w:val="nil"/>
              <w:left w:val="nil"/>
              <w:bottom w:space="0" w:sz="4" w:color="auto" w:val="single"/>
              <w:right w:space="0" w:sz="4" w:color="auto" w:val="single"/>
            </w:tcBorders>
            <w:vAlign w:val="bottom"/>
          </w:tcPr>
          <w:p w:rsidRDefault="00E31C10" w:rsidP="00963950" w:rsidR="008A2A24" w:rsidRPr="007B168D">
            <w:pPr>
              <w:jc w:val="right"/>
              <w:rPr>
                <w:rFonts w:cs="Calibri" w:hAnsi="Calibri" w:ascii="Calibri"/>
                <w:color w:val="000000"/>
              </w:rPr>
            </w:pPr>
            <w:r w:rsidRPr="007B168D">
              <w:rPr>
                <w:rFonts w:cs="Calibri" w:hAnsi="Calibri" w:ascii="Calibri"/>
                <w:color w:val="000000"/>
              </w:rPr>
              <w:t>-2.842.300</w:t>
            </w:r>
            <w:r w:rsidR="008A2A24" w:rsidRPr="007B168D">
              <w:rPr>
                <w:rFonts w:cs="Calibri" w:hAnsi="Calibri" w:ascii="Calibri"/>
                <w:color w:val="000000"/>
              </w:rPr>
              <w:t>,00 kn</w:t>
            </w:r>
          </w:p>
        </w:tc>
      </w:tr>
    </w:tbl>
    <w:p w:rsidRDefault="00B23310" w:rsidP="004C5039" w:rsidR="006963EC" w:rsidRPr="007B168D">
      <w:pPr>
        <w:jc w:val="center"/>
        <w:rPr>
          <w:rFonts w:cs="Calibri" w:hAnsi="Calibri" w:ascii="Calibri"/>
        </w:rPr>
      </w:pPr>
      <w:r w:rsidRPr="007B168D">
        <w:rPr>
          <w:rFonts w:cs="Calibri" w:hAnsi="Calibri" w:ascii="Calibri"/>
        </w:rPr>
        <w:t>Tablica</w:t>
      </w:r>
      <w:r w:rsidR="00463412" w:rsidRPr="007B168D">
        <w:rPr>
          <w:rFonts w:cs="Calibri" w:hAnsi="Calibri" w:ascii="Calibri"/>
        </w:rPr>
        <w:t xml:space="preserve"> 1.</w:t>
      </w:r>
    </w:p>
    <w:p w:rsidRDefault="004C5039" w:rsidP="004C5039" w:rsidR="004C5039" w:rsidRPr="007B168D">
      <w:pPr>
        <w:jc w:val="center"/>
        <w:rPr>
          <w:rFonts w:cs="Calibri" w:hAnsi="Calibri" w:ascii="Calibri"/>
          <w:highlight w:val="yellow"/>
        </w:rPr>
      </w:pPr>
    </w:p>
    <w:p w:rsidRDefault="00463412" w:rsidP="004A3D33" w:rsidR="00463412" w:rsidRPr="007B168D">
      <w:pPr>
        <w:ind w:left="720"/>
        <w:jc w:val="both"/>
        <w:rPr>
          <w:rFonts w:cs="Calibri" w:hAnsi="Calibri" w:ascii="Calibri"/>
        </w:rPr>
      </w:pPr>
      <w:r w:rsidRPr="007B168D">
        <w:rPr>
          <w:rFonts w:cs="Calibri" w:hAnsi="Calibri" w:ascii="Calibri"/>
        </w:rPr>
        <w:t>Iz pregleda rezultata posl</w:t>
      </w:r>
      <w:r w:rsidR="00B23310" w:rsidRPr="007B168D">
        <w:rPr>
          <w:rFonts w:cs="Calibri" w:hAnsi="Calibri" w:ascii="Calibri"/>
        </w:rPr>
        <w:t>ovanja kako je sadržano u Tablici</w:t>
      </w:r>
      <w:r w:rsidR="00145625" w:rsidRPr="007B168D">
        <w:rPr>
          <w:rFonts w:cs="Calibri" w:hAnsi="Calibri" w:ascii="Calibri"/>
        </w:rPr>
        <w:t xml:space="preserve"> 1. razvidno je da tijekom poslovanja stečajni dužnik ima značajne prihode te pozitivno posluje sve do  2015</w:t>
      </w:r>
      <w:r w:rsidRPr="007B168D">
        <w:rPr>
          <w:rFonts w:cs="Calibri" w:hAnsi="Calibri" w:ascii="Calibri"/>
        </w:rPr>
        <w:t xml:space="preserve">. godine </w:t>
      </w:r>
      <w:r w:rsidR="00145625" w:rsidRPr="007B168D">
        <w:rPr>
          <w:rFonts w:cs="Calibri" w:hAnsi="Calibri" w:ascii="Calibri"/>
        </w:rPr>
        <w:t xml:space="preserve">kada dolazi do značajnog pada prihoda, uz velike rashode, što rezultira ukupnim gubitkom iznad temeljnog kapitala u iznosu od 2.842.300,00 kn. </w:t>
      </w:r>
      <w:r w:rsidR="004A3D33" w:rsidRPr="007B168D">
        <w:rPr>
          <w:rFonts w:cs="Calibri" w:hAnsi="Calibri" w:ascii="Calibri"/>
        </w:rPr>
        <w:t>Takvo stanje, uz činjenicu da stečajni dužnik nema</w:t>
      </w:r>
      <w:r w:rsidR="00145625" w:rsidRPr="007B168D">
        <w:rPr>
          <w:rFonts w:cs="Calibri" w:hAnsi="Calibri" w:ascii="Calibri"/>
        </w:rPr>
        <w:t xml:space="preserve"> zaposlenih i nema dogovorenih</w:t>
      </w:r>
      <w:r w:rsidR="004A3D33" w:rsidRPr="007B168D">
        <w:rPr>
          <w:rFonts w:cs="Calibri" w:hAnsi="Calibri" w:ascii="Calibri"/>
        </w:rPr>
        <w:t xml:space="preserve"> </w:t>
      </w:r>
      <w:r w:rsidR="00145625" w:rsidRPr="007B168D">
        <w:rPr>
          <w:rFonts w:cs="Calibri" w:hAnsi="Calibri" w:ascii="Calibri"/>
        </w:rPr>
        <w:t>poslovnih aktivnosti</w:t>
      </w:r>
      <w:r w:rsidRPr="007B168D">
        <w:rPr>
          <w:rFonts w:cs="Calibri" w:hAnsi="Calibri" w:ascii="Calibri"/>
        </w:rPr>
        <w:t xml:space="preserve"> jasno pokazuje da</w:t>
      </w:r>
      <w:r w:rsidR="004A3D33" w:rsidRPr="007B168D">
        <w:rPr>
          <w:rFonts w:cs="Calibri" w:hAnsi="Calibri" w:ascii="Calibri"/>
        </w:rPr>
        <w:t xml:space="preserve"> dužnik nema nikakvih mogućnosti za nastavak poslovanja.</w:t>
      </w:r>
    </w:p>
    <w:p w:rsidRDefault="004A3D33" w:rsidP="004A3D33" w:rsidR="004A3D33" w:rsidRPr="007B168D">
      <w:pPr>
        <w:ind w:left="720"/>
        <w:jc w:val="both"/>
        <w:rPr>
          <w:rFonts w:cs="Calibri" w:hAnsi="Calibri" w:ascii="Calibri"/>
          <w:highlight w:val="yellow"/>
        </w:rPr>
      </w:pPr>
    </w:p>
    <w:p w:rsidRDefault="004A3D33" w:rsidP="00463412" w:rsidR="00463412" w:rsidRPr="007B168D">
      <w:pPr>
        <w:rPr>
          <w:rFonts w:cs="Calibri" w:hAnsi="Calibri" w:ascii="Calibri"/>
          <w:b/>
        </w:rPr>
      </w:pPr>
      <w:r w:rsidRPr="007B168D">
        <w:rPr>
          <w:rFonts w:cs="Calibri" w:hAnsi="Calibri" w:ascii="Calibri"/>
          <w:b/>
        </w:rPr>
        <w:t>IV</w:t>
      </w:r>
      <w:r w:rsidR="00463412" w:rsidRPr="007B168D">
        <w:rPr>
          <w:rFonts w:cs="Calibri" w:hAnsi="Calibri" w:ascii="Calibri"/>
          <w:b/>
        </w:rPr>
        <w:t xml:space="preserve">. </w:t>
      </w:r>
      <w:r w:rsidR="00463412" w:rsidRPr="007B168D">
        <w:rPr>
          <w:rFonts w:cs="Calibri" w:hAnsi="Calibri" w:ascii="Calibri"/>
          <w:b/>
        </w:rPr>
        <w:tab/>
      </w:r>
      <w:r w:rsidR="00637787" w:rsidRPr="007B168D">
        <w:rPr>
          <w:rFonts w:cs="Calibri" w:hAnsi="Calibri" w:ascii="Calibri"/>
          <w:b/>
          <w:bCs/>
          <w:caps/>
        </w:rPr>
        <w:t>Imovina stečajnog dužnika</w:t>
      </w:r>
    </w:p>
    <w:p w:rsidRDefault="00463412" w:rsidP="00463412" w:rsidR="00463412" w:rsidRPr="007B168D">
      <w:pPr>
        <w:rPr>
          <w:rFonts w:cs="Calibri" w:hAnsi="Calibri" w:ascii="Calibri"/>
        </w:rPr>
      </w:pPr>
    </w:p>
    <w:p w:rsidRDefault="00637787" w:rsidP="00097755" w:rsidR="00463412" w:rsidRPr="007B168D">
      <w:pPr>
        <w:numPr>
          <w:ilvl w:val="0"/>
          <w:numId w:val="28"/>
        </w:numPr>
        <w:rPr>
          <w:rFonts w:cs="Calibri" w:hAnsi="Calibri" w:ascii="Calibri"/>
        </w:rPr>
      </w:pPr>
      <w:r w:rsidRPr="007B168D">
        <w:rPr>
          <w:rFonts w:cs="Calibri" w:hAnsi="Calibri" w:ascii="Calibri"/>
        </w:rPr>
        <w:t>Pregled imovine stečajnog dužnika</w:t>
      </w:r>
    </w:p>
    <w:tbl>
      <w:tblPr>
        <w:tblW w:type="dxa" w:w="8789"/>
        <w:tblInd w:type="dxa" w:w="817"/>
        <w:tblLook w:val="04A0" w:noVBand="1" w:noHBand="0" w:lastColumn="0" w:firstColumn="1" w:lastRow="0" w:firstRow="1"/>
      </w:tblPr>
      <w:tblGrid>
        <w:gridCol w:w="3119"/>
        <w:gridCol w:w="2268"/>
        <w:gridCol w:w="1701"/>
        <w:gridCol w:w="1701"/>
      </w:tblGrid>
      <w:tr w:rsidTr="00963950" w:rsidR="008A2A24" w:rsidRPr="007B168D">
        <w:trPr>
          <w:trHeight w:val="315"/>
        </w:trPr>
        <w:tc>
          <w:tcPr>
            <w:tcW w:type="dxa" w:w="3119"/>
            <w:tcBorders>
              <w:top w:space="0" w:sz="4" w:color="auto" w:val="single"/>
              <w:left w:space="0" w:sz="4" w:color="auto" w:val="single"/>
              <w:bottom w:space="0" w:sz="4" w:color="auto" w:val="single"/>
              <w:right w:space="0" w:sz="4" w:color="auto" w:val="single"/>
            </w:tcBorders>
            <w:shd w:fill="CCCCCC" w:color="000000" w:val="clear"/>
            <w:vAlign w:val="center"/>
            <w:hideMark/>
          </w:tcPr>
          <w:p w:rsidRDefault="008A2A24" w:rsidP="008A5AC8" w:rsidR="008A2A24" w:rsidRPr="007B168D">
            <w:pPr>
              <w:rPr>
                <w:rFonts w:cs="Calibri" w:hAnsi="Calibri" w:ascii="Calibri"/>
                <w:color w:val="000000"/>
              </w:rPr>
            </w:pPr>
            <w:r w:rsidRPr="007B168D">
              <w:rPr>
                <w:rFonts w:cs="Calibri" w:hAnsi="Calibri" w:ascii="Calibri"/>
                <w:color w:val="000000"/>
              </w:rPr>
              <w:t>PREGLED IMOVINE</w:t>
            </w:r>
          </w:p>
        </w:tc>
        <w:tc>
          <w:tcPr>
            <w:tcW w:type="dxa" w:w="2268"/>
            <w:tcBorders>
              <w:top w:space="0" w:sz="4" w:color="auto" w:val="single"/>
              <w:left w:val="nil"/>
              <w:bottom w:space="0" w:sz="4" w:color="auto" w:val="single"/>
              <w:right w:space="0" w:sz="4" w:color="auto" w:val="single"/>
            </w:tcBorders>
            <w:shd w:fill="CCCCCC" w:color="000000" w:val="clear"/>
            <w:vAlign w:val="center"/>
            <w:hideMark/>
          </w:tcPr>
          <w:p w:rsidRDefault="008A2A24" w:rsidP="008A5AC8" w:rsidR="008A2A24" w:rsidRPr="007B168D">
            <w:pPr>
              <w:jc w:val="right"/>
              <w:rPr>
                <w:rFonts w:cs="Calibri" w:hAnsi="Calibri" w:ascii="Calibri"/>
                <w:color w:val="000000"/>
              </w:rPr>
            </w:pPr>
            <w:r w:rsidRPr="007B168D">
              <w:rPr>
                <w:rFonts w:cs="Calibri" w:hAnsi="Calibri" w:ascii="Calibri"/>
                <w:color w:val="000000"/>
              </w:rPr>
              <w:t>31.12.2013.</w:t>
            </w:r>
          </w:p>
        </w:tc>
        <w:tc>
          <w:tcPr>
            <w:tcW w:type="dxa" w:w="1701"/>
            <w:tcBorders>
              <w:top w:space="0" w:sz="4" w:color="auto" w:val="single"/>
              <w:left w:val="nil"/>
              <w:bottom w:space="0" w:sz="4" w:color="auto" w:val="single"/>
              <w:right w:space="0" w:sz="4" w:color="auto" w:val="single"/>
            </w:tcBorders>
            <w:shd w:fill="CCCCCC" w:color="000000" w:val="clear"/>
            <w:vAlign w:val="center"/>
            <w:hideMark/>
          </w:tcPr>
          <w:p w:rsidRDefault="008A2A24" w:rsidP="008A5AC8" w:rsidR="008A2A24" w:rsidRPr="007B168D">
            <w:pPr>
              <w:jc w:val="right"/>
              <w:rPr>
                <w:rFonts w:cs="Calibri" w:hAnsi="Calibri" w:ascii="Calibri"/>
                <w:color w:val="000000"/>
              </w:rPr>
            </w:pPr>
            <w:r w:rsidRPr="007B168D">
              <w:rPr>
                <w:rFonts w:cs="Calibri" w:hAnsi="Calibri" w:ascii="Calibri"/>
                <w:color w:val="000000"/>
              </w:rPr>
              <w:t>31.12.2014.</w:t>
            </w:r>
          </w:p>
        </w:tc>
        <w:tc>
          <w:tcPr>
            <w:tcW w:type="dxa" w:w="1701"/>
            <w:tcBorders>
              <w:top w:space="0" w:sz="4" w:color="auto" w:val="single"/>
              <w:left w:val="nil"/>
              <w:bottom w:space="0" w:sz="4" w:color="auto" w:val="single"/>
              <w:right w:space="0" w:sz="4" w:color="auto" w:val="single"/>
            </w:tcBorders>
            <w:shd w:fill="CCCCCC" w:color="000000" w:val="clear"/>
            <w:vAlign w:val="center"/>
          </w:tcPr>
          <w:p w:rsidRDefault="008A2A24" w:rsidP="00963950" w:rsidR="008A2A24" w:rsidRPr="007B168D">
            <w:pPr>
              <w:jc w:val="right"/>
              <w:rPr>
                <w:rFonts w:cs="Calibri" w:hAnsi="Calibri" w:ascii="Calibri"/>
                <w:color w:val="000000"/>
              </w:rPr>
            </w:pPr>
            <w:r w:rsidRPr="007B168D">
              <w:rPr>
                <w:rFonts w:cs="Calibri" w:hAnsi="Calibri" w:ascii="Calibri"/>
                <w:color w:val="000000"/>
              </w:rPr>
              <w:t>31.12.2015.</w:t>
            </w:r>
          </w:p>
        </w:tc>
      </w:tr>
      <w:tr w:rsidTr="00963950" w:rsidR="008A2A24" w:rsidRPr="007B168D">
        <w:trPr>
          <w:trHeight w:val="705"/>
        </w:trPr>
        <w:tc>
          <w:tcPr>
            <w:tcW w:type="dxa" w:w="3119"/>
            <w:tcBorders>
              <w:top w:val="nil"/>
              <w:left w:space="0" w:sz="4" w:color="auto" w:val="single"/>
              <w:bottom w:space="0" w:sz="4" w:color="auto" w:val="single"/>
              <w:right w:space="0" w:sz="4" w:color="auto" w:val="single"/>
            </w:tcBorders>
            <w:shd w:fill="auto" w:color="auto" w:val="clear"/>
            <w:vAlign w:val="center"/>
            <w:hideMark/>
          </w:tcPr>
          <w:p w:rsidRDefault="008A2A24" w:rsidP="00BD5DA7" w:rsidR="008A2A24" w:rsidRPr="007B168D">
            <w:pPr>
              <w:rPr>
                <w:rFonts w:cs="Calibri" w:hAnsi="Calibri" w:ascii="Calibri"/>
                <w:color w:val="000000"/>
              </w:rPr>
            </w:pPr>
            <w:r w:rsidRPr="007B168D">
              <w:rPr>
                <w:rFonts w:cs="Calibri" w:hAnsi="Calibri" w:ascii="Calibri"/>
                <w:color w:val="000000"/>
              </w:rPr>
              <w:t xml:space="preserve">A) POTRAŽIVANJA ZA UPISANI A NEUPLAĆENI KAPITAL </w:t>
            </w:r>
          </w:p>
        </w:tc>
        <w:tc>
          <w:tcPr>
            <w:tcW w:type="dxa" w:w="2268"/>
            <w:tcBorders>
              <w:top w:val="nil"/>
              <w:left w:val="nil"/>
              <w:bottom w:space="0" w:sz="4" w:color="auto" w:val="single"/>
              <w:right w:space="0" w:sz="4" w:color="auto" w:val="single"/>
            </w:tcBorders>
            <w:shd w:fill="auto" w:color="auto" w:val="clear"/>
            <w:vAlign w:val="center"/>
            <w:hideMark/>
          </w:tcPr>
          <w:p w:rsidRDefault="008A2A24" w:rsidP="00BD5DA7" w:rsidR="008A2A24" w:rsidRPr="007B168D">
            <w:pPr>
              <w:jc w:val="right"/>
              <w:rPr>
                <w:rFonts w:cs="Calibri" w:hAnsi="Calibri" w:ascii="Calibri"/>
                <w:color w:val="000000"/>
              </w:rPr>
            </w:pPr>
            <w:r w:rsidRPr="007B168D">
              <w:rPr>
                <w:rFonts w:cs="Calibri" w:hAnsi="Calibri" w:ascii="Calibri"/>
                <w:color w:val="000000"/>
              </w:rPr>
              <w:t xml:space="preserve">- </w:t>
            </w:r>
          </w:p>
        </w:tc>
        <w:tc>
          <w:tcPr>
            <w:tcW w:type="dxa" w:w="1701"/>
            <w:tcBorders>
              <w:top w:val="nil"/>
              <w:left w:val="nil"/>
              <w:bottom w:space="0" w:sz="4" w:color="auto" w:val="single"/>
              <w:right w:space="0" w:sz="4" w:color="auto" w:val="single"/>
            </w:tcBorders>
            <w:shd w:fill="auto" w:color="auto" w:val="clear"/>
            <w:vAlign w:val="center"/>
            <w:hideMark/>
          </w:tcPr>
          <w:p w:rsidRDefault="008A2A24" w:rsidP="00BD5DA7" w:rsidR="008A2A24" w:rsidRPr="007B168D">
            <w:pPr>
              <w:jc w:val="right"/>
              <w:rPr>
                <w:rFonts w:cs="Calibri" w:hAnsi="Calibri" w:ascii="Calibri"/>
                <w:color w:val="000000"/>
              </w:rPr>
            </w:pPr>
            <w:r w:rsidRPr="007B168D">
              <w:rPr>
                <w:rFonts w:cs="Calibri" w:hAnsi="Calibri" w:ascii="Calibri"/>
                <w:color w:val="000000"/>
              </w:rPr>
              <w:t xml:space="preserve">- </w:t>
            </w:r>
          </w:p>
        </w:tc>
        <w:tc>
          <w:tcPr>
            <w:tcW w:type="dxa" w:w="1701"/>
            <w:tcBorders>
              <w:top w:val="nil"/>
              <w:left w:val="nil"/>
              <w:bottom w:space="0" w:sz="4" w:color="auto" w:val="single"/>
              <w:right w:space="0" w:sz="4" w:color="auto" w:val="single"/>
            </w:tcBorders>
            <w:vAlign w:val="center"/>
          </w:tcPr>
          <w:p w:rsidRDefault="008A2A24" w:rsidP="00963950" w:rsidR="008A2A24" w:rsidRPr="007B168D">
            <w:pPr>
              <w:jc w:val="right"/>
              <w:rPr>
                <w:rFonts w:cs="Calibri" w:hAnsi="Calibri" w:ascii="Calibri"/>
                <w:color w:val="000000"/>
              </w:rPr>
            </w:pPr>
            <w:r w:rsidRPr="007B168D">
              <w:rPr>
                <w:rFonts w:cs="Calibri" w:hAnsi="Calibri" w:ascii="Calibri"/>
                <w:color w:val="000000"/>
              </w:rPr>
              <w:t xml:space="preserve">- </w:t>
            </w:r>
          </w:p>
        </w:tc>
      </w:tr>
      <w:tr w:rsidTr="00963950" w:rsidR="008A2A24" w:rsidRPr="007B168D">
        <w:trPr>
          <w:trHeight w:val="465"/>
        </w:trPr>
        <w:tc>
          <w:tcPr>
            <w:tcW w:type="dxa" w:w="3119"/>
            <w:tcBorders>
              <w:top w:val="nil"/>
              <w:left w:space="0" w:sz="4" w:color="auto" w:val="single"/>
              <w:bottom w:space="0" w:sz="4" w:color="auto" w:val="single"/>
              <w:right w:space="0" w:sz="4" w:color="auto" w:val="single"/>
            </w:tcBorders>
            <w:shd w:fill="auto" w:color="auto" w:val="clear"/>
            <w:vAlign w:val="center"/>
            <w:hideMark/>
          </w:tcPr>
          <w:p w:rsidRDefault="008A2A24" w:rsidP="00BD5DA7" w:rsidR="008A2A24" w:rsidRPr="007B168D">
            <w:pPr>
              <w:rPr>
                <w:rFonts w:cs="Calibri" w:hAnsi="Calibri" w:ascii="Calibri"/>
                <w:color w:val="000000"/>
              </w:rPr>
            </w:pPr>
            <w:r w:rsidRPr="007B168D">
              <w:rPr>
                <w:rFonts w:cs="Calibri" w:hAnsi="Calibri" w:ascii="Calibri"/>
                <w:color w:val="000000"/>
              </w:rPr>
              <w:t xml:space="preserve">B) DUGOTRAJNA IMOVINA </w:t>
            </w:r>
          </w:p>
        </w:tc>
        <w:tc>
          <w:tcPr>
            <w:tcW w:type="dxa" w:w="2268"/>
            <w:tcBorders>
              <w:top w:val="nil"/>
              <w:left w:val="nil"/>
              <w:bottom w:space="0" w:sz="4" w:color="auto" w:val="single"/>
              <w:right w:space="0" w:sz="4" w:color="auto" w:val="single"/>
            </w:tcBorders>
            <w:shd w:fill="auto" w:color="auto" w:val="clear"/>
            <w:vAlign w:val="bottom"/>
            <w:hideMark/>
          </w:tcPr>
          <w:p w:rsidRDefault="00145625" w:rsidP="00BD5DA7" w:rsidR="008A2A24" w:rsidRPr="007B168D">
            <w:pPr>
              <w:jc w:val="right"/>
              <w:rPr>
                <w:rFonts w:cs="Calibri" w:hAnsi="Calibri" w:ascii="Calibri"/>
                <w:color w:val="000000"/>
              </w:rPr>
            </w:pPr>
            <w:r w:rsidRPr="007B168D">
              <w:rPr>
                <w:rFonts w:cs="Calibri" w:hAnsi="Calibri" w:ascii="Calibri"/>
                <w:color w:val="000000"/>
              </w:rPr>
              <w:t>956.800,00</w:t>
            </w:r>
            <w:r w:rsidR="008A2A24" w:rsidRPr="007B168D">
              <w:rPr>
                <w:rFonts w:cs="Calibri" w:hAnsi="Calibri" w:ascii="Calibri"/>
                <w:color w:val="000000"/>
              </w:rPr>
              <w:t xml:space="preserve"> kn</w:t>
            </w:r>
          </w:p>
        </w:tc>
        <w:tc>
          <w:tcPr>
            <w:tcW w:type="dxa" w:w="1701"/>
            <w:tcBorders>
              <w:top w:val="nil"/>
              <w:left w:val="nil"/>
              <w:bottom w:space="0" w:sz="4" w:color="auto" w:val="single"/>
              <w:right w:space="0" w:sz="4" w:color="auto" w:val="single"/>
            </w:tcBorders>
            <w:shd w:fill="auto" w:color="auto" w:val="clear"/>
            <w:vAlign w:val="bottom"/>
            <w:hideMark/>
          </w:tcPr>
          <w:p w:rsidRDefault="00145625" w:rsidP="00BD5DA7" w:rsidR="008A2A24" w:rsidRPr="007B168D">
            <w:pPr>
              <w:jc w:val="right"/>
              <w:rPr>
                <w:rFonts w:cs="Calibri" w:hAnsi="Calibri" w:ascii="Calibri"/>
                <w:color w:val="000000"/>
              </w:rPr>
            </w:pPr>
            <w:r w:rsidRPr="007B168D">
              <w:rPr>
                <w:rFonts w:cs="Calibri" w:hAnsi="Calibri" w:ascii="Calibri"/>
                <w:color w:val="000000"/>
              </w:rPr>
              <w:t>714.800</w:t>
            </w:r>
            <w:r w:rsidR="008A2A24" w:rsidRPr="007B168D">
              <w:rPr>
                <w:rFonts w:cs="Calibri" w:hAnsi="Calibri" w:ascii="Calibri"/>
                <w:color w:val="000000"/>
              </w:rPr>
              <w:t>,00 kn</w:t>
            </w:r>
          </w:p>
        </w:tc>
        <w:tc>
          <w:tcPr>
            <w:tcW w:type="dxa" w:w="1701"/>
            <w:tcBorders>
              <w:top w:val="nil"/>
              <w:left w:val="nil"/>
              <w:bottom w:space="0" w:sz="4" w:color="auto" w:val="single"/>
              <w:right w:space="0" w:sz="4" w:color="auto" w:val="single"/>
            </w:tcBorders>
            <w:vAlign w:val="bottom"/>
          </w:tcPr>
          <w:p w:rsidRDefault="00145625" w:rsidP="00963950" w:rsidR="008A2A24" w:rsidRPr="007B168D">
            <w:pPr>
              <w:jc w:val="right"/>
              <w:rPr>
                <w:rFonts w:cs="Calibri" w:hAnsi="Calibri" w:ascii="Calibri"/>
                <w:color w:val="000000"/>
              </w:rPr>
            </w:pPr>
            <w:r w:rsidRPr="007B168D">
              <w:rPr>
                <w:rFonts w:cs="Calibri" w:hAnsi="Calibri" w:ascii="Calibri"/>
                <w:color w:val="000000"/>
              </w:rPr>
              <w:t>268.600</w:t>
            </w:r>
            <w:r w:rsidR="008A2A24" w:rsidRPr="007B168D">
              <w:rPr>
                <w:rFonts w:cs="Calibri" w:hAnsi="Calibri" w:ascii="Calibri"/>
                <w:color w:val="000000"/>
              </w:rPr>
              <w:t>,00 kn</w:t>
            </w:r>
          </w:p>
        </w:tc>
      </w:tr>
      <w:tr w:rsidTr="00963950" w:rsidR="008A2A24" w:rsidRPr="007B168D">
        <w:trPr>
          <w:trHeight w:val="480"/>
        </w:trPr>
        <w:tc>
          <w:tcPr>
            <w:tcW w:type="dxa" w:w="3119"/>
            <w:tcBorders>
              <w:top w:val="nil"/>
              <w:left w:space="0" w:sz="4" w:color="auto" w:val="single"/>
              <w:bottom w:space="0" w:sz="4" w:color="auto" w:val="single"/>
              <w:right w:space="0" w:sz="4" w:color="auto" w:val="single"/>
            </w:tcBorders>
            <w:shd w:fill="auto" w:color="auto" w:val="clear"/>
            <w:vAlign w:val="center"/>
            <w:hideMark/>
          </w:tcPr>
          <w:p w:rsidRDefault="008A2A24" w:rsidP="00BD5DA7" w:rsidR="008A2A24" w:rsidRPr="007B168D">
            <w:pPr>
              <w:rPr>
                <w:rFonts w:cs="Calibri" w:hAnsi="Calibri" w:ascii="Calibri"/>
                <w:color w:val="000000"/>
              </w:rPr>
            </w:pPr>
            <w:r w:rsidRPr="007B168D">
              <w:rPr>
                <w:rFonts w:cs="Calibri" w:hAnsi="Calibri" w:ascii="Calibri"/>
                <w:color w:val="000000"/>
              </w:rPr>
              <w:t xml:space="preserve">I. NEMATERIJALNA IMOVINA </w:t>
            </w:r>
          </w:p>
        </w:tc>
        <w:tc>
          <w:tcPr>
            <w:tcW w:type="dxa" w:w="2268"/>
            <w:tcBorders>
              <w:top w:val="nil"/>
              <w:left w:val="nil"/>
              <w:bottom w:space="0" w:sz="4" w:color="auto" w:val="single"/>
              <w:right w:space="0" w:sz="4" w:color="auto" w:val="single"/>
            </w:tcBorders>
            <w:shd w:fill="auto" w:color="auto" w:val="clear"/>
            <w:vAlign w:val="bottom"/>
            <w:hideMark/>
          </w:tcPr>
          <w:p w:rsidRDefault="008A2A24" w:rsidP="00BD5DA7" w:rsidR="008A2A24" w:rsidRPr="007B168D">
            <w:pPr>
              <w:jc w:val="right"/>
              <w:rPr>
                <w:rFonts w:cs="Calibri" w:hAnsi="Calibri" w:ascii="Calibri"/>
                <w:color w:val="000000"/>
              </w:rPr>
            </w:pPr>
            <w:r w:rsidRPr="007B168D">
              <w:rPr>
                <w:rFonts w:cs="Calibri" w:hAnsi="Calibri" w:ascii="Calibri"/>
                <w:color w:val="000000"/>
              </w:rPr>
              <w:t xml:space="preserve">- </w:t>
            </w:r>
          </w:p>
        </w:tc>
        <w:tc>
          <w:tcPr>
            <w:tcW w:type="dxa" w:w="1701"/>
            <w:tcBorders>
              <w:top w:val="nil"/>
              <w:left w:val="nil"/>
              <w:bottom w:space="0" w:sz="4" w:color="auto" w:val="single"/>
              <w:right w:space="0" w:sz="4" w:color="auto" w:val="single"/>
            </w:tcBorders>
            <w:shd w:fill="auto" w:color="auto" w:val="clear"/>
            <w:vAlign w:val="bottom"/>
            <w:hideMark/>
          </w:tcPr>
          <w:p w:rsidRDefault="008A2A24" w:rsidP="00BD5DA7" w:rsidR="008A2A24" w:rsidRPr="007B168D">
            <w:pPr>
              <w:jc w:val="right"/>
              <w:rPr>
                <w:rFonts w:cs="Calibri" w:hAnsi="Calibri" w:ascii="Calibri"/>
                <w:color w:val="000000"/>
              </w:rPr>
            </w:pPr>
            <w:r w:rsidRPr="007B168D">
              <w:rPr>
                <w:rFonts w:cs="Calibri" w:hAnsi="Calibri" w:ascii="Calibri"/>
                <w:color w:val="000000"/>
              </w:rPr>
              <w:t xml:space="preserve">- </w:t>
            </w:r>
          </w:p>
        </w:tc>
        <w:tc>
          <w:tcPr>
            <w:tcW w:type="dxa" w:w="1701"/>
            <w:tcBorders>
              <w:top w:val="nil"/>
              <w:left w:val="nil"/>
              <w:bottom w:space="0" w:sz="4" w:color="auto" w:val="single"/>
              <w:right w:space="0" w:sz="4" w:color="auto" w:val="single"/>
            </w:tcBorders>
            <w:vAlign w:val="bottom"/>
          </w:tcPr>
          <w:p w:rsidRDefault="008A2A24" w:rsidP="00963950" w:rsidR="008A2A24" w:rsidRPr="007B168D">
            <w:pPr>
              <w:jc w:val="right"/>
              <w:rPr>
                <w:rFonts w:cs="Calibri" w:hAnsi="Calibri" w:ascii="Calibri"/>
                <w:color w:val="000000"/>
              </w:rPr>
            </w:pPr>
            <w:r w:rsidRPr="007B168D">
              <w:rPr>
                <w:rFonts w:cs="Calibri" w:hAnsi="Calibri" w:ascii="Calibri"/>
                <w:color w:val="000000"/>
              </w:rPr>
              <w:t xml:space="preserve">- </w:t>
            </w:r>
          </w:p>
        </w:tc>
      </w:tr>
      <w:tr w:rsidTr="00963950" w:rsidR="008A2A24" w:rsidRPr="007B168D">
        <w:trPr>
          <w:trHeight w:val="510"/>
        </w:trPr>
        <w:tc>
          <w:tcPr>
            <w:tcW w:type="dxa" w:w="3119"/>
            <w:tcBorders>
              <w:top w:val="nil"/>
              <w:left w:space="0" w:sz="4" w:color="auto" w:val="single"/>
              <w:bottom w:space="0" w:sz="4" w:color="auto" w:val="single"/>
              <w:right w:space="0" w:sz="4" w:color="auto" w:val="single"/>
            </w:tcBorders>
            <w:shd w:fill="auto" w:color="auto" w:val="clear"/>
            <w:vAlign w:val="center"/>
            <w:hideMark/>
          </w:tcPr>
          <w:p w:rsidRDefault="008A2A24" w:rsidP="00BD5DA7" w:rsidR="008A2A24" w:rsidRPr="007B168D">
            <w:pPr>
              <w:rPr>
                <w:rFonts w:cs="Calibri" w:hAnsi="Calibri" w:ascii="Calibri"/>
                <w:color w:val="000000"/>
              </w:rPr>
            </w:pPr>
            <w:r w:rsidRPr="007B168D">
              <w:rPr>
                <w:rFonts w:cs="Calibri" w:hAnsi="Calibri" w:ascii="Calibri"/>
                <w:color w:val="000000"/>
              </w:rPr>
              <w:t xml:space="preserve">II. MATERIJALNA IMOVINA </w:t>
            </w:r>
          </w:p>
        </w:tc>
        <w:tc>
          <w:tcPr>
            <w:tcW w:type="dxa" w:w="2268"/>
            <w:tcBorders>
              <w:top w:val="nil"/>
              <w:left w:val="nil"/>
              <w:bottom w:space="0" w:sz="4" w:color="auto" w:val="single"/>
              <w:right w:space="0" w:sz="4" w:color="auto" w:val="single"/>
            </w:tcBorders>
            <w:shd w:fill="auto" w:color="auto" w:val="clear"/>
            <w:vAlign w:val="bottom"/>
            <w:hideMark/>
          </w:tcPr>
          <w:p w:rsidRDefault="00145625" w:rsidP="00BD5DA7" w:rsidR="008A2A24" w:rsidRPr="007B168D">
            <w:pPr>
              <w:jc w:val="right"/>
              <w:rPr>
                <w:rFonts w:cs="Calibri" w:hAnsi="Calibri" w:ascii="Calibri"/>
                <w:color w:val="000000"/>
              </w:rPr>
            </w:pPr>
            <w:r w:rsidRPr="007B168D">
              <w:rPr>
                <w:rFonts w:cs="Calibri" w:hAnsi="Calibri" w:ascii="Calibri"/>
                <w:color w:val="000000"/>
              </w:rPr>
              <w:t>956.800</w:t>
            </w:r>
            <w:r w:rsidR="008A2A24" w:rsidRPr="007B168D">
              <w:rPr>
                <w:rFonts w:cs="Calibri" w:hAnsi="Calibri" w:ascii="Calibri"/>
                <w:color w:val="000000"/>
              </w:rPr>
              <w:t>,00 kn</w:t>
            </w:r>
          </w:p>
        </w:tc>
        <w:tc>
          <w:tcPr>
            <w:tcW w:type="dxa" w:w="1701"/>
            <w:tcBorders>
              <w:top w:val="nil"/>
              <w:left w:val="nil"/>
              <w:bottom w:space="0" w:sz="4" w:color="auto" w:val="single"/>
              <w:right w:space="0" w:sz="4" w:color="auto" w:val="single"/>
            </w:tcBorders>
            <w:shd w:fill="auto" w:color="auto" w:val="clear"/>
            <w:vAlign w:val="bottom"/>
            <w:hideMark/>
          </w:tcPr>
          <w:p w:rsidRDefault="00145625" w:rsidP="00BD5DA7" w:rsidR="008A2A24" w:rsidRPr="007B168D">
            <w:pPr>
              <w:jc w:val="right"/>
              <w:rPr>
                <w:rFonts w:cs="Calibri" w:hAnsi="Calibri" w:ascii="Calibri"/>
                <w:color w:val="000000"/>
              </w:rPr>
            </w:pPr>
            <w:r w:rsidRPr="007B168D">
              <w:rPr>
                <w:rFonts w:cs="Calibri" w:hAnsi="Calibri" w:ascii="Calibri"/>
                <w:color w:val="000000"/>
              </w:rPr>
              <w:t>714.800</w:t>
            </w:r>
            <w:r w:rsidR="008A2A24" w:rsidRPr="007B168D">
              <w:rPr>
                <w:rFonts w:cs="Calibri" w:hAnsi="Calibri" w:ascii="Calibri"/>
                <w:color w:val="000000"/>
              </w:rPr>
              <w:t>,00 kn</w:t>
            </w:r>
          </w:p>
        </w:tc>
        <w:tc>
          <w:tcPr>
            <w:tcW w:type="dxa" w:w="1701"/>
            <w:tcBorders>
              <w:top w:val="nil"/>
              <w:left w:val="nil"/>
              <w:bottom w:space="0" w:sz="4" w:color="auto" w:val="single"/>
              <w:right w:space="0" w:sz="4" w:color="auto" w:val="single"/>
            </w:tcBorders>
            <w:vAlign w:val="bottom"/>
          </w:tcPr>
          <w:p w:rsidRDefault="00145625" w:rsidP="00963950" w:rsidR="008A2A24" w:rsidRPr="007B168D">
            <w:pPr>
              <w:jc w:val="right"/>
              <w:rPr>
                <w:rFonts w:cs="Calibri" w:hAnsi="Calibri" w:ascii="Calibri"/>
                <w:color w:val="000000"/>
              </w:rPr>
            </w:pPr>
            <w:r w:rsidRPr="007B168D">
              <w:rPr>
                <w:rFonts w:cs="Calibri" w:hAnsi="Calibri" w:ascii="Calibri"/>
                <w:color w:val="000000"/>
              </w:rPr>
              <w:t>268.600</w:t>
            </w:r>
            <w:r w:rsidR="008A2A24" w:rsidRPr="007B168D">
              <w:rPr>
                <w:rFonts w:cs="Calibri" w:hAnsi="Calibri" w:ascii="Calibri"/>
                <w:color w:val="000000"/>
              </w:rPr>
              <w:t>,00 kn</w:t>
            </w:r>
          </w:p>
        </w:tc>
      </w:tr>
      <w:tr w:rsidTr="00963950" w:rsidR="008A2A24" w:rsidRPr="007B168D">
        <w:trPr>
          <w:trHeight w:val="570"/>
        </w:trPr>
        <w:tc>
          <w:tcPr>
            <w:tcW w:type="dxa" w:w="3119"/>
            <w:tcBorders>
              <w:top w:val="nil"/>
              <w:left w:space="0" w:sz="4" w:color="auto" w:val="single"/>
              <w:bottom w:space="0" w:sz="4" w:color="auto" w:val="single"/>
              <w:right w:space="0" w:sz="4" w:color="auto" w:val="single"/>
            </w:tcBorders>
            <w:shd w:fill="auto" w:color="auto" w:val="clear"/>
            <w:vAlign w:val="center"/>
            <w:hideMark/>
          </w:tcPr>
          <w:p w:rsidRDefault="008A2A24" w:rsidP="00BD5DA7" w:rsidR="008A2A24" w:rsidRPr="007B168D">
            <w:pPr>
              <w:rPr>
                <w:rFonts w:cs="Calibri" w:hAnsi="Calibri" w:ascii="Calibri"/>
                <w:color w:val="000000"/>
              </w:rPr>
            </w:pPr>
            <w:r w:rsidRPr="007B168D">
              <w:rPr>
                <w:rFonts w:cs="Calibri" w:hAnsi="Calibri" w:ascii="Calibri"/>
                <w:color w:val="000000"/>
              </w:rPr>
              <w:t xml:space="preserve">C) KRATKOTRAJNA IMOVINA </w:t>
            </w:r>
          </w:p>
        </w:tc>
        <w:tc>
          <w:tcPr>
            <w:tcW w:type="dxa" w:w="2268"/>
            <w:tcBorders>
              <w:top w:val="nil"/>
              <w:left w:val="nil"/>
              <w:bottom w:space="0" w:sz="4" w:color="auto" w:val="single"/>
              <w:right w:space="0" w:sz="4" w:color="auto" w:val="single"/>
            </w:tcBorders>
            <w:shd w:fill="auto" w:color="auto" w:val="clear"/>
            <w:vAlign w:val="bottom"/>
            <w:hideMark/>
          </w:tcPr>
          <w:p w:rsidRDefault="00145625" w:rsidP="00BD5DA7" w:rsidR="008A2A24" w:rsidRPr="007B168D">
            <w:pPr>
              <w:jc w:val="right"/>
              <w:rPr>
                <w:rFonts w:cs="Calibri" w:hAnsi="Calibri" w:ascii="Calibri"/>
                <w:color w:val="000000"/>
              </w:rPr>
            </w:pPr>
            <w:r w:rsidRPr="007B168D">
              <w:rPr>
                <w:rFonts w:cs="Calibri" w:hAnsi="Calibri" w:ascii="Calibri"/>
                <w:color w:val="000000"/>
              </w:rPr>
              <w:t>3.943.400</w:t>
            </w:r>
            <w:r w:rsidR="008A2A24" w:rsidRPr="007B168D">
              <w:rPr>
                <w:rFonts w:cs="Calibri" w:hAnsi="Calibri" w:ascii="Calibri"/>
                <w:color w:val="000000"/>
              </w:rPr>
              <w:t>,00 kn</w:t>
            </w:r>
          </w:p>
        </w:tc>
        <w:tc>
          <w:tcPr>
            <w:tcW w:type="dxa" w:w="1701"/>
            <w:tcBorders>
              <w:top w:val="nil"/>
              <w:left w:val="nil"/>
              <w:bottom w:space="0" w:sz="4" w:color="auto" w:val="single"/>
              <w:right w:space="0" w:sz="4" w:color="auto" w:val="single"/>
            </w:tcBorders>
            <w:shd w:fill="auto" w:color="auto" w:val="clear"/>
            <w:vAlign w:val="bottom"/>
            <w:hideMark/>
          </w:tcPr>
          <w:p w:rsidRDefault="00145625" w:rsidP="00BD5DA7" w:rsidR="008A2A24" w:rsidRPr="007B168D">
            <w:pPr>
              <w:jc w:val="right"/>
              <w:rPr>
                <w:rFonts w:cs="Calibri" w:hAnsi="Calibri" w:ascii="Calibri"/>
                <w:color w:val="000000"/>
              </w:rPr>
            </w:pPr>
            <w:r w:rsidRPr="007B168D">
              <w:rPr>
                <w:rFonts w:cs="Calibri" w:hAnsi="Calibri" w:ascii="Calibri"/>
                <w:color w:val="000000"/>
              </w:rPr>
              <w:t>2.527.800,</w:t>
            </w:r>
            <w:r w:rsidR="008A2A24" w:rsidRPr="007B168D">
              <w:rPr>
                <w:rFonts w:cs="Calibri" w:hAnsi="Calibri" w:ascii="Calibri"/>
                <w:color w:val="000000"/>
              </w:rPr>
              <w:t>00 kn</w:t>
            </w:r>
          </w:p>
        </w:tc>
        <w:tc>
          <w:tcPr>
            <w:tcW w:type="dxa" w:w="1701"/>
            <w:tcBorders>
              <w:top w:val="nil"/>
              <w:left w:val="nil"/>
              <w:bottom w:space="0" w:sz="4" w:color="auto" w:val="single"/>
              <w:right w:space="0" w:sz="4" w:color="auto" w:val="single"/>
            </w:tcBorders>
            <w:vAlign w:val="bottom"/>
          </w:tcPr>
          <w:p w:rsidRDefault="00145625" w:rsidP="00963950" w:rsidR="008A2A24" w:rsidRPr="007B168D">
            <w:pPr>
              <w:jc w:val="right"/>
              <w:rPr>
                <w:rFonts w:cs="Calibri" w:hAnsi="Calibri" w:ascii="Calibri"/>
                <w:color w:val="000000"/>
              </w:rPr>
            </w:pPr>
            <w:r w:rsidRPr="007B168D">
              <w:rPr>
                <w:rFonts w:cs="Calibri" w:hAnsi="Calibri" w:ascii="Calibri"/>
                <w:color w:val="000000"/>
              </w:rPr>
              <w:t>221.300</w:t>
            </w:r>
            <w:r w:rsidR="008A2A24" w:rsidRPr="007B168D">
              <w:rPr>
                <w:rFonts w:cs="Calibri" w:hAnsi="Calibri" w:ascii="Calibri"/>
                <w:color w:val="000000"/>
              </w:rPr>
              <w:t>,00 kn</w:t>
            </w:r>
          </w:p>
        </w:tc>
      </w:tr>
      <w:tr w:rsidTr="00963950" w:rsidR="008A2A24" w:rsidRPr="007B168D">
        <w:trPr>
          <w:trHeight w:val="315"/>
        </w:trPr>
        <w:tc>
          <w:tcPr>
            <w:tcW w:type="dxa" w:w="3119"/>
            <w:tcBorders>
              <w:top w:val="nil"/>
              <w:left w:space="0" w:sz="4" w:color="auto" w:val="single"/>
              <w:bottom w:space="0" w:sz="4" w:color="auto" w:val="single"/>
              <w:right w:space="0" w:sz="4" w:color="auto" w:val="single"/>
            </w:tcBorders>
            <w:shd w:fill="auto" w:color="auto" w:val="clear"/>
            <w:vAlign w:val="center"/>
            <w:hideMark/>
          </w:tcPr>
          <w:p w:rsidRDefault="008A2A24" w:rsidP="00BD5DA7" w:rsidR="008A2A24" w:rsidRPr="007B168D">
            <w:pPr>
              <w:rPr>
                <w:rFonts w:cs="Calibri" w:hAnsi="Calibri" w:ascii="Calibri"/>
                <w:color w:val="000000"/>
              </w:rPr>
            </w:pPr>
            <w:r w:rsidRPr="007B168D">
              <w:rPr>
                <w:rFonts w:cs="Calibri" w:hAnsi="Calibri" w:ascii="Calibri"/>
                <w:color w:val="000000"/>
              </w:rPr>
              <w:t xml:space="preserve">I. ZALIHE </w:t>
            </w:r>
          </w:p>
        </w:tc>
        <w:tc>
          <w:tcPr>
            <w:tcW w:type="dxa" w:w="2268"/>
            <w:tcBorders>
              <w:top w:val="nil"/>
              <w:left w:val="nil"/>
              <w:bottom w:space="0" w:sz="4" w:color="auto" w:val="single"/>
              <w:right w:space="0" w:sz="4" w:color="auto" w:val="single"/>
            </w:tcBorders>
            <w:shd w:fill="auto" w:color="auto" w:val="clear"/>
            <w:vAlign w:val="bottom"/>
            <w:hideMark/>
          </w:tcPr>
          <w:p w:rsidRDefault="00145625" w:rsidP="00BD5DA7" w:rsidR="008A2A24" w:rsidRPr="007B168D">
            <w:pPr>
              <w:jc w:val="right"/>
              <w:rPr>
                <w:rFonts w:cs="Calibri" w:hAnsi="Calibri" w:ascii="Calibri"/>
                <w:color w:val="000000"/>
              </w:rPr>
            </w:pPr>
            <w:r w:rsidRPr="007B168D">
              <w:rPr>
                <w:rFonts w:cs="Calibri" w:hAnsi="Calibri" w:ascii="Calibri"/>
                <w:color w:val="000000"/>
              </w:rPr>
              <w:t>46.600,00 kn</w:t>
            </w:r>
          </w:p>
        </w:tc>
        <w:tc>
          <w:tcPr>
            <w:tcW w:type="dxa" w:w="1701"/>
            <w:tcBorders>
              <w:top w:val="nil"/>
              <w:left w:val="nil"/>
              <w:bottom w:space="0" w:sz="4" w:color="auto" w:val="single"/>
              <w:right w:space="0" w:sz="4" w:color="auto" w:val="single"/>
            </w:tcBorders>
            <w:shd w:fill="auto" w:color="auto" w:val="clear"/>
            <w:vAlign w:val="bottom"/>
            <w:hideMark/>
          </w:tcPr>
          <w:p w:rsidRDefault="00145625" w:rsidP="00BD5DA7" w:rsidR="008A2A24" w:rsidRPr="007B168D">
            <w:pPr>
              <w:jc w:val="right"/>
              <w:rPr>
                <w:rFonts w:cs="Calibri" w:hAnsi="Calibri" w:ascii="Calibri"/>
                <w:color w:val="000000"/>
              </w:rPr>
            </w:pPr>
            <w:r w:rsidRPr="007B168D">
              <w:rPr>
                <w:rFonts w:cs="Calibri" w:hAnsi="Calibri" w:ascii="Calibri"/>
                <w:color w:val="000000"/>
              </w:rPr>
              <w:t>10.900,00 kn</w:t>
            </w:r>
          </w:p>
        </w:tc>
        <w:tc>
          <w:tcPr>
            <w:tcW w:type="dxa" w:w="1701"/>
            <w:tcBorders>
              <w:top w:val="nil"/>
              <w:left w:val="nil"/>
              <w:bottom w:space="0" w:sz="4" w:color="auto" w:val="single"/>
              <w:right w:space="0" w:sz="4" w:color="auto" w:val="single"/>
            </w:tcBorders>
            <w:vAlign w:val="bottom"/>
          </w:tcPr>
          <w:p w:rsidRDefault="00145625" w:rsidP="00963950" w:rsidR="008A2A24" w:rsidRPr="007B168D">
            <w:pPr>
              <w:jc w:val="right"/>
              <w:rPr>
                <w:rFonts w:cs="Calibri" w:hAnsi="Calibri" w:ascii="Calibri"/>
                <w:color w:val="000000"/>
              </w:rPr>
            </w:pPr>
            <w:r w:rsidRPr="007B168D">
              <w:rPr>
                <w:rFonts w:cs="Calibri" w:hAnsi="Calibri" w:ascii="Calibri"/>
                <w:color w:val="000000"/>
              </w:rPr>
              <w:t>300,00 kn</w:t>
            </w:r>
          </w:p>
        </w:tc>
      </w:tr>
      <w:tr w:rsidTr="001D26E6" w:rsidR="008A2A24" w:rsidRPr="007B168D">
        <w:trPr>
          <w:trHeight w:val="555"/>
        </w:trPr>
        <w:tc>
          <w:tcPr>
            <w:tcW w:type="dxa" w:w="3119"/>
            <w:tcBorders>
              <w:top w:val="nil"/>
              <w:left w:space="0" w:sz="4" w:color="auto" w:val="single"/>
              <w:bottom w:space="0" w:sz="4" w:color="auto" w:val="single"/>
              <w:right w:space="0" w:sz="4" w:color="auto" w:val="single"/>
            </w:tcBorders>
            <w:shd w:fill="auto" w:color="auto" w:val="clear"/>
            <w:vAlign w:val="center"/>
            <w:hideMark/>
          </w:tcPr>
          <w:p w:rsidRDefault="008A2A24" w:rsidP="00BD5DA7" w:rsidR="008A2A24" w:rsidRPr="007B168D">
            <w:pPr>
              <w:rPr>
                <w:rFonts w:cs="Calibri" w:hAnsi="Calibri" w:ascii="Calibri"/>
                <w:color w:val="000000"/>
              </w:rPr>
            </w:pPr>
            <w:r w:rsidRPr="007B168D">
              <w:rPr>
                <w:rFonts w:cs="Calibri" w:hAnsi="Calibri" w:ascii="Calibri"/>
                <w:color w:val="000000"/>
              </w:rPr>
              <w:t xml:space="preserve">II. POTRAŽIVANJA </w:t>
            </w:r>
          </w:p>
        </w:tc>
        <w:tc>
          <w:tcPr>
            <w:tcW w:type="dxa" w:w="2268"/>
            <w:tcBorders>
              <w:top w:val="nil"/>
              <w:left w:val="nil"/>
              <w:bottom w:space="0" w:sz="4" w:color="auto" w:val="single"/>
              <w:right w:space="0" w:sz="4" w:color="auto" w:val="single"/>
            </w:tcBorders>
            <w:shd w:fill="auto" w:color="auto" w:val="clear"/>
            <w:vAlign w:val="bottom"/>
            <w:hideMark/>
          </w:tcPr>
          <w:p w:rsidRDefault="00145625" w:rsidP="00BD5DA7" w:rsidR="008A2A24" w:rsidRPr="007B168D">
            <w:pPr>
              <w:jc w:val="right"/>
              <w:rPr>
                <w:rFonts w:cs="Calibri" w:hAnsi="Calibri" w:ascii="Calibri"/>
                <w:color w:val="000000"/>
              </w:rPr>
            </w:pPr>
            <w:r w:rsidRPr="007B168D">
              <w:rPr>
                <w:rFonts w:cs="Calibri" w:hAnsi="Calibri" w:ascii="Calibri"/>
                <w:color w:val="000000"/>
              </w:rPr>
              <w:t>3.895.100</w:t>
            </w:r>
            <w:r w:rsidR="008A2A24" w:rsidRPr="007B168D">
              <w:rPr>
                <w:rFonts w:cs="Calibri" w:hAnsi="Calibri" w:ascii="Calibri"/>
                <w:color w:val="000000"/>
              </w:rPr>
              <w:t>,00 kn</w:t>
            </w:r>
          </w:p>
        </w:tc>
        <w:tc>
          <w:tcPr>
            <w:tcW w:type="dxa" w:w="1701"/>
            <w:tcBorders>
              <w:top w:val="nil"/>
              <w:left w:val="nil"/>
              <w:bottom w:space="0" w:sz="4" w:color="auto" w:val="single"/>
              <w:right w:space="0" w:sz="4" w:color="auto" w:val="single"/>
            </w:tcBorders>
            <w:shd w:fill="auto" w:color="auto" w:val="clear"/>
            <w:vAlign w:val="bottom"/>
            <w:hideMark/>
          </w:tcPr>
          <w:p w:rsidRDefault="00145625" w:rsidP="00BD5DA7" w:rsidR="008A2A24" w:rsidRPr="007B168D">
            <w:pPr>
              <w:jc w:val="right"/>
              <w:rPr>
                <w:rFonts w:cs="Calibri" w:hAnsi="Calibri" w:ascii="Calibri"/>
                <w:color w:val="000000"/>
              </w:rPr>
            </w:pPr>
            <w:r w:rsidRPr="007B168D">
              <w:rPr>
                <w:rFonts w:cs="Calibri" w:hAnsi="Calibri" w:ascii="Calibri"/>
                <w:color w:val="000000"/>
              </w:rPr>
              <w:t>2.507.700</w:t>
            </w:r>
            <w:r w:rsidR="008A2A24" w:rsidRPr="007B168D">
              <w:rPr>
                <w:rFonts w:cs="Calibri" w:hAnsi="Calibri" w:ascii="Calibri"/>
                <w:color w:val="000000"/>
              </w:rPr>
              <w:t>,00 kn</w:t>
            </w:r>
          </w:p>
        </w:tc>
        <w:tc>
          <w:tcPr>
            <w:tcW w:type="dxa" w:w="1701"/>
            <w:tcBorders>
              <w:top w:val="nil"/>
              <w:left w:val="nil"/>
              <w:bottom w:space="0" w:sz="4" w:color="auto" w:val="single"/>
              <w:right w:space="0" w:sz="4" w:color="auto" w:val="single"/>
            </w:tcBorders>
            <w:vAlign w:val="bottom"/>
          </w:tcPr>
          <w:p w:rsidRDefault="00145625" w:rsidP="00963950" w:rsidR="008A2A24" w:rsidRPr="007B168D">
            <w:pPr>
              <w:jc w:val="right"/>
              <w:rPr>
                <w:rFonts w:cs="Calibri" w:hAnsi="Calibri" w:ascii="Calibri"/>
                <w:color w:val="000000"/>
              </w:rPr>
            </w:pPr>
            <w:r w:rsidRPr="007B168D">
              <w:rPr>
                <w:rFonts w:cs="Calibri" w:hAnsi="Calibri" w:ascii="Calibri"/>
                <w:color w:val="000000"/>
              </w:rPr>
              <w:t>221.100</w:t>
            </w:r>
            <w:r w:rsidR="008A2A24" w:rsidRPr="007B168D">
              <w:rPr>
                <w:rFonts w:cs="Calibri" w:hAnsi="Calibri" w:ascii="Calibri"/>
                <w:color w:val="000000"/>
              </w:rPr>
              <w:t>,00 kn</w:t>
            </w:r>
          </w:p>
        </w:tc>
      </w:tr>
      <w:tr w:rsidTr="001D26E6" w:rsidR="008A2A24" w:rsidRPr="007B168D">
        <w:trPr>
          <w:trHeight w:val="555"/>
        </w:trPr>
        <w:tc>
          <w:tcPr>
            <w:tcW w:type="dxa" w:w="3119"/>
            <w:tcBorders>
              <w:top w:space="0" w:sz="4" w:color="auto" w:val="single"/>
              <w:left w:space="0" w:sz="4" w:color="auto" w:val="single"/>
              <w:bottom w:space="0" w:sz="4" w:color="auto" w:val="single"/>
              <w:right w:space="0" w:sz="4" w:color="auto" w:val="single"/>
            </w:tcBorders>
            <w:shd w:fill="auto" w:color="auto" w:val="clear"/>
            <w:vAlign w:val="center"/>
            <w:hideMark/>
          </w:tcPr>
          <w:p w:rsidRDefault="00145625" w:rsidP="00BD5DA7" w:rsidR="008A2A24" w:rsidRPr="007B168D">
            <w:pPr>
              <w:rPr>
                <w:rFonts w:cs="Calibri" w:hAnsi="Calibri" w:ascii="Calibri"/>
                <w:color w:val="000000"/>
              </w:rPr>
            </w:pPr>
            <w:r w:rsidRPr="007B168D">
              <w:rPr>
                <w:rFonts w:cs="Calibri" w:hAnsi="Calibri" w:ascii="Calibri"/>
                <w:color w:val="000000"/>
              </w:rPr>
              <w:t>IV</w:t>
            </w:r>
            <w:r w:rsidR="008A2A24" w:rsidRPr="007B168D">
              <w:rPr>
                <w:rFonts w:cs="Calibri" w:hAnsi="Calibri" w:ascii="Calibri"/>
                <w:color w:val="000000"/>
              </w:rPr>
              <w:t xml:space="preserve">. </w:t>
            </w:r>
            <w:r w:rsidRPr="007B168D">
              <w:rPr>
                <w:rFonts w:cs="Calibri" w:hAnsi="Calibri" w:ascii="Calibri"/>
                <w:color w:val="000000"/>
              </w:rPr>
              <w:t>NOVAC U BLAGAJNI I BANCI</w:t>
            </w:r>
            <w:r w:rsidR="008A2A24" w:rsidRPr="007B168D">
              <w:rPr>
                <w:rFonts w:cs="Calibri" w:hAnsi="Calibri" w:ascii="Calibri"/>
                <w:color w:val="000000"/>
              </w:rPr>
              <w:t xml:space="preserve"> </w:t>
            </w:r>
          </w:p>
        </w:tc>
        <w:tc>
          <w:tcPr>
            <w:tcW w:type="dxa" w:w="2268"/>
            <w:tcBorders>
              <w:top w:space="0" w:sz="4" w:color="auto" w:val="single"/>
              <w:left w:space="0" w:sz="4" w:color="auto" w:val="single"/>
              <w:bottom w:space="0" w:sz="4" w:color="auto" w:val="single"/>
              <w:right w:space="0" w:sz="4" w:color="auto" w:val="single"/>
            </w:tcBorders>
            <w:shd w:fill="auto" w:color="auto" w:val="clear"/>
            <w:vAlign w:val="bottom"/>
            <w:hideMark/>
          </w:tcPr>
          <w:p w:rsidRDefault="00145625" w:rsidP="00BD5DA7" w:rsidR="008A2A24" w:rsidRPr="007B168D">
            <w:pPr>
              <w:jc w:val="right"/>
              <w:rPr>
                <w:rFonts w:cs="Calibri" w:hAnsi="Calibri" w:ascii="Calibri"/>
                <w:color w:val="000000"/>
              </w:rPr>
            </w:pPr>
            <w:r w:rsidRPr="007B168D">
              <w:rPr>
                <w:rFonts w:cs="Calibri" w:hAnsi="Calibri" w:ascii="Calibri"/>
                <w:color w:val="000000"/>
              </w:rPr>
              <w:t>1.800,00 kn</w:t>
            </w:r>
          </w:p>
        </w:tc>
        <w:tc>
          <w:tcPr>
            <w:tcW w:type="dxa" w:w="1701"/>
            <w:tcBorders>
              <w:top w:space="0" w:sz="4" w:color="auto" w:val="single"/>
              <w:left w:space="0" w:sz="4" w:color="auto" w:val="single"/>
              <w:bottom w:space="0" w:sz="4" w:color="auto" w:val="single"/>
              <w:right w:space="0" w:sz="4" w:color="auto" w:val="single"/>
            </w:tcBorders>
            <w:shd w:fill="auto" w:color="auto" w:val="clear"/>
            <w:vAlign w:val="bottom"/>
            <w:hideMark/>
          </w:tcPr>
          <w:p w:rsidRDefault="00145625" w:rsidP="00BD5DA7" w:rsidR="008A2A24" w:rsidRPr="007B168D">
            <w:pPr>
              <w:jc w:val="right"/>
              <w:rPr>
                <w:rFonts w:cs="Calibri" w:hAnsi="Calibri" w:ascii="Calibri"/>
                <w:color w:val="000000"/>
              </w:rPr>
            </w:pPr>
            <w:r w:rsidRPr="007B168D">
              <w:rPr>
                <w:rFonts w:cs="Calibri" w:hAnsi="Calibri" w:ascii="Calibri"/>
                <w:color w:val="000000"/>
              </w:rPr>
              <w:t>9.100,00 kn</w:t>
            </w:r>
          </w:p>
        </w:tc>
        <w:tc>
          <w:tcPr>
            <w:tcW w:type="dxa" w:w="1701"/>
            <w:tcBorders>
              <w:top w:space="0" w:sz="4" w:color="auto" w:val="single"/>
              <w:left w:space="0" w:sz="4" w:color="auto" w:val="single"/>
              <w:bottom w:space="0" w:sz="4" w:color="auto" w:val="single"/>
              <w:right w:space="0" w:sz="4" w:color="auto" w:val="single"/>
            </w:tcBorders>
            <w:vAlign w:val="bottom"/>
          </w:tcPr>
          <w:p w:rsidRDefault="00145625" w:rsidP="00963950" w:rsidR="008A2A24" w:rsidRPr="007B168D">
            <w:pPr>
              <w:jc w:val="right"/>
              <w:rPr>
                <w:rFonts w:cs="Calibri" w:hAnsi="Calibri" w:ascii="Calibri"/>
                <w:color w:val="000000"/>
              </w:rPr>
            </w:pPr>
            <w:r w:rsidRPr="007B168D">
              <w:rPr>
                <w:rFonts w:cs="Calibri" w:hAnsi="Calibri" w:ascii="Calibri"/>
                <w:color w:val="000000"/>
              </w:rPr>
              <w:t>-</w:t>
            </w:r>
          </w:p>
        </w:tc>
      </w:tr>
      <w:tr w:rsidTr="001D26E6" w:rsidR="008A2A24" w:rsidRPr="007B168D">
        <w:trPr>
          <w:trHeight w:val="540"/>
        </w:trPr>
        <w:tc>
          <w:tcPr>
            <w:tcW w:type="dxa" w:w="3119"/>
            <w:tcBorders>
              <w:top w:space="0" w:sz="4" w:color="auto" w:val="single"/>
              <w:left w:space="0" w:sz="4" w:color="auto" w:val="single"/>
              <w:bottom w:space="0" w:sz="4" w:color="auto" w:val="single"/>
              <w:right w:space="0" w:sz="4" w:color="auto" w:val="single"/>
            </w:tcBorders>
            <w:shd w:fill="auto" w:color="auto" w:val="clear"/>
            <w:vAlign w:val="center"/>
            <w:hideMark/>
          </w:tcPr>
          <w:p w:rsidRDefault="008A2A24" w:rsidP="004C5039" w:rsidR="008A2A24" w:rsidRPr="007B168D">
            <w:pPr>
              <w:rPr>
                <w:rFonts w:cs="Calibri" w:hAnsi="Calibri" w:ascii="Calibri"/>
                <w:b/>
                <w:color w:val="000000"/>
              </w:rPr>
            </w:pPr>
            <w:r w:rsidRPr="007B168D">
              <w:rPr>
                <w:rFonts w:cs="Calibri" w:hAnsi="Calibri" w:ascii="Calibri"/>
                <w:b/>
                <w:color w:val="000000"/>
              </w:rPr>
              <w:t>E) UKUPNO AKTIVA</w:t>
            </w:r>
          </w:p>
        </w:tc>
        <w:tc>
          <w:tcPr>
            <w:tcW w:type="dxa" w:w="2268"/>
            <w:tcBorders>
              <w:top w:space="0" w:sz="4" w:color="auto" w:val="single"/>
              <w:left w:val="nil"/>
              <w:bottom w:space="0" w:sz="4" w:color="auto" w:val="single"/>
              <w:right w:space="0" w:sz="4" w:color="auto" w:val="single"/>
            </w:tcBorders>
            <w:shd w:fill="auto" w:color="auto" w:val="clear"/>
            <w:vAlign w:val="bottom"/>
            <w:hideMark/>
          </w:tcPr>
          <w:p w:rsidRDefault="00145625" w:rsidP="00BD5DA7" w:rsidR="008A2A24" w:rsidRPr="007B168D">
            <w:pPr>
              <w:jc w:val="right"/>
              <w:rPr>
                <w:rFonts w:cs="Calibri" w:hAnsi="Calibri" w:ascii="Calibri"/>
                <w:b/>
                <w:color w:val="000000"/>
              </w:rPr>
            </w:pPr>
            <w:r w:rsidRPr="007B168D">
              <w:rPr>
                <w:rFonts w:cs="Calibri" w:hAnsi="Calibri" w:ascii="Calibri"/>
                <w:b/>
                <w:color w:val="000000"/>
              </w:rPr>
              <w:t>4.900.200</w:t>
            </w:r>
            <w:r w:rsidR="008A2A24" w:rsidRPr="007B168D">
              <w:rPr>
                <w:rFonts w:cs="Calibri" w:hAnsi="Calibri" w:ascii="Calibri"/>
                <w:b/>
                <w:color w:val="000000"/>
              </w:rPr>
              <w:t>,00 kn</w:t>
            </w:r>
          </w:p>
        </w:tc>
        <w:tc>
          <w:tcPr>
            <w:tcW w:type="dxa" w:w="1701"/>
            <w:tcBorders>
              <w:top w:space="0" w:sz="4" w:color="auto" w:val="single"/>
              <w:left w:val="nil"/>
              <w:bottom w:space="0" w:sz="4" w:color="auto" w:val="single"/>
              <w:right w:space="0" w:sz="4" w:color="auto" w:val="single"/>
            </w:tcBorders>
            <w:shd w:fill="auto" w:color="auto" w:val="clear"/>
            <w:vAlign w:val="bottom"/>
            <w:hideMark/>
          </w:tcPr>
          <w:p w:rsidRDefault="00145625" w:rsidP="00BD5DA7" w:rsidR="008A2A24" w:rsidRPr="007B168D">
            <w:pPr>
              <w:jc w:val="right"/>
              <w:rPr>
                <w:rFonts w:cs="Calibri" w:hAnsi="Calibri" w:ascii="Calibri"/>
                <w:b/>
                <w:color w:val="000000"/>
              </w:rPr>
            </w:pPr>
            <w:r w:rsidRPr="007B168D">
              <w:rPr>
                <w:rFonts w:cs="Calibri" w:hAnsi="Calibri" w:ascii="Calibri"/>
                <w:b/>
                <w:color w:val="000000"/>
              </w:rPr>
              <w:t>3.242.500</w:t>
            </w:r>
            <w:r w:rsidR="008A2A24" w:rsidRPr="007B168D">
              <w:rPr>
                <w:rFonts w:cs="Calibri" w:hAnsi="Calibri" w:ascii="Calibri"/>
                <w:b/>
                <w:color w:val="000000"/>
              </w:rPr>
              <w:t>,00 kn</w:t>
            </w:r>
          </w:p>
        </w:tc>
        <w:tc>
          <w:tcPr>
            <w:tcW w:type="dxa" w:w="1701"/>
            <w:tcBorders>
              <w:top w:space="0" w:sz="4" w:color="auto" w:val="single"/>
              <w:left w:val="nil"/>
              <w:bottom w:space="0" w:sz="4" w:color="auto" w:val="single"/>
              <w:right w:space="0" w:sz="4" w:color="auto" w:val="single"/>
            </w:tcBorders>
            <w:vAlign w:val="bottom"/>
          </w:tcPr>
          <w:p w:rsidRDefault="00145625" w:rsidP="00963950" w:rsidR="008A2A24" w:rsidRPr="007B168D">
            <w:pPr>
              <w:jc w:val="right"/>
              <w:rPr>
                <w:rFonts w:cs="Calibri" w:hAnsi="Calibri" w:ascii="Calibri"/>
                <w:b/>
                <w:color w:val="000000"/>
              </w:rPr>
            </w:pPr>
            <w:r w:rsidRPr="007B168D">
              <w:rPr>
                <w:rFonts w:cs="Calibri" w:hAnsi="Calibri" w:ascii="Calibri"/>
                <w:b/>
                <w:color w:val="000000"/>
              </w:rPr>
              <w:t>490.000</w:t>
            </w:r>
            <w:r w:rsidR="008A2A24" w:rsidRPr="007B168D">
              <w:rPr>
                <w:rFonts w:cs="Calibri" w:hAnsi="Calibri" w:ascii="Calibri"/>
                <w:b/>
                <w:color w:val="000000"/>
              </w:rPr>
              <w:t>,00 kn</w:t>
            </w:r>
          </w:p>
        </w:tc>
      </w:tr>
    </w:tbl>
    <w:p w:rsidRDefault="00B23310" w:rsidP="00463412" w:rsidR="00463412" w:rsidRPr="007B168D">
      <w:pPr>
        <w:jc w:val="center"/>
        <w:rPr>
          <w:rFonts w:cs="Calibri" w:hAnsi="Calibri" w:ascii="Calibri"/>
          <w:color w:val="000000"/>
        </w:rPr>
      </w:pPr>
      <w:r w:rsidRPr="007B168D">
        <w:rPr>
          <w:rFonts w:cs="Calibri" w:hAnsi="Calibri" w:ascii="Calibri"/>
          <w:color w:val="000000"/>
        </w:rPr>
        <w:t>Tablica</w:t>
      </w:r>
      <w:r w:rsidR="00463412" w:rsidRPr="007B168D">
        <w:rPr>
          <w:rFonts w:cs="Calibri" w:hAnsi="Calibri" w:ascii="Calibri"/>
          <w:color w:val="000000"/>
        </w:rPr>
        <w:t xml:space="preserve"> 2.</w:t>
      </w:r>
    </w:p>
    <w:p w:rsidRDefault="00463412" w:rsidP="00463412" w:rsidR="00463412" w:rsidRPr="007B168D">
      <w:pPr>
        <w:rPr>
          <w:rFonts w:cs="Calibri" w:hAnsi="Calibri" w:ascii="Calibri"/>
          <w:color w:val="000000"/>
          <w:highlight w:val="yellow"/>
        </w:rPr>
      </w:pPr>
    </w:p>
    <w:p w:rsidRDefault="00B23310" w:rsidP="00637787" w:rsidR="00637787" w:rsidRPr="007B168D">
      <w:pPr>
        <w:pStyle w:val="Odlomakpopisa"/>
        <w:ind w:left="720"/>
        <w:jc w:val="both"/>
        <w:rPr>
          <w:rFonts w:cs="Calibri" w:eastAsia="Arial Unicode MS" w:hAnsi="Calibri" w:ascii="Calibri"/>
          <w:kern w:val="1"/>
          <w:lang w:eastAsia="ar-SA"/>
        </w:rPr>
      </w:pPr>
      <w:r w:rsidRPr="007B168D">
        <w:rPr>
          <w:rFonts w:cs="Calibri" w:hAnsi="Calibri" w:ascii="Calibri"/>
        </w:rPr>
        <w:t>Iz Tablice</w:t>
      </w:r>
      <w:r w:rsidR="00463412" w:rsidRPr="007B168D">
        <w:rPr>
          <w:rFonts w:cs="Calibri" w:hAnsi="Calibri" w:ascii="Calibri"/>
        </w:rPr>
        <w:t xml:space="preserve"> 2. je razvidno da je materijalna imovina iskazana u vrijednosti od </w:t>
      </w:r>
      <w:r w:rsidR="0072400A" w:rsidRPr="007B168D">
        <w:rPr>
          <w:rFonts w:cs="Calibri" w:hAnsi="Calibri" w:ascii="Calibri"/>
        </w:rPr>
        <w:t>268.600,00</w:t>
      </w:r>
      <w:r w:rsidR="00637787" w:rsidRPr="007B168D">
        <w:rPr>
          <w:rFonts w:cs="Calibri" w:hAnsi="Calibri" w:ascii="Calibri"/>
        </w:rPr>
        <w:t xml:space="preserve"> </w:t>
      </w:r>
      <w:r w:rsidR="00463412" w:rsidRPr="007B168D">
        <w:rPr>
          <w:rFonts w:cs="Calibri" w:hAnsi="Calibri" w:ascii="Calibri"/>
        </w:rPr>
        <w:t xml:space="preserve">kuna, </w:t>
      </w:r>
      <w:r w:rsidR="0072400A" w:rsidRPr="007B168D">
        <w:rPr>
          <w:rFonts w:cs="Calibri" w:hAnsi="Calibri" w:ascii="Calibri"/>
        </w:rPr>
        <w:t xml:space="preserve">a odnosi se na sljedeće nekretnine i pokretnine u vlasništvu čija je knjigovodstvena vrijednosti daleko manja od procijenjene tržišne vrijednosti:  </w:t>
      </w:r>
      <w:r w:rsidR="00637787" w:rsidRPr="007B168D">
        <w:rPr>
          <w:rFonts w:cs="Calibri" w:hAnsi="Calibri" w:ascii="Calibri"/>
        </w:rPr>
        <w:t xml:space="preserve"> </w:t>
      </w:r>
    </w:p>
    <w:p w:rsidRDefault="008A2A24" w:rsidP="0072400A" w:rsidR="008A2A24" w:rsidRPr="007B168D">
      <w:pPr>
        <w:jc w:val="both"/>
        <w:rPr>
          <w:rFonts w:cs="Calibri" w:eastAsia="Calibri" w:hAnsi="Calibri" w:ascii="Calibri"/>
          <w:b/>
        </w:rPr>
      </w:pPr>
    </w:p>
    <w:p w:rsidRDefault="001724CA" w:rsidP="0072400A" w:rsidR="001724CA" w:rsidRPr="007B168D">
      <w:pPr>
        <w:jc w:val="both"/>
        <w:rPr>
          <w:rFonts w:cs="Calibri" w:eastAsia="Calibri" w:hAnsi="Calibri" w:ascii="Calibri"/>
          <w:b/>
        </w:rPr>
      </w:pPr>
    </w:p>
    <w:p w:rsidRDefault="001724CA" w:rsidP="0072400A" w:rsidR="001724CA" w:rsidRPr="007B168D">
      <w:pPr>
        <w:jc w:val="both"/>
        <w:rPr>
          <w:rFonts w:cs="Calibri" w:eastAsia="Calibri" w:hAnsi="Calibri" w:ascii="Calibri"/>
          <w:b/>
        </w:rPr>
      </w:pPr>
    </w:p>
    <w:p w:rsidRDefault="0072400A" w:rsidP="008A2A24" w:rsidR="0072400A" w:rsidRPr="007B168D">
      <w:pPr>
        <w:ind w:hanging="2840" w:left="3540"/>
        <w:jc w:val="both"/>
        <w:rPr>
          <w:rFonts w:cs="Calibri" w:eastAsia="Calibri" w:hAnsi="Calibri" w:ascii="Calibri"/>
        </w:rPr>
      </w:pPr>
      <w:r w:rsidRPr="007B168D">
        <w:rPr>
          <w:rFonts w:cs="Calibri" w:eastAsia="Calibri" w:hAnsi="Calibri" w:ascii="Calibri"/>
        </w:rPr>
        <w:lastRenderedPageBreak/>
        <w:t>Nekretnine</w:t>
      </w:r>
      <w:r w:rsidRPr="007B168D">
        <w:rPr>
          <w:rFonts w:cs="Calibri" w:eastAsia="Calibri" w:hAnsi="Calibri" w:ascii="Calibri"/>
        </w:rPr>
        <w:tab/>
      </w:r>
    </w:p>
    <w:p w:rsidRDefault="00097755" w:rsidP="00097755" w:rsidR="00097755" w:rsidRPr="007B168D">
      <w:pPr>
        <w:rPr>
          <w:rFonts w:cs="Calibri" w:hAnsi="Calibri" w:ascii="Calibri"/>
        </w:rPr>
      </w:pPr>
    </w:p>
    <w:p w:rsidRDefault="00097755" w:rsidP="00097755" w:rsidR="008A2A24" w:rsidRPr="007B168D">
      <w:pPr>
        <w:ind w:left="700"/>
        <w:rPr>
          <w:rFonts w:cs="Calibri" w:hAnsi="Calibri" w:ascii="Calibri"/>
        </w:rPr>
      </w:pPr>
      <w:r w:rsidRPr="007B168D">
        <w:rPr>
          <w:rFonts w:cs="Calibri" w:hAnsi="Calibri" w:ascii="Calibri"/>
        </w:rPr>
        <w:t>-</w:t>
      </w:r>
      <w:r w:rsidR="008A2A24" w:rsidRPr="007B168D">
        <w:rPr>
          <w:rFonts w:cs="Calibri" w:hAnsi="Calibri" w:ascii="Calibri"/>
        </w:rPr>
        <w:t xml:space="preserve">19. etaža 0/0, suvlasnički udio k.č.br. 1722/4, 1723/1, 1723/7, 1723/20, 1723/21, 1723/22, 1723/23, 1724/2, 1724/3, garaža oznake G-19 površine 30,05 čm, sve upisano u zk.ul.br. 7385, poduložak 19,  k.o. Grad Zagreb, u zemljišnim knjigama Općinskog građanskog suda u Zagrebu. </w:t>
      </w:r>
    </w:p>
    <w:p w:rsidRDefault="008A2A24" w:rsidP="00097755" w:rsidR="0072400A" w:rsidRPr="007B168D">
      <w:pPr>
        <w:ind w:firstLine="700"/>
        <w:rPr>
          <w:rFonts w:cs="Calibri" w:hAnsi="Calibri" w:ascii="Calibri"/>
        </w:rPr>
      </w:pPr>
      <w:r w:rsidRPr="007B168D">
        <w:rPr>
          <w:rFonts w:cs="Calibri" w:hAnsi="Calibri" w:ascii="Calibri"/>
        </w:rPr>
        <w:t>Tereta nema.</w:t>
      </w:r>
    </w:p>
    <w:p w:rsidRDefault="00097755" w:rsidP="0072400A" w:rsidR="00097755" w:rsidRPr="007B168D">
      <w:pPr>
        <w:ind w:firstLine="720" w:left="700"/>
        <w:rPr>
          <w:rFonts w:cs="Calibri" w:hAnsi="Calibri" w:ascii="Calibri"/>
        </w:rPr>
      </w:pPr>
    </w:p>
    <w:p w:rsidRDefault="00097755" w:rsidP="00097755" w:rsidR="008A2A24" w:rsidRPr="007B168D">
      <w:pPr>
        <w:ind w:left="700"/>
        <w:jc w:val="both"/>
        <w:rPr>
          <w:rFonts w:cs="Calibri" w:hAnsi="Calibri" w:ascii="Calibri"/>
        </w:rPr>
      </w:pPr>
      <w:r w:rsidRPr="007B168D">
        <w:rPr>
          <w:rFonts w:cs="Calibri" w:hAnsi="Calibri" w:ascii="Calibri"/>
        </w:rPr>
        <w:t>-</w:t>
      </w:r>
      <w:r w:rsidR="008A2A24" w:rsidRPr="007B168D">
        <w:rPr>
          <w:rFonts w:cs="Calibri" w:hAnsi="Calibri" w:ascii="Calibri"/>
        </w:rPr>
        <w:t xml:space="preserve">43. etaža 0/0, suvlasnički udio k.č.br. 1722/4, 1723/1, 1723/7, 1723/20, 1723/21, 1723/22, 1723/23, 1724/2, 1724/3, lokal oznake L5 u prizemlju površine 37,76 čm sa skladištem u podrumu oznake S5 površine 20,50 čm, V ulaz, Petrova 53/3, sve upisano u zk.ul.br. 7385, poduložak 43,  k.o. Grad Zagreb, u zemljišnim knjigama Općinskog građanskog suda u Zagrebu. </w:t>
      </w:r>
    </w:p>
    <w:p w:rsidRDefault="008A2A24" w:rsidP="00097755" w:rsidR="008A2A24" w:rsidRPr="007B168D">
      <w:pPr>
        <w:ind w:firstLine="700"/>
        <w:jc w:val="both"/>
        <w:rPr>
          <w:rFonts w:cs="Calibri" w:eastAsia="Calibri" w:hAnsi="Calibri" w:ascii="Calibri"/>
        </w:rPr>
      </w:pPr>
      <w:r w:rsidRPr="007B168D">
        <w:rPr>
          <w:rFonts w:cs="Calibri" w:eastAsia="Calibri" w:hAnsi="Calibri" w:ascii="Calibri"/>
        </w:rPr>
        <w:t>Predmetna nekretnina opterećena je sljedećim teretima i ovrhama:</w:t>
      </w:r>
    </w:p>
    <w:p w:rsidRDefault="008A2A24" w:rsidP="00097755" w:rsidR="008A2A24" w:rsidRPr="007B168D">
      <w:pPr>
        <w:ind w:left="1420"/>
        <w:jc w:val="both"/>
        <w:rPr>
          <w:rFonts w:cs="Calibri" w:eastAsia="Calibri" w:hAnsi="Calibri" w:ascii="Calibri"/>
        </w:rPr>
      </w:pPr>
      <w:r w:rsidRPr="007B168D">
        <w:rPr>
          <w:rFonts w:cs="Calibri" w:eastAsia="Calibri" w:hAnsi="Calibri" w:ascii="Calibri"/>
        </w:rPr>
        <w:t xml:space="preserve">-temeljem ugovora o založnom pravu od 07. rujna 2015.g. (OV-12709/15 od 11. rujna 2015) uknjiženo je založno pravo radi osiguranja novčane tražbine na iznos od 385.552,63 kune (tristoosamdesetpettisućapetstotinapedesetdvijekunešesdesetrilipe) s pripadajućom budućom kamatom, a kao ovlaštenik prava upisana je REPUBLIKA HRVATSKA, OIB: 18683136487 </w:t>
      </w:r>
    </w:p>
    <w:p w:rsidRDefault="00097755" w:rsidP="00097755" w:rsidR="008A2A24" w:rsidRPr="007B168D">
      <w:pPr>
        <w:ind w:left="720"/>
        <w:jc w:val="both"/>
        <w:rPr>
          <w:rFonts w:cs="Calibri" w:hAnsi="Calibri" w:ascii="Calibri"/>
        </w:rPr>
      </w:pPr>
      <w:r w:rsidRPr="007B168D">
        <w:rPr>
          <w:rFonts w:cs="Calibri" w:hAnsi="Calibri" w:ascii="Calibri"/>
        </w:rPr>
        <w:t>-</w:t>
      </w:r>
      <w:r w:rsidR="008A2A24" w:rsidRPr="007B168D">
        <w:rPr>
          <w:rFonts w:cs="Calibri" w:hAnsi="Calibri" w:ascii="Calibri"/>
        </w:rPr>
        <w:t xml:space="preserve">46. etaža 0/0, suvlasnički udio k.č.br. 1722/4, 1723/1, 1723/7, 1723/20, 1723/21, 1723/22, 1723/23, 1724/2, 1724/3, lokal oznake L6/B u prizemlju površine 58,38 čm, VI ulaz, Petrova 53/2, sve upisano u zk.ul.br. 7385, poduložak 46,  k.o. Grad Zagreb, u zemljišnim knjigama Općinskog građanskog suda u Zagrebu. </w:t>
      </w:r>
    </w:p>
    <w:p w:rsidRDefault="008A2A24" w:rsidP="00097755" w:rsidR="008A2A24" w:rsidRPr="007B168D">
      <w:pPr>
        <w:ind w:firstLine="720"/>
        <w:jc w:val="both"/>
        <w:rPr>
          <w:rFonts w:cs="Calibri" w:eastAsia="Calibri" w:hAnsi="Calibri" w:ascii="Calibri"/>
        </w:rPr>
      </w:pPr>
      <w:r w:rsidRPr="007B168D">
        <w:rPr>
          <w:rFonts w:cs="Calibri" w:eastAsia="Calibri" w:hAnsi="Calibri" w:ascii="Calibri"/>
        </w:rPr>
        <w:t>Predmetna nekretnina opterećena je sljedećim teretima i ovrhama:</w:t>
      </w:r>
    </w:p>
    <w:p w:rsidRDefault="008A2A24" w:rsidP="00097755" w:rsidR="008A2A24" w:rsidRPr="007B168D">
      <w:pPr>
        <w:ind w:left="1440"/>
        <w:jc w:val="both"/>
        <w:rPr>
          <w:rFonts w:cs="Calibri" w:eastAsia="Calibri" w:hAnsi="Calibri" w:ascii="Calibri"/>
        </w:rPr>
      </w:pPr>
      <w:r w:rsidRPr="007B168D">
        <w:rPr>
          <w:rFonts w:cs="Calibri" w:eastAsia="Calibri" w:hAnsi="Calibri" w:ascii="Calibri"/>
        </w:rPr>
        <w:t xml:space="preserve">-temeljem Općeg sporazuma o osiguranju stjecanjem založnog prava i neposrednom provođenju prisilne ovrhe od 12. kolovoza 2014.g. te punomoći broj : SPP-I-826/14 Od 06. lipnja 2014.g. uknjižuje se založno pravo u iznosu od EUR 250.000,00 u kunskoj protuvrijednosti po prodajnom tečaju Privredne banke Zagreb d.d. na dan plaćanja, sa zakonskom zateznom kamatom, određenom za odnose iz trgovačkih ugovora, a koja je promjenjiva u skladu s propisima i trenutno iznosi 15% godišnje, odnosno u visini redovne kamate ukoliko ista bude viša od zakonske zatezne kamate, koja teče od dana od dana dospijeća svake pojedine tražbine pa do podmirenja, uvećano za pripadajuće javnobilježničke troškove i pristojbe, sudske troškove, pristojbe, troškove zastupanja i sl. - Privredna banka Zagreb d.d. , OIB: 02535697732, Radnička cesta br. 50, Zagreb.  </w:t>
      </w:r>
    </w:p>
    <w:p w:rsidRDefault="00097755" w:rsidP="00097755" w:rsidR="008A2A24" w:rsidRPr="007B168D">
      <w:pPr>
        <w:ind w:left="720"/>
        <w:jc w:val="both"/>
        <w:rPr>
          <w:rFonts w:cs="Calibri" w:hAnsi="Calibri" w:ascii="Calibri"/>
        </w:rPr>
      </w:pPr>
      <w:r w:rsidRPr="007B168D">
        <w:rPr>
          <w:rFonts w:cs="Calibri" w:hAnsi="Calibri" w:ascii="Calibri"/>
        </w:rPr>
        <w:t>-</w:t>
      </w:r>
      <w:r w:rsidR="008A2A24" w:rsidRPr="007B168D">
        <w:rPr>
          <w:rFonts w:cs="Calibri" w:hAnsi="Calibri" w:ascii="Calibri"/>
        </w:rPr>
        <w:t xml:space="preserve">47. etaža 0/0, suvlasnički udio k.č.br. 1722/4, 1723/1, 1723/7, 1723/20, 1723/21, 1723/22, 1723/23, 1724/2, 1724/3, lokal oznake L6/b u prizemlju površine 75,35 čm, VII ulaz, Petrova 53/1, sve upisano u zk.ul.br. 7385, poduložak 47,  k.o. Grad Zagreb, u zemljišnim knjigama Općinskog građanskog suda u Zagrebu. </w:t>
      </w:r>
    </w:p>
    <w:p w:rsidRDefault="008A2A24" w:rsidP="00097755" w:rsidR="008A2A24" w:rsidRPr="007B168D">
      <w:pPr>
        <w:ind w:firstLine="720"/>
        <w:jc w:val="both"/>
        <w:rPr>
          <w:rFonts w:cs="Calibri" w:eastAsia="Calibri" w:hAnsi="Calibri" w:ascii="Calibri"/>
        </w:rPr>
      </w:pPr>
      <w:r w:rsidRPr="007B168D">
        <w:rPr>
          <w:rFonts w:cs="Calibri" w:eastAsia="Calibri" w:hAnsi="Calibri" w:ascii="Calibri"/>
        </w:rPr>
        <w:t>Predmetna nekretnina opterećena je sljedećim teretima i ovrhama:</w:t>
      </w:r>
    </w:p>
    <w:p w:rsidRDefault="008A2A24" w:rsidP="00097755" w:rsidR="008A2A24" w:rsidRPr="007B168D">
      <w:pPr>
        <w:ind w:left="1428"/>
        <w:jc w:val="both"/>
        <w:rPr>
          <w:rFonts w:cs="Calibri" w:eastAsia="Calibri" w:hAnsi="Calibri" w:ascii="Calibri"/>
        </w:rPr>
      </w:pPr>
      <w:r w:rsidRPr="007B168D">
        <w:rPr>
          <w:rFonts w:cs="Calibri" w:eastAsia="Calibri" w:hAnsi="Calibri" w:ascii="Calibri"/>
        </w:rPr>
        <w:t xml:space="preserve">-temeljem Općeg sporazuma o osiguranju stjecanjem založnog prava i neposrednom provođenju prisilne ovrhe od 12. kolovoza 2014.g. te punomoći broj : SPP-I-826/14 Od 06. lipnja 2014.g. uknjižuje se založno pravo u iznosu od EUR </w:t>
      </w:r>
      <w:r w:rsidRPr="007B168D">
        <w:rPr>
          <w:rFonts w:cs="Calibri" w:eastAsia="Calibri" w:hAnsi="Calibri" w:ascii="Calibri"/>
        </w:rPr>
        <w:lastRenderedPageBreak/>
        <w:t>250.000,00 u kunskoj protuvrijednosti po prodajnom tečaju Privredne banke Zagreb d.d. na dan plaćanja, sa zakonskom zateznom kamatom, određenom za odnose iz trgovačkih ugovora, a koja je promjenjiva u skladu s propisima i trenutno iznosi 15% godišnje, odnosno u visini redovne kamate ukoliko ista bude viša od zakonske zatezne kamate, koja teče od dana od dana dospijeća svake pojedine tražbine pa do podmirenja, uvećano za pripadajuće javnobilježničke troškove i pristojbe, sudske troškove, pristojbe, troškove zastupanja i sl. - Privredna banka Zagreb d.d. , OIB: 02535697732, Radnička cesta br. 50, Zagreb.</w:t>
      </w:r>
    </w:p>
    <w:p w:rsidRDefault="00097755" w:rsidP="00097755" w:rsidR="00097755" w:rsidRPr="007B168D">
      <w:pPr>
        <w:jc w:val="both"/>
        <w:rPr>
          <w:rFonts w:cs="Calibri" w:eastAsia="Calibri" w:hAnsi="Calibri" w:ascii="Calibri"/>
          <w:b/>
        </w:rPr>
      </w:pPr>
    </w:p>
    <w:p w:rsidRDefault="008A2A24" w:rsidP="00097755" w:rsidR="00097755" w:rsidRPr="007B168D">
      <w:pPr>
        <w:ind w:hanging="2832" w:left="3540"/>
        <w:jc w:val="both"/>
        <w:rPr>
          <w:rFonts w:cs="Calibri" w:eastAsia="Calibri" w:hAnsi="Calibri" w:ascii="Calibri"/>
        </w:rPr>
      </w:pPr>
      <w:r w:rsidRPr="007B168D">
        <w:rPr>
          <w:rFonts w:cs="Calibri" w:eastAsia="Calibri" w:hAnsi="Calibri" w:ascii="Calibri"/>
        </w:rPr>
        <w:t>Motorna vozila:</w:t>
      </w:r>
      <w:r w:rsidRPr="007B168D">
        <w:rPr>
          <w:rFonts w:cs="Calibri" w:eastAsia="Calibri" w:hAnsi="Calibri" w:ascii="Calibri"/>
        </w:rPr>
        <w:tab/>
      </w:r>
    </w:p>
    <w:p w:rsidRDefault="00097755" w:rsidP="00097755" w:rsidR="00097755" w:rsidRPr="007B168D">
      <w:pPr>
        <w:ind w:hanging="2832" w:left="3540"/>
        <w:jc w:val="both"/>
        <w:rPr>
          <w:rFonts w:cs="Calibri" w:eastAsia="Calibri" w:hAnsi="Calibri" w:ascii="Calibri"/>
        </w:rPr>
      </w:pPr>
    </w:p>
    <w:p w:rsidRDefault="001124DB" w:rsidP="001124DB" w:rsidR="008A2A24" w:rsidRPr="007B168D">
      <w:pPr>
        <w:ind w:left="708"/>
        <w:jc w:val="both"/>
        <w:rPr>
          <w:rFonts w:cs="Calibri" w:eastAsia="Calibri" w:hAnsi="Calibri" w:ascii="Calibri"/>
        </w:rPr>
      </w:pPr>
      <w:r w:rsidRPr="007B168D">
        <w:rPr>
          <w:rFonts w:cs="Calibri" w:eastAsia="Calibri" w:hAnsi="Calibri" w:ascii="Calibri"/>
        </w:rPr>
        <w:t>-</w:t>
      </w:r>
      <w:r w:rsidR="008A2A24" w:rsidRPr="007B168D">
        <w:rPr>
          <w:rFonts w:cs="Calibri" w:eastAsia="Calibri" w:hAnsi="Calibri" w:ascii="Calibri"/>
        </w:rPr>
        <w:t xml:space="preserve">N1, marke KIA K 2500 2.5 D, godina proizvodnje 2007, broj šasike KNESE06327K254175, reg.oznaka ZG3900DS. Za vozilo je evidentirana zabrana otuđenja. </w:t>
      </w:r>
    </w:p>
    <w:p w:rsidRDefault="001124DB" w:rsidP="001124DB" w:rsidR="001124DB" w:rsidRPr="007B168D">
      <w:pPr>
        <w:ind w:hanging="2832" w:left="3540"/>
        <w:jc w:val="both"/>
        <w:rPr>
          <w:rFonts w:cs="Calibri" w:eastAsia="Calibri" w:hAnsi="Calibri" w:ascii="Calibri"/>
        </w:rPr>
      </w:pPr>
      <w:r w:rsidRPr="007B168D">
        <w:rPr>
          <w:rFonts w:cs="Calibri" w:eastAsia="Calibri" w:hAnsi="Calibri" w:ascii="Calibri"/>
        </w:rPr>
        <w:t>Na predmetnom vozilu upisanu su tereti i ovrhe i to:</w:t>
      </w:r>
    </w:p>
    <w:p w:rsidRDefault="001124DB" w:rsidP="001124DB" w:rsidR="001124DB" w:rsidRPr="007B168D">
      <w:pPr>
        <w:ind w:left="1440"/>
        <w:jc w:val="both"/>
        <w:rPr>
          <w:rFonts w:cs="Calibri" w:eastAsia="Calibri" w:hAnsi="Calibri" w:ascii="Calibri"/>
        </w:rPr>
      </w:pPr>
      <w:r w:rsidRPr="007B168D">
        <w:rPr>
          <w:rFonts w:cs="Calibri" w:eastAsia="Calibri" w:hAnsi="Calibri" w:ascii="Calibri"/>
        </w:rPr>
        <w:t>-zabrana otuđenja –ovrha Općinskog građanskog suda u Zagrebu, posl.br.</w:t>
      </w:r>
      <w:r w:rsidR="002B3071" w:rsidRPr="007B168D">
        <w:rPr>
          <w:rFonts w:cs="Calibri" w:eastAsia="Calibri" w:hAnsi="Calibri" w:ascii="Calibri"/>
        </w:rPr>
        <w:t>: 16 Ovrv-2415/16-3</w:t>
      </w:r>
      <w:r w:rsidRPr="007B168D">
        <w:rPr>
          <w:rFonts w:cs="Calibri" w:eastAsia="Calibri" w:hAnsi="Calibri" w:ascii="Calibri"/>
        </w:rPr>
        <w:t>, od dana 23.02.2016. godine;</w:t>
      </w:r>
    </w:p>
    <w:p w:rsidRDefault="001124DB" w:rsidP="001124DB" w:rsidR="001124DB" w:rsidRPr="007B168D">
      <w:pPr>
        <w:ind w:left="1440"/>
        <w:jc w:val="both"/>
        <w:rPr>
          <w:rFonts w:cs="Calibri" w:eastAsia="Calibri" w:hAnsi="Calibri" w:ascii="Calibri"/>
        </w:rPr>
      </w:pPr>
      <w:r w:rsidRPr="007B168D">
        <w:rPr>
          <w:rFonts w:cs="Calibri" w:eastAsia="Calibri" w:hAnsi="Calibri" w:ascii="Calibri"/>
        </w:rPr>
        <w:t>-založno pravo radi osiguranja potraživanja po zaključku FINE broj: 1046-301/16 od dana 07.03.2016. godine;</w:t>
      </w:r>
    </w:p>
    <w:p w:rsidRDefault="00082907" w:rsidP="00492B32" w:rsidR="00082907" w:rsidRPr="007B168D">
      <w:pPr>
        <w:ind w:left="709"/>
        <w:jc w:val="both"/>
        <w:rPr>
          <w:rFonts w:cs="Calibri" w:hAnsi="Calibri" w:ascii="Calibri"/>
        </w:rPr>
      </w:pPr>
    </w:p>
    <w:p w:rsidRDefault="00492B32" w:rsidP="00492B32" w:rsidR="00492B32" w:rsidRPr="007B168D">
      <w:pPr>
        <w:ind w:left="709"/>
        <w:jc w:val="both"/>
        <w:rPr>
          <w:rFonts w:cs="Calibri" w:hAnsi="Calibri" w:ascii="Calibri"/>
        </w:rPr>
      </w:pPr>
      <w:r w:rsidRPr="007B168D">
        <w:rPr>
          <w:rFonts w:cs="Calibri" w:hAnsi="Calibri" w:ascii="Calibri"/>
        </w:rPr>
        <w:t xml:space="preserve">S obzirom na činjenicu da su ovrhovoditelji stekli razlučna prava na imovini stečajnog dužnika koja ulazi u stečajnu masu nakon podnošenja prijedloga za otvaranje stečajnog postupka, to pravo temeljem čl. 168 Stečajnog zakona otvaranjem stečajnog postupka prestaje, a postupci  se trebaju obustaviti. Općinskom građanskom sudu poslani su podnesci kojima je zatražena obustava i brisanje zabilježbe ovrhe, međutim, do dana izrade izvješća ista nisu donesena. </w:t>
      </w:r>
    </w:p>
    <w:p w:rsidRDefault="008A2A24" w:rsidP="008A2A24" w:rsidR="008A2A24" w:rsidRPr="007B168D">
      <w:pPr>
        <w:jc w:val="both"/>
        <w:rPr>
          <w:rFonts w:cs="Calibri" w:eastAsia="Calibri" w:hAnsi="Calibri" w:ascii="Calibri"/>
        </w:rPr>
      </w:pPr>
    </w:p>
    <w:p w:rsidRDefault="00492B32" w:rsidP="001724CA" w:rsidR="001D26E6" w:rsidRPr="007B168D">
      <w:pPr>
        <w:ind w:firstLine="11" w:left="709"/>
        <w:jc w:val="both"/>
        <w:rPr>
          <w:rFonts w:cs="Calibri" w:eastAsia="Calibri" w:hAnsi="Calibri" w:ascii="Calibri"/>
        </w:rPr>
      </w:pPr>
      <w:r w:rsidRPr="007B168D">
        <w:rPr>
          <w:rFonts w:cs="Calibri" w:eastAsia="Calibri" w:hAnsi="Calibri" w:ascii="Calibri"/>
        </w:rPr>
        <w:t>Napravljena je procjena vozila od  strane ovlaštenog sudskog vještaka –Vještačenje CIRAKI d.o.o., za vještačenje u usluge, Zagreb, Ilica 174, te je utvrđena tržišna vrijednost vozila u iznosu od 22.000,00 kn.</w:t>
      </w:r>
    </w:p>
    <w:p w:rsidRDefault="001D26E6" w:rsidP="00492B32" w:rsidR="001D26E6" w:rsidRPr="007B168D">
      <w:pPr>
        <w:ind w:firstLine="11" w:left="709"/>
        <w:jc w:val="both"/>
        <w:rPr>
          <w:rFonts w:cs="Calibri" w:eastAsia="Calibri" w:hAnsi="Calibri" w:ascii="Calibri"/>
        </w:rPr>
      </w:pPr>
    </w:p>
    <w:p w:rsidRDefault="00492B32" w:rsidP="008A2A24" w:rsidR="00492B32" w:rsidRPr="007B168D">
      <w:pPr>
        <w:ind w:hanging="2831" w:left="3540"/>
        <w:jc w:val="both"/>
        <w:rPr>
          <w:rFonts w:cs="Calibri" w:eastAsia="Calibri" w:hAnsi="Calibri" w:ascii="Calibri"/>
        </w:rPr>
      </w:pPr>
      <w:r w:rsidRPr="007B168D">
        <w:rPr>
          <w:rFonts w:cs="Calibri" w:eastAsia="Calibri" w:hAnsi="Calibri" w:ascii="Calibri"/>
        </w:rPr>
        <w:t xml:space="preserve">Oprema </w:t>
      </w:r>
    </w:p>
    <w:p w:rsidRDefault="00492B32" w:rsidP="008A2A24" w:rsidR="00492B32" w:rsidRPr="007B168D">
      <w:pPr>
        <w:ind w:hanging="2831" w:left="3540"/>
        <w:jc w:val="both"/>
        <w:rPr>
          <w:rFonts w:cs="Calibri" w:eastAsia="Calibri" w:hAnsi="Calibri" w:ascii="Calibri"/>
        </w:rPr>
      </w:pPr>
    </w:p>
    <w:p w:rsidRDefault="00492B32" w:rsidP="00492B32" w:rsidR="00A96979" w:rsidRPr="007B168D">
      <w:pPr>
        <w:numPr>
          <w:ilvl w:val="0"/>
          <w:numId w:val="32"/>
        </w:numPr>
        <w:jc w:val="both"/>
        <w:rPr>
          <w:rFonts w:cs="Calibri" w:eastAsia="Calibri" w:hAnsi="Calibri" w:ascii="Calibri"/>
        </w:rPr>
      </w:pPr>
      <w:r w:rsidRPr="007B168D">
        <w:rPr>
          <w:rFonts w:cs="Calibri" w:eastAsia="Calibri" w:hAnsi="Calibri" w:ascii="Calibri"/>
        </w:rPr>
        <w:t>Ormari, fotelje, stolovi, klima uređaji, hladnjak, kompjuteri, slike</w:t>
      </w:r>
      <w:r w:rsidR="00A96979" w:rsidRPr="007B168D">
        <w:rPr>
          <w:rFonts w:cs="Calibri" w:eastAsia="Calibri" w:hAnsi="Calibri" w:ascii="Calibri"/>
        </w:rPr>
        <w:t>, solarij, bojleri</w:t>
      </w:r>
      <w:r w:rsidRPr="007B168D">
        <w:rPr>
          <w:rFonts w:cs="Calibri" w:eastAsia="Calibri" w:hAnsi="Calibri" w:ascii="Calibri"/>
        </w:rPr>
        <w:t xml:space="preserve"> za koje je napravljena procjena tržišne vrijednosti od strane ovlaštenog sudskog vještaka</w:t>
      </w:r>
      <w:r w:rsidR="001D26E6" w:rsidRPr="007B168D">
        <w:rPr>
          <w:rFonts w:cs="Calibri" w:eastAsia="Calibri" w:hAnsi="Calibri" w:ascii="Calibri"/>
        </w:rPr>
        <w:t xml:space="preserve"> za graditeljstvo-interijer i dizajn,  mr.sc. Kordić Andrea</w:t>
      </w:r>
      <w:r w:rsidRPr="007B168D">
        <w:rPr>
          <w:rFonts w:cs="Calibri" w:eastAsia="Calibri" w:hAnsi="Calibri" w:ascii="Calibri"/>
        </w:rPr>
        <w:t>, te je utvr</w:t>
      </w:r>
      <w:r w:rsidR="00A96979" w:rsidRPr="007B168D">
        <w:rPr>
          <w:rFonts w:cs="Calibri" w:eastAsia="Calibri" w:hAnsi="Calibri" w:ascii="Calibri"/>
        </w:rPr>
        <w:t>đena</w:t>
      </w:r>
      <w:r w:rsidR="001D26E6" w:rsidRPr="007B168D">
        <w:rPr>
          <w:rFonts w:cs="Calibri" w:eastAsia="Calibri" w:hAnsi="Calibri" w:ascii="Calibri"/>
        </w:rPr>
        <w:t xml:space="preserve"> </w:t>
      </w:r>
      <w:r w:rsidR="00A96979" w:rsidRPr="007B168D">
        <w:rPr>
          <w:rFonts w:cs="Calibri" w:eastAsia="Calibri" w:hAnsi="Calibri" w:ascii="Calibri"/>
        </w:rPr>
        <w:t xml:space="preserve">tržišna vrijednost u ukupnom iznosu od </w:t>
      </w:r>
      <w:r w:rsidR="008E2E1D">
        <w:rPr>
          <w:rFonts w:cs="Calibri" w:eastAsia="Calibri" w:hAnsi="Calibri" w:ascii="Calibri"/>
        </w:rPr>
        <w:t>44.620</w:t>
      </w:r>
      <w:r w:rsidR="001D26E6" w:rsidRPr="007B168D">
        <w:rPr>
          <w:rFonts w:cs="Calibri" w:eastAsia="Calibri" w:hAnsi="Calibri" w:ascii="Calibri"/>
        </w:rPr>
        <w:t xml:space="preserve">,00 </w:t>
      </w:r>
      <w:r w:rsidR="00A96979" w:rsidRPr="007B168D">
        <w:rPr>
          <w:rFonts w:cs="Calibri" w:eastAsia="Calibri" w:hAnsi="Calibri" w:ascii="Calibri"/>
        </w:rPr>
        <w:t>kn</w:t>
      </w:r>
      <w:r w:rsidR="001D26E6" w:rsidRPr="007B168D">
        <w:rPr>
          <w:rFonts w:cs="Calibri" w:eastAsia="Calibri" w:hAnsi="Calibri" w:ascii="Calibri"/>
        </w:rPr>
        <w:t>+pdv</w:t>
      </w:r>
      <w:r w:rsidR="00A96979" w:rsidRPr="007B168D">
        <w:rPr>
          <w:rFonts w:cs="Calibri" w:eastAsia="Calibri" w:hAnsi="Calibri" w:ascii="Calibri"/>
        </w:rPr>
        <w:t xml:space="preserve">. </w:t>
      </w:r>
    </w:p>
    <w:p w:rsidRDefault="00A96979" w:rsidP="00A96979" w:rsidR="00A96979" w:rsidRPr="007B168D">
      <w:pPr>
        <w:ind w:left="709"/>
        <w:jc w:val="both"/>
        <w:rPr>
          <w:rFonts w:cs="Calibri" w:eastAsia="Calibri" w:hAnsi="Calibri" w:ascii="Calibri"/>
        </w:rPr>
      </w:pPr>
    </w:p>
    <w:p w:rsidRDefault="00A96979" w:rsidP="00A96979" w:rsidR="00A96979" w:rsidRPr="007B168D">
      <w:pPr>
        <w:ind w:left="709"/>
        <w:jc w:val="both"/>
        <w:rPr>
          <w:rFonts w:cs="Calibri" w:eastAsia="Calibri" w:hAnsi="Calibri" w:ascii="Calibri"/>
        </w:rPr>
      </w:pPr>
      <w:r w:rsidRPr="007B168D">
        <w:rPr>
          <w:rFonts w:cs="Calibri" w:eastAsia="Calibri" w:hAnsi="Calibri" w:ascii="Calibri"/>
        </w:rPr>
        <w:t>Potraživanja</w:t>
      </w:r>
    </w:p>
    <w:p w:rsidRDefault="008A2A24" w:rsidP="00A96979" w:rsidR="008A2A24" w:rsidRPr="007B168D">
      <w:pPr>
        <w:ind w:left="709"/>
        <w:jc w:val="both"/>
        <w:rPr>
          <w:rFonts w:cs="Calibri" w:eastAsia="Calibri" w:hAnsi="Calibri" w:ascii="Calibri"/>
        </w:rPr>
      </w:pPr>
      <w:r w:rsidRPr="007B168D">
        <w:rPr>
          <w:rFonts w:cs="Calibri" w:eastAsia="Calibri" w:hAnsi="Calibri" w:ascii="Calibri"/>
        </w:rPr>
        <w:t>Prema navodima zakonskog zastupnika ne postoje otvorena potraživanja budući je sve naplaćeno u vrijeme blokade, a uplate s</w:t>
      </w:r>
      <w:r w:rsidR="00A96979" w:rsidRPr="007B168D">
        <w:rPr>
          <w:rFonts w:cs="Calibri" w:eastAsia="Calibri" w:hAnsi="Calibri" w:ascii="Calibri"/>
        </w:rPr>
        <w:t>u proslijeđene ovrhovoditeljima, međutim, za sva otvorena potraživanja će se napraviti usklade nakon čega će se moći dati procjena stvarne naplativosti istih, s obzirom da t</w:t>
      </w:r>
      <w:r w:rsidRPr="007B168D">
        <w:rPr>
          <w:rFonts w:cs="Calibri" w:eastAsia="Calibri" w:hAnsi="Calibri" w:ascii="Calibri"/>
        </w:rPr>
        <w:t>ijekom 2016.g. nije vođeno knjigovodstvo budući je društvo bilo u blokadi te nije bilo zaposl</w:t>
      </w:r>
      <w:r w:rsidR="00A96979" w:rsidRPr="007B168D">
        <w:rPr>
          <w:rFonts w:cs="Calibri" w:eastAsia="Calibri" w:hAnsi="Calibri" w:ascii="Calibri"/>
        </w:rPr>
        <w:t>enika koji bi to mogli odraditi</w:t>
      </w:r>
      <w:r w:rsidR="001D26E6" w:rsidRPr="007B168D">
        <w:rPr>
          <w:rFonts w:cs="Calibri" w:eastAsia="Calibri" w:hAnsi="Calibri" w:ascii="Calibri"/>
        </w:rPr>
        <w:t>.</w:t>
      </w:r>
      <w:r w:rsidRPr="007B168D">
        <w:rPr>
          <w:rFonts w:cs="Calibri" w:eastAsia="Calibri" w:hAnsi="Calibri" w:ascii="Calibri"/>
        </w:rPr>
        <w:t xml:space="preserve"> </w:t>
      </w:r>
    </w:p>
    <w:p w:rsidRDefault="00463412" w:rsidP="00463412" w:rsidR="00463412" w:rsidRPr="007B168D">
      <w:pPr>
        <w:rPr>
          <w:rFonts w:cs="Calibri" w:hAnsi="Calibri" w:ascii="Calibri"/>
          <w:highlight w:val="yellow"/>
        </w:rPr>
      </w:pPr>
    </w:p>
    <w:p w:rsidRDefault="00463412" w:rsidP="00463412" w:rsidR="00463412" w:rsidRPr="007B168D">
      <w:pPr>
        <w:rPr>
          <w:rFonts w:cs="Calibri" w:hAnsi="Calibri" w:ascii="Calibri"/>
          <w:highlight w:val="yellow"/>
        </w:rPr>
      </w:pPr>
      <w:r w:rsidRPr="007B168D">
        <w:rPr>
          <w:rFonts w:cs="Calibri" w:hAnsi="Calibri" w:ascii="Calibri"/>
          <w:highlight w:val="yellow"/>
        </w:rPr>
        <w:lastRenderedPageBreak/>
        <w:t xml:space="preserve"> </w:t>
      </w:r>
    </w:p>
    <w:p w:rsidRDefault="00DE49F8" w:rsidP="00463412" w:rsidR="00463412" w:rsidRPr="007B168D">
      <w:pPr>
        <w:rPr>
          <w:rFonts w:cs="Calibri" w:hAnsi="Calibri" w:ascii="Calibri"/>
          <w:b/>
        </w:rPr>
      </w:pPr>
      <w:r w:rsidRPr="007B168D">
        <w:rPr>
          <w:rFonts w:cs="Calibri" w:hAnsi="Calibri" w:ascii="Calibri"/>
          <w:b/>
        </w:rPr>
        <w:t>V</w:t>
      </w:r>
      <w:r w:rsidRPr="007B168D">
        <w:rPr>
          <w:rFonts w:cs="Calibri" w:hAnsi="Calibri" w:ascii="Calibri"/>
          <w:b/>
        </w:rPr>
        <w:tab/>
        <w:t>OBAVEZE</w:t>
      </w:r>
      <w:r w:rsidR="00463412" w:rsidRPr="007B168D">
        <w:rPr>
          <w:rFonts w:cs="Calibri" w:hAnsi="Calibri" w:ascii="Calibri"/>
          <w:b/>
        </w:rPr>
        <w:t xml:space="preserve"> STEČAJNOG DUŽNIKA</w:t>
      </w:r>
    </w:p>
    <w:p w:rsidRDefault="00463412" w:rsidP="00463412" w:rsidR="00463412" w:rsidRPr="007B168D">
      <w:pPr>
        <w:rPr>
          <w:rFonts w:cs="Calibri" w:hAnsi="Calibri" w:ascii="Calibri"/>
        </w:rPr>
      </w:pPr>
    </w:p>
    <w:tbl>
      <w:tblPr>
        <w:tblW w:type="dxa" w:w="9213"/>
        <w:tblInd w:type="dxa" w:w="817"/>
        <w:tblLayout w:type="fixed"/>
        <w:tblLook w:val="04A0" w:noVBand="1" w:noHBand="0" w:lastColumn="0" w:firstColumn="1" w:lastRow="0" w:firstRow="1"/>
      </w:tblPr>
      <w:tblGrid>
        <w:gridCol w:w="3096"/>
        <w:gridCol w:w="2149"/>
        <w:gridCol w:w="1984"/>
        <w:gridCol w:w="1984"/>
      </w:tblGrid>
      <w:tr w:rsidTr="00963950" w:rsidR="00A96979" w:rsidRPr="007B168D">
        <w:trPr>
          <w:trHeight w:val="315"/>
        </w:trPr>
        <w:tc>
          <w:tcPr>
            <w:tcW w:type="dxa" w:w="3096"/>
            <w:tcBorders>
              <w:top w:space="0" w:sz="4" w:color="auto" w:val="single"/>
              <w:left w:space="0" w:sz="4" w:color="auto" w:val="single"/>
              <w:bottom w:space="0" w:sz="4" w:color="auto" w:val="single"/>
              <w:right w:space="0" w:sz="4" w:color="auto" w:val="single"/>
            </w:tcBorders>
            <w:shd w:fill="CCCCCC" w:color="000000" w:val="clear"/>
            <w:vAlign w:val="center"/>
            <w:hideMark/>
          </w:tcPr>
          <w:p w:rsidRDefault="00A96979" w:rsidP="008A5AC8" w:rsidR="00A96979" w:rsidRPr="007B168D">
            <w:pPr>
              <w:rPr>
                <w:rFonts w:cs="Calibri" w:hAnsi="Calibri" w:ascii="Calibri"/>
                <w:color w:val="000000"/>
              </w:rPr>
            </w:pPr>
            <w:r w:rsidRPr="007B168D">
              <w:rPr>
                <w:rFonts w:cs="Calibri" w:hAnsi="Calibri" w:ascii="Calibri"/>
                <w:color w:val="000000"/>
              </w:rPr>
              <w:t>PREGLED OBVEZA</w:t>
            </w:r>
          </w:p>
        </w:tc>
        <w:tc>
          <w:tcPr>
            <w:tcW w:type="dxa" w:w="2149"/>
            <w:tcBorders>
              <w:top w:space="0" w:sz="4" w:color="auto" w:val="single"/>
              <w:left w:val="nil"/>
              <w:bottom w:space="0" w:sz="4" w:color="auto" w:val="single"/>
              <w:right w:space="0" w:sz="4" w:color="auto" w:val="single"/>
            </w:tcBorders>
            <w:shd w:fill="CCCCCC" w:color="000000" w:val="clear"/>
            <w:vAlign w:val="center"/>
            <w:hideMark/>
          </w:tcPr>
          <w:p w:rsidRDefault="00A96979" w:rsidP="008A5AC8" w:rsidR="00A96979" w:rsidRPr="007B168D">
            <w:pPr>
              <w:jc w:val="right"/>
              <w:rPr>
                <w:rFonts w:cs="Calibri" w:hAnsi="Calibri" w:ascii="Calibri"/>
                <w:color w:val="000000"/>
              </w:rPr>
            </w:pPr>
            <w:r w:rsidRPr="007B168D">
              <w:rPr>
                <w:rFonts w:cs="Calibri" w:hAnsi="Calibri" w:ascii="Calibri"/>
                <w:color w:val="000000"/>
              </w:rPr>
              <w:t>31.12.2013.</w:t>
            </w:r>
          </w:p>
        </w:tc>
        <w:tc>
          <w:tcPr>
            <w:tcW w:type="dxa" w:w="1984"/>
            <w:tcBorders>
              <w:top w:space="0" w:sz="4" w:color="auto" w:val="single"/>
              <w:left w:val="nil"/>
              <w:bottom w:space="0" w:sz="4" w:color="auto" w:val="single"/>
              <w:right w:space="0" w:sz="4" w:color="auto" w:val="single"/>
            </w:tcBorders>
            <w:shd w:fill="CCCCCC" w:color="000000" w:val="clear"/>
            <w:vAlign w:val="center"/>
            <w:hideMark/>
          </w:tcPr>
          <w:p w:rsidRDefault="00A96979" w:rsidP="008A5AC8" w:rsidR="00A96979" w:rsidRPr="007B168D">
            <w:pPr>
              <w:jc w:val="right"/>
              <w:rPr>
                <w:rFonts w:cs="Calibri" w:hAnsi="Calibri" w:ascii="Calibri"/>
                <w:color w:val="000000"/>
              </w:rPr>
            </w:pPr>
            <w:r w:rsidRPr="007B168D">
              <w:rPr>
                <w:rFonts w:cs="Calibri" w:hAnsi="Calibri" w:ascii="Calibri"/>
                <w:color w:val="000000"/>
              </w:rPr>
              <w:t>31.12.2014.</w:t>
            </w:r>
          </w:p>
        </w:tc>
        <w:tc>
          <w:tcPr>
            <w:tcW w:type="dxa" w:w="1984"/>
            <w:tcBorders>
              <w:top w:space="0" w:sz="4" w:color="auto" w:val="single"/>
              <w:left w:val="nil"/>
              <w:bottom w:space="0" w:sz="4" w:color="auto" w:val="single"/>
              <w:right w:space="0" w:sz="4" w:color="auto" w:val="single"/>
            </w:tcBorders>
            <w:shd w:fill="CCCCCC" w:color="000000" w:val="clear"/>
            <w:vAlign w:val="center"/>
          </w:tcPr>
          <w:p w:rsidRDefault="00A96979" w:rsidP="00963950" w:rsidR="00A96979" w:rsidRPr="007B168D">
            <w:pPr>
              <w:jc w:val="right"/>
              <w:rPr>
                <w:rFonts w:cs="Calibri" w:hAnsi="Calibri" w:ascii="Calibri"/>
                <w:color w:val="000000"/>
              </w:rPr>
            </w:pPr>
            <w:r w:rsidRPr="007B168D">
              <w:rPr>
                <w:rFonts w:cs="Calibri" w:hAnsi="Calibri" w:ascii="Calibri"/>
                <w:color w:val="000000"/>
              </w:rPr>
              <w:t>31.12.2015.</w:t>
            </w:r>
          </w:p>
        </w:tc>
      </w:tr>
      <w:tr w:rsidTr="00A96979" w:rsidR="00A96979" w:rsidRPr="007B168D">
        <w:trPr>
          <w:trHeight w:val="395"/>
        </w:trPr>
        <w:tc>
          <w:tcPr>
            <w:tcW w:type="dxa" w:w="3096"/>
            <w:tcBorders>
              <w:top w:val="nil"/>
              <w:left w:space="0" w:sz="4" w:color="auto" w:val="single"/>
              <w:bottom w:space="0" w:sz="4" w:color="auto" w:val="single"/>
              <w:right w:space="0" w:sz="4" w:color="auto" w:val="single"/>
            </w:tcBorders>
            <w:shd w:fill="auto" w:color="auto" w:val="clear"/>
            <w:hideMark/>
          </w:tcPr>
          <w:p w:rsidRDefault="00A96979" w:rsidP="00BD5DA7" w:rsidR="00A96979" w:rsidRPr="007B168D">
            <w:pPr>
              <w:rPr>
                <w:rFonts w:cs="Calibri" w:hAnsi="Calibri" w:ascii="Calibri"/>
                <w:color w:val="000000"/>
              </w:rPr>
            </w:pPr>
            <w:r w:rsidRPr="007B168D">
              <w:rPr>
                <w:rFonts w:cs="Calibri" w:hAnsi="Calibri" w:ascii="Calibri"/>
                <w:color w:val="000000"/>
              </w:rPr>
              <w:t>A) DUGOROČNE OBVEZE</w:t>
            </w:r>
          </w:p>
        </w:tc>
        <w:tc>
          <w:tcPr>
            <w:tcW w:type="dxa" w:w="2149"/>
            <w:tcBorders>
              <w:top w:val="nil"/>
              <w:left w:val="nil"/>
              <w:bottom w:space="0" w:sz="4" w:color="auto" w:val="single"/>
              <w:right w:space="0" w:sz="4" w:color="auto" w:val="single"/>
            </w:tcBorders>
            <w:shd w:fill="auto" w:color="auto" w:val="clear"/>
            <w:noWrap/>
            <w:hideMark/>
          </w:tcPr>
          <w:p w:rsidRDefault="00A96979" w:rsidP="008A5AC8" w:rsidR="00A96979" w:rsidRPr="007B168D">
            <w:pPr>
              <w:jc w:val="right"/>
              <w:rPr>
                <w:rFonts w:cs="Calibri" w:hAnsi="Calibri" w:ascii="Calibri"/>
                <w:color w:val="000000"/>
              </w:rPr>
            </w:pPr>
            <w:r w:rsidRPr="007B168D">
              <w:rPr>
                <w:rFonts w:cs="Calibri" w:hAnsi="Calibri" w:ascii="Calibri"/>
                <w:color w:val="000000"/>
              </w:rPr>
              <w:t>368.200,00 kn</w:t>
            </w:r>
          </w:p>
        </w:tc>
        <w:tc>
          <w:tcPr>
            <w:tcW w:type="dxa" w:w="1984"/>
            <w:tcBorders>
              <w:top w:val="nil"/>
              <w:left w:val="nil"/>
              <w:bottom w:space="0" w:sz="4" w:color="auto" w:val="single"/>
              <w:right w:space="0" w:sz="4" w:color="auto" w:val="single"/>
            </w:tcBorders>
            <w:shd w:fill="auto" w:color="auto" w:val="clear"/>
            <w:hideMark/>
          </w:tcPr>
          <w:p w:rsidRDefault="00A96979" w:rsidP="008A5AC8" w:rsidR="00A96979" w:rsidRPr="007B168D">
            <w:pPr>
              <w:jc w:val="right"/>
              <w:rPr>
                <w:rFonts w:cs="Calibri" w:hAnsi="Calibri" w:ascii="Calibri"/>
                <w:color w:val="000000"/>
              </w:rPr>
            </w:pPr>
            <w:r w:rsidRPr="007B168D">
              <w:rPr>
                <w:rFonts w:cs="Calibri" w:hAnsi="Calibri" w:ascii="Calibri"/>
                <w:color w:val="000000"/>
              </w:rPr>
              <w:t>583.600,00 kn</w:t>
            </w:r>
          </w:p>
        </w:tc>
        <w:tc>
          <w:tcPr>
            <w:tcW w:type="dxa" w:w="1984"/>
            <w:tcBorders>
              <w:top w:val="nil"/>
              <w:left w:val="nil"/>
              <w:bottom w:space="0" w:sz="4" w:color="auto" w:val="single"/>
              <w:right w:space="0" w:sz="4" w:color="auto" w:val="single"/>
            </w:tcBorders>
          </w:tcPr>
          <w:p w:rsidRDefault="00A96979" w:rsidP="00963950" w:rsidR="00A96979" w:rsidRPr="007B168D">
            <w:pPr>
              <w:jc w:val="right"/>
              <w:rPr>
                <w:rFonts w:cs="Calibri" w:hAnsi="Calibri" w:ascii="Calibri"/>
                <w:color w:val="000000"/>
              </w:rPr>
            </w:pPr>
            <w:r w:rsidRPr="007B168D">
              <w:rPr>
                <w:rFonts w:cs="Calibri" w:hAnsi="Calibri" w:ascii="Calibri"/>
                <w:color w:val="000000"/>
              </w:rPr>
              <w:t>517.500,00 kn</w:t>
            </w:r>
          </w:p>
        </w:tc>
      </w:tr>
      <w:tr w:rsidTr="00963950" w:rsidR="00A96979" w:rsidRPr="007B168D">
        <w:trPr>
          <w:trHeight w:val="274"/>
        </w:trPr>
        <w:tc>
          <w:tcPr>
            <w:tcW w:type="dxa" w:w="3096"/>
            <w:tcBorders>
              <w:top w:val="nil"/>
              <w:left w:space="0" w:sz="4" w:color="auto" w:val="single"/>
              <w:bottom w:space="0" w:sz="4" w:color="auto" w:val="single"/>
              <w:right w:space="0" w:sz="4" w:color="auto" w:val="single"/>
            </w:tcBorders>
            <w:shd w:fill="auto" w:color="auto" w:val="clear"/>
            <w:vAlign w:val="center"/>
            <w:hideMark/>
          </w:tcPr>
          <w:p w:rsidRDefault="00A96979" w:rsidP="00BD5DA7" w:rsidR="00A96979" w:rsidRPr="007B168D">
            <w:pPr>
              <w:rPr>
                <w:rFonts w:cs="Calibri" w:hAnsi="Calibri" w:ascii="Calibri"/>
                <w:color w:val="000000"/>
              </w:rPr>
            </w:pPr>
            <w:r w:rsidRPr="007B168D">
              <w:rPr>
                <w:rFonts w:cs="Calibri" w:hAnsi="Calibri" w:ascii="Calibri"/>
                <w:color w:val="000000"/>
              </w:rPr>
              <w:t>B) KRATKOROČNE OBVEZE</w:t>
            </w:r>
          </w:p>
        </w:tc>
        <w:tc>
          <w:tcPr>
            <w:tcW w:type="dxa" w:w="2149"/>
            <w:tcBorders>
              <w:top w:val="nil"/>
              <w:left w:val="nil"/>
              <w:bottom w:space="0" w:sz="4" w:color="auto" w:val="single"/>
              <w:right w:space="0" w:sz="4" w:color="auto" w:val="single"/>
            </w:tcBorders>
            <w:shd w:fill="auto" w:color="auto" w:val="clear"/>
            <w:noWrap/>
            <w:vAlign w:val="bottom"/>
            <w:hideMark/>
          </w:tcPr>
          <w:p w:rsidRDefault="00A96979" w:rsidP="008A5AC8" w:rsidR="00A96979" w:rsidRPr="007B168D">
            <w:pPr>
              <w:jc w:val="right"/>
              <w:rPr>
                <w:rFonts w:cs="Calibri" w:hAnsi="Calibri" w:ascii="Calibri"/>
                <w:color w:val="000000"/>
              </w:rPr>
            </w:pPr>
            <w:r w:rsidRPr="007B168D">
              <w:rPr>
                <w:rFonts w:cs="Calibri" w:hAnsi="Calibri" w:ascii="Calibri"/>
                <w:color w:val="000000"/>
              </w:rPr>
              <w:t>2.296.000,00 kn</w:t>
            </w:r>
          </w:p>
        </w:tc>
        <w:tc>
          <w:tcPr>
            <w:tcW w:type="dxa" w:w="1984"/>
            <w:tcBorders>
              <w:top w:val="nil"/>
              <w:left w:val="nil"/>
              <w:bottom w:space="0" w:sz="4" w:color="auto" w:val="single"/>
              <w:right w:space="0" w:sz="4" w:color="auto" w:val="single"/>
            </w:tcBorders>
            <w:shd w:fill="auto" w:color="auto" w:val="clear"/>
            <w:vAlign w:val="bottom"/>
            <w:hideMark/>
          </w:tcPr>
          <w:p w:rsidRDefault="00A96979" w:rsidP="008A5AC8" w:rsidR="00A96979" w:rsidRPr="007B168D">
            <w:pPr>
              <w:jc w:val="right"/>
              <w:rPr>
                <w:rFonts w:cs="Calibri" w:hAnsi="Calibri" w:ascii="Calibri"/>
                <w:color w:val="000000"/>
              </w:rPr>
            </w:pPr>
            <w:r w:rsidRPr="007B168D">
              <w:rPr>
                <w:rFonts w:cs="Calibri" w:hAnsi="Calibri" w:ascii="Calibri"/>
                <w:color w:val="000000"/>
              </w:rPr>
              <w:t>738.600,00 kn</w:t>
            </w:r>
          </w:p>
        </w:tc>
        <w:tc>
          <w:tcPr>
            <w:tcW w:type="dxa" w:w="1984"/>
            <w:tcBorders>
              <w:top w:val="nil"/>
              <w:left w:val="nil"/>
              <w:bottom w:space="0" w:sz="4" w:color="auto" w:val="single"/>
              <w:right w:space="0" w:sz="4" w:color="auto" w:val="single"/>
            </w:tcBorders>
            <w:vAlign w:val="bottom"/>
          </w:tcPr>
          <w:p w:rsidRDefault="00A96979" w:rsidP="00963950" w:rsidR="00A96979" w:rsidRPr="007B168D">
            <w:pPr>
              <w:jc w:val="right"/>
              <w:rPr>
                <w:rFonts w:cs="Calibri" w:hAnsi="Calibri" w:ascii="Calibri"/>
                <w:color w:val="000000"/>
              </w:rPr>
            </w:pPr>
            <w:r w:rsidRPr="007B168D">
              <w:rPr>
                <w:rFonts w:cs="Calibri" w:hAnsi="Calibri" w:ascii="Calibri"/>
                <w:color w:val="000000"/>
              </w:rPr>
              <w:t>2.814.700,00 kn</w:t>
            </w:r>
          </w:p>
        </w:tc>
      </w:tr>
      <w:tr w:rsidTr="00963950" w:rsidR="00A96979" w:rsidRPr="007B168D">
        <w:trPr>
          <w:trHeight w:val="540"/>
        </w:trPr>
        <w:tc>
          <w:tcPr>
            <w:tcW w:type="dxa" w:w="3096"/>
            <w:tcBorders>
              <w:top w:val="nil"/>
              <w:left w:space="0" w:sz="4" w:color="auto" w:val="single"/>
              <w:bottom w:space="0" w:sz="4" w:color="auto" w:val="single"/>
              <w:right w:space="0" w:sz="4" w:color="auto" w:val="single"/>
            </w:tcBorders>
            <w:shd w:fill="auto" w:color="auto" w:val="clear"/>
            <w:vAlign w:val="center"/>
            <w:hideMark/>
          </w:tcPr>
          <w:p w:rsidRDefault="00A96979" w:rsidP="00BD5DA7" w:rsidR="00A96979" w:rsidRPr="007B168D">
            <w:pPr>
              <w:rPr>
                <w:rFonts w:cs="Calibri" w:hAnsi="Calibri" w:ascii="Calibri"/>
                <w:b/>
                <w:color w:val="000000"/>
              </w:rPr>
            </w:pPr>
            <w:r w:rsidRPr="007B168D">
              <w:rPr>
                <w:rFonts w:cs="Calibri" w:hAnsi="Calibri" w:ascii="Calibri"/>
                <w:b/>
                <w:color w:val="000000"/>
              </w:rPr>
              <w:t>UKUPNO OBAVEZE (kn)</w:t>
            </w:r>
          </w:p>
        </w:tc>
        <w:tc>
          <w:tcPr>
            <w:tcW w:type="dxa" w:w="2149"/>
            <w:tcBorders>
              <w:top w:val="nil"/>
              <w:left w:val="nil"/>
              <w:bottom w:space="0" w:sz="4" w:color="auto" w:val="single"/>
              <w:right w:space="0" w:sz="4" w:color="auto" w:val="single"/>
            </w:tcBorders>
            <w:shd w:fill="auto" w:color="auto" w:val="clear"/>
            <w:vAlign w:val="bottom"/>
            <w:hideMark/>
          </w:tcPr>
          <w:p w:rsidRDefault="00A96979" w:rsidP="00147160" w:rsidR="00A96979" w:rsidRPr="007B168D">
            <w:pPr>
              <w:jc w:val="right"/>
              <w:rPr>
                <w:rFonts w:cs="Calibri" w:hAnsi="Calibri" w:ascii="Calibri"/>
                <w:b/>
                <w:color w:val="000000"/>
              </w:rPr>
            </w:pPr>
            <w:r w:rsidRPr="007B168D">
              <w:rPr>
                <w:rFonts w:cs="Calibri" w:hAnsi="Calibri" w:ascii="Calibri"/>
                <w:b/>
                <w:color w:val="000000"/>
              </w:rPr>
              <w:t>2.</w:t>
            </w:r>
            <w:r w:rsidR="00147160" w:rsidRPr="007B168D">
              <w:rPr>
                <w:rFonts w:cs="Calibri" w:hAnsi="Calibri" w:ascii="Calibri"/>
                <w:b/>
                <w:color w:val="000000"/>
              </w:rPr>
              <w:t>664.200</w:t>
            </w:r>
            <w:r w:rsidRPr="007B168D">
              <w:rPr>
                <w:rFonts w:cs="Calibri" w:hAnsi="Calibri" w:ascii="Calibri"/>
                <w:b/>
                <w:color w:val="000000"/>
              </w:rPr>
              <w:t xml:space="preserve">,00 kn </w:t>
            </w:r>
          </w:p>
        </w:tc>
        <w:tc>
          <w:tcPr>
            <w:tcW w:type="dxa" w:w="1984"/>
            <w:tcBorders>
              <w:top w:val="nil"/>
              <w:left w:val="nil"/>
              <w:bottom w:space="0" w:sz="4" w:color="auto" w:val="single"/>
              <w:right w:space="0" w:sz="4" w:color="auto" w:val="single"/>
            </w:tcBorders>
            <w:shd w:fill="auto" w:color="auto" w:val="clear"/>
            <w:vAlign w:val="bottom"/>
            <w:hideMark/>
          </w:tcPr>
          <w:p w:rsidRDefault="00147160" w:rsidP="00BD5DA7" w:rsidR="00A96979" w:rsidRPr="007B168D">
            <w:pPr>
              <w:jc w:val="right"/>
              <w:rPr>
                <w:rFonts w:cs="Calibri" w:hAnsi="Calibri" w:ascii="Calibri"/>
                <w:b/>
                <w:color w:val="000000"/>
              </w:rPr>
            </w:pPr>
            <w:r w:rsidRPr="007B168D">
              <w:rPr>
                <w:rFonts w:cs="Calibri" w:hAnsi="Calibri" w:ascii="Calibri"/>
                <w:b/>
                <w:color w:val="000000"/>
              </w:rPr>
              <w:t>1.322.200</w:t>
            </w:r>
            <w:r w:rsidR="00A96979" w:rsidRPr="007B168D">
              <w:rPr>
                <w:rFonts w:cs="Calibri" w:hAnsi="Calibri" w:ascii="Calibri"/>
                <w:b/>
                <w:color w:val="000000"/>
              </w:rPr>
              <w:t>,00 kn</w:t>
            </w:r>
          </w:p>
        </w:tc>
        <w:tc>
          <w:tcPr>
            <w:tcW w:type="dxa" w:w="1984"/>
            <w:tcBorders>
              <w:top w:val="nil"/>
              <w:left w:val="nil"/>
              <w:bottom w:space="0" w:sz="4" w:color="auto" w:val="single"/>
              <w:right w:space="0" w:sz="4" w:color="auto" w:val="single"/>
            </w:tcBorders>
            <w:vAlign w:val="bottom"/>
          </w:tcPr>
          <w:p w:rsidRDefault="00147160" w:rsidP="00963950" w:rsidR="00A96979" w:rsidRPr="007B168D">
            <w:pPr>
              <w:jc w:val="right"/>
              <w:rPr>
                <w:rFonts w:cs="Calibri" w:hAnsi="Calibri" w:ascii="Calibri"/>
                <w:b/>
                <w:color w:val="000000"/>
              </w:rPr>
            </w:pPr>
            <w:r w:rsidRPr="007B168D">
              <w:rPr>
                <w:rFonts w:cs="Calibri" w:hAnsi="Calibri" w:ascii="Calibri"/>
                <w:b/>
                <w:color w:val="000000"/>
              </w:rPr>
              <w:t>3.332.200</w:t>
            </w:r>
            <w:r w:rsidR="00A96979" w:rsidRPr="007B168D">
              <w:rPr>
                <w:rFonts w:cs="Calibri" w:hAnsi="Calibri" w:ascii="Calibri"/>
                <w:b/>
                <w:color w:val="000000"/>
              </w:rPr>
              <w:t>,00 kn</w:t>
            </w:r>
          </w:p>
        </w:tc>
      </w:tr>
    </w:tbl>
    <w:p w:rsidRDefault="00463412" w:rsidP="00463412" w:rsidR="00463412" w:rsidRPr="007B168D">
      <w:pPr>
        <w:jc w:val="center"/>
        <w:rPr>
          <w:rFonts w:cs="Calibri" w:hAnsi="Calibri" w:ascii="Calibri"/>
        </w:rPr>
      </w:pPr>
      <w:r w:rsidRPr="007B168D">
        <w:rPr>
          <w:rFonts w:cs="Calibri" w:hAnsi="Calibri" w:ascii="Calibri"/>
        </w:rPr>
        <w:t>Tabela 3.</w:t>
      </w:r>
    </w:p>
    <w:p w:rsidRDefault="001D26E6" w:rsidP="00463412" w:rsidR="001D26E6" w:rsidRPr="007B168D">
      <w:pPr>
        <w:jc w:val="center"/>
        <w:rPr>
          <w:rFonts w:cs="Calibri" w:hAnsi="Calibri" w:ascii="Calibri"/>
        </w:rPr>
      </w:pPr>
    </w:p>
    <w:p w:rsidRDefault="00B23310" w:rsidP="00147160" w:rsidR="00147160" w:rsidRPr="007B168D">
      <w:pPr>
        <w:ind w:left="720"/>
        <w:jc w:val="both"/>
        <w:rPr>
          <w:rFonts w:cs="Calibri" w:hAnsi="Calibri" w:ascii="Calibri"/>
        </w:rPr>
      </w:pPr>
      <w:r w:rsidRPr="007B168D">
        <w:rPr>
          <w:rFonts w:cs="Calibri" w:hAnsi="Calibri" w:ascii="Calibri"/>
        </w:rPr>
        <w:t>Iz tablice 3. je razvidno da s</w:t>
      </w:r>
      <w:r w:rsidR="00DE49F8" w:rsidRPr="007B168D">
        <w:rPr>
          <w:rFonts w:cs="Calibri" w:hAnsi="Calibri" w:ascii="Calibri"/>
        </w:rPr>
        <w:t xml:space="preserve">tečajni dužnik </w:t>
      </w:r>
      <w:r w:rsidR="00147160" w:rsidRPr="007B168D">
        <w:rPr>
          <w:rFonts w:cs="Calibri" w:hAnsi="Calibri" w:ascii="Calibri"/>
        </w:rPr>
        <w:t>iskazuje dugoročne obveze u iznosu od 517.542,00 kn, koje čine obaveze prema Privrednoj banci d.d. Zagreb.</w:t>
      </w:r>
    </w:p>
    <w:p w:rsidRDefault="00147160" w:rsidP="00147160" w:rsidR="00147160" w:rsidRPr="007B168D">
      <w:pPr>
        <w:pStyle w:val="NoSpacing2"/>
        <w:ind w:left="700"/>
        <w:jc w:val="both"/>
        <w:rPr>
          <w:rFonts w:cs="Calibri"/>
          <w:sz w:val="24"/>
          <w:szCs w:val="24"/>
        </w:rPr>
      </w:pPr>
      <w:r w:rsidRPr="007B168D">
        <w:rPr>
          <w:rFonts w:cs="Calibri"/>
          <w:sz w:val="24"/>
          <w:szCs w:val="24"/>
        </w:rPr>
        <w:t xml:space="preserve">Kratkoročne obaveze iskazane su u iznosu od 2.814.749,00 kn tim da obaveze prema dobavljačima iznose 405.947,00 kn, obveze prema zaposlenima iznose 1.361.282 kn,  obaveze za poreze, doprinose i slična davanja iznose 889.860,00 kuna, te obaveze za ostale kratkoročne obveze iznose 157.660,00 kn. </w:t>
      </w:r>
    </w:p>
    <w:p w:rsidRDefault="00463412" w:rsidP="00463412" w:rsidR="00463412" w:rsidRPr="007B168D">
      <w:pPr>
        <w:jc w:val="both"/>
        <w:rPr>
          <w:rFonts w:cs="Calibri" w:hAnsi="Calibri" w:ascii="Calibri"/>
        </w:rPr>
      </w:pPr>
    </w:p>
    <w:p w:rsidRDefault="00DF2146" w:rsidP="00DF2146" w:rsidR="00DF2146" w:rsidRPr="007B168D">
      <w:pPr>
        <w:ind w:left="705"/>
        <w:jc w:val="both"/>
        <w:rPr>
          <w:rFonts w:cs="Calibri" w:eastAsia="Calibri" w:hAnsi="Calibri" w:ascii="Calibri"/>
        </w:rPr>
      </w:pPr>
    </w:p>
    <w:p w:rsidRDefault="00B23310" w:rsidP="00C607C4" w:rsidR="003015AE" w:rsidRPr="007B168D">
      <w:pPr>
        <w:jc w:val="both"/>
        <w:rPr>
          <w:rFonts w:cs="Calibri" w:hAnsi="Calibri" w:ascii="Calibri"/>
          <w:b/>
        </w:rPr>
      </w:pPr>
      <w:r w:rsidRPr="007B168D">
        <w:rPr>
          <w:rFonts w:cs="Calibri" w:hAnsi="Calibri" w:ascii="Calibri"/>
          <w:b/>
        </w:rPr>
        <w:t>VI</w:t>
      </w:r>
      <w:r w:rsidR="00147160" w:rsidRPr="007B168D">
        <w:rPr>
          <w:rFonts w:cs="Calibri" w:hAnsi="Calibri" w:ascii="Calibri"/>
          <w:b/>
        </w:rPr>
        <w:t>.</w:t>
      </w:r>
      <w:r w:rsidR="00147160" w:rsidRPr="007B168D">
        <w:rPr>
          <w:rFonts w:cs="Calibri" w:hAnsi="Calibri" w:ascii="Calibri"/>
          <w:b/>
        </w:rPr>
        <w:tab/>
      </w:r>
      <w:r w:rsidR="003015AE" w:rsidRPr="007B168D">
        <w:rPr>
          <w:rFonts w:cs="Calibri" w:hAnsi="Calibri" w:ascii="Calibri"/>
          <w:b/>
        </w:rPr>
        <w:t xml:space="preserve">SUDSKI </w:t>
      </w:r>
      <w:r w:rsidR="00A54E39" w:rsidRPr="007B168D">
        <w:rPr>
          <w:rFonts w:cs="Calibri" w:hAnsi="Calibri" w:ascii="Calibri"/>
          <w:b/>
        </w:rPr>
        <w:t xml:space="preserve">I OSTALI </w:t>
      </w:r>
      <w:r w:rsidR="003015AE" w:rsidRPr="007B168D">
        <w:rPr>
          <w:rFonts w:cs="Calibri" w:hAnsi="Calibri" w:ascii="Calibri"/>
          <w:b/>
        </w:rPr>
        <w:t>POSTUPCI</w:t>
      </w:r>
    </w:p>
    <w:p w:rsidRDefault="00F60789" w:rsidP="00F60789" w:rsidR="003015AE" w:rsidRPr="007B168D">
      <w:pPr>
        <w:tabs>
          <w:tab w:pos="7993" w:val="left"/>
        </w:tabs>
        <w:jc w:val="both"/>
        <w:rPr>
          <w:rFonts w:cs="Calibri" w:hAnsi="Calibri" w:ascii="Calibri"/>
          <w:b/>
        </w:rPr>
      </w:pPr>
      <w:r w:rsidRPr="007B168D">
        <w:rPr>
          <w:rFonts w:cs="Calibri" w:hAnsi="Calibri" w:ascii="Calibri"/>
          <w:b/>
        </w:rPr>
        <w:tab/>
      </w:r>
    </w:p>
    <w:p w:rsidRDefault="003015AE" w:rsidP="00867968" w:rsidR="00A5164D" w:rsidRPr="007B168D">
      <w:pPr>
        <w:pStyle w:val="MediumGrid21"/>
        <w:numPr>
          <w:ilvl w:val="0"/>
          <w:numId w:val="2"/>
        </w:numPr>
        <w:jc w:val="both"/>
        <w:rPr>
          <w:rFonts w:cs="Calibri"/>
          <w:b/>
          <w:sz w:val="24"/>
          <w:szCs w:val="24"/>
        </w:rPr>
      </w:pPr>
      <w:r w:rsidRPr="007B168D">
        <w:rPr>
          <w:rFonts w:cs="Calibri"/>
          <w:b/>
          <w:sz w:val="24"/>
          <w:szCs w:val="24"/>
        </w:rPr>
        <w:t xml:space="preserve">Stečajni dužnik </w:t>
      </w:r>
      <w:r w:rsidR="00A54E39" w:rsidRPr="007B168D">
        <w:rPr>
          <w:rFonts w:cs="Calibri"/>
          <w:b/>
          <w:sz w:val="24"/>
          <w:szCs w:val="24"/>
        </w:rPr>
        <w:t xml:space="preserve">tužitelj/ovrhovoditelj ili </w:t>
      </w:r>
      <w:r w:rsidRPr="007B168D">
        <w:rPr>
          <w:rFonts w:cs="Calibri"/>
          <w:b/>
          <w:sz w:val="24"/>
          <w:szCs w:val="24"/>
        </w:rPr>
        <w:t>tuženik/ovršenik:</w:t>
      </w:r>
    </w:p>
    <w:p w:rsidRDefault="003015AE" w:rsidP="00A5164D" w:rsidR="003015AE" w:rsidRPr="007B168D">
      <w:pPr>
        <w:pStyle w:val="MediumGrid21"/>
        <w:ind w:left="1080"/>
        <w:jc w:val="both"/>
        <w:rPr>
          <w:rFonts w:cs="Calibri"/>
          <w:b/>
          <w:sz w:val="24"/>
          <w:szCs w:val="24"/>
        </w:rPr>
      </w:pPr>
      <w:r w:rsidRPr="007B168D">
        <w:rPr>
          <w:rFonts w:cs="Calibri"/>
          <w:sz w:val="24"/>
          <w:szCs w:val="24"/>
        </w:rPr>
        <w:tab/>
      </w:r>
    </w:p>
    <w:p w:rsidRDefault="004C1981" w:rsidP="004C1981" w:rsidR="00810A16" w:rsidRPr="007B168D">
      <w:pPr>
        <w:ind w:hanging="4" w:left="709"/>
        <w:jc w:val="both"/>
        <w:rPr>
          <w:rFonts w:cs="Calibri" w:eastAsia="Calibri" w:hAnsi="Calibri" w:ascii="Calibri"/>
        </w:rPr>
      </w:pPr>
      <w:r w:rsidRPr="007B168D">
        <w:rPr>
          <w:rFonts w:cs="Calibri" w:eastAsia="Calibri" w:hAnsi="Calibri" w:ascii="Calibri"/>
        </w:rPr>
        <w:t xml:space="preserve">Prema dostupnim podacima, protiv stečajnog dužnika vodi </w:t>
      </w:r>
      <w:r w:rsidR="00147160" w:rsidRPr="007B168D">
        <w:rPr>
          <w:rFonts w:cs="Calibri" w:eastAsia="Calibri" w:hAnsi="Calibri" w:ascii="Calibri"/>
        </w:rPr>
        <w:t xml:space="preserve">se </w:t>
      </w:r>
      <w:r w:rsidRPr="007B168D">
        <w:rPr>
          <w:rFonts w:cs="Calibri" w:eastAsia="Calibri" w:hAnsi="Calibri" w:ascii="Calibri"/>
        </w:rPr>
        <w:t>nekoliko ovršnih postupaka od strane vjerovnika koji su prijavili svoje tražbine, u kojima je stečajni dužnik ovršenik</w:t>
      </w:r>
      <w:r w:rsidR="00810A16" w:rsidRPr="007B168D">
        <w:rPr>
          <w:rFonts w:cs="Calibri" w:eastAsia="Calibri" w:hAnsi="Calibri" w:ascii="Calibri"/>
        </w:rPr>
        <w:t>.</w:t>
      </w:r>
    </w:p>
    <w:p w:rsidRDefault="00810A16" w:rsidP="004C1981" w:rsidR="00FD534E" w:rsidRPr="007B168D">
      <w:pPr>
        <w:ind w:hanging="4" w:left="709"/>
        <w:jc w:val="both"/>
        <w:rPr>
          <w:rFonts w:cs="Calibri" w:eastAsia="Calibri" w:hAnsi="Calibri" w:ascii="Calibri"/>
        </w:rPr>
      </w:pPr>
      <w:r w:rsidRPr="007B168D">
        <w:rPr>
          <w:rFonts w:cs="Calibri" w:eastAsia="Calibri" w:hAnsi="Calibri" w:ascii="Calibri"/>
        </w:rPr>
        <w:t xml:space="preserve">Stečajni dužnik ne vodi ni jedan parnični postupak u kojima je tužitelj. </w:t>
      </w:r>
      <w:r w:rsidR="004C1981" w:rsidRPr="007B168D">
        <w:rPr>
          <w:rFonts w:cs="Calibri" w:eastAsia="Calibri" w:hAnsi="Calibri" w:ascii="Calibri"/>
        </w:rPr>
        <w:t xml:space="preserve"> </w:t>
      </w:r>
    </w:p>
    <w:p w:rsidRDefault="000649C2" w:rsidP="00FD534E" w:rsidR="000649C2" w:rsidRPr="007B168D">
      <w:pPr>
        <w:ind w:left="709"/>
        <w:jc w:val="both"/>
        <w:rPr>
          <w:rFonts w:cs="Calibri" w:eastAsia="Calibri" w:hAnsi="Calibri" w:ascii="Calibri"/>
          <w:highlight w:val="yellow"/>
        </w:rPr>
      </w:pPr>
    </w:p>
    <w:p w:rsidRDefault="001D26E6" w:rsidP="001724CA" w:rsidR="001D26E6" w:rsidRPr="007B168D">
      <w:pPr>
        <w:jc w:val="both"/>
        <w:rPr>
          <w:rFonts w:cs="Calibri" w:eastAsia="Calibri" w:hAnsi="Calibri" w:ascii="Calibri"/>
          <w:highlight w:val="yellow"/>
        </w:rPr>
      </w:pPr>
    </w:p>
    <w:p w:rsidRDefault="00FF1FA1" w:rsidP="00FF1FA1" w:rsidR="00FF1FA1" w:rsidRPr="007B168D">
      <w:pPr>
        <w:pStyle w:val="MediumGrid21"/>
        <w:jc w:val="both"/>
        <w:rPr>
          <w:rFonts w:cs="Calibri" w:eastAsia="Times New Roman"/>
          <w:b/>
          <w:sz w:val="24"/>
          <w:szCs w:val="24"/>
        </w:rPr>
      </w:pPr>
      <w:r w:rsidRPr="007B168D">
        <w:rPr>
          <w:rFonts w:cs="Calibri"/>
          <w:b/>
          <w:sz w:val="24"/>
          <w:szCs w:val="24"/>
        </w:rPr>
        <w:t>VII.</w:t>
      </w:r>
      <w:r w:rsidRPr="007B168D">
        <w:rPr>
          <w:rFonts w:cs="Calibri"/>
          <w:b/>
          <w:sz w:val="24"/>
          <w:szCs w:val="24"/>
        </w:rPr>
        <w:tab/>
        <w:t>TROŠKOVI STEČAJNOG POSTUPKA</w:t>
      </w:r>
    </w:p>
    <w:p w:rsidRDefault="00FF1FA1" w:rsidP="00FF1FA1" w:rsidR="00FF1FA1" w:rsidRPr="007B168D">
      <w:pPr>
        <w:pStyle w:val="MediumGrid21"/>
        <w:ind w:hanging="2835" w:left="709"/>
        <w:jc w:val="both"/>
        <w:rPr>
          <w:rFonts w:cs="Calibri"/>
          <w:sz w:val="24"/>
          <w:szCs w:val="24"/>
        </w:rPr>
      </w:pPr>
    </w:p>
    <w:p w:rsidRDefault="000F1ED5" w:rsidP="00225CC8" w:rsidR="00225CC8" w:rsidRPr="007B168D">
      <w:pPr>
        <w:ind w:left="720"/>
        <w:jc w:val="both"/>
        <w:rPr>
          <w:rFonts w:cs="Calibri" w:hAnsi="Calibri" w:ascii="Calibri"/>
        </w:rPr>
      </w:pPr>
      <w:r w:rsidRPr="007B168D">
        <w:rPr>
          <w:rFonts w:cs="Calibri" w:hAnsi="Calibri" w:ascii="Calibri"/>
        </w:rPr>
        <w:t>Pod pretpostavkom trajanja stečajnog postupka u razdoblju od 6 mjeseci, predvidivi troškovi stečajnog postupka iznosili bi</w:t>
      </w:r>
      <w:r w:rsidR="004A12B7" w:rsidRPr="007B168D">
        <w:rPr>
          <w:rFonts w:cs="Calibri" w:hAnsi="Calibri" w:ascii="Calibri"/>
        </w:rPr>
        <w:t xml:space="preserve"> ukupno </w:t>
      </w:r>
      <w:r w:rsidR="001724CA" w:rsidRPr="007B168D">
        <w:rPr>
          <w:rFonts w:cs="Calibri" w:hAnsi="Calibri" w:ascii="Calibri"/>
        </w:rPr>
        <w:t>57</w:t>
      </w:r>
      <w:r w:rsidR="00810A16" w:rsidRPr="007B168D">
        <w:rPr>
          <w:rFonts w:cs="Calibri" w:hAnsi="Calibri" w:ascii="Calibri"/>
        </w:rPr>
        <w:t>.000,00</w:t>
      </w:r>
      <w:r w:rsidR="004A12B7" w:rsidRPr="007B168D">
        <w:rPr>
          <w:rFonts w:cs="Calibri" w:hAnsi="Calibri" w:ascii="Calibri"/>
        </w:rPr>
        <w:t xml:space="preserve"> kn i to</w:t>
      </w:r>
      <w:r w:rsidR="00225CC8" w:rsidRPr="007B168D">
        <w:rPr>
          <w:rFonts w:cs="Calibri" w:hAnsi="Calibri" w:ascii="Calibri"/>
        </w:rPr>
        <w:t>:</w:t>
      </w:r>
      <w:r w:rsidRPr="007B168D">
        <w:rPr>
          <w:rFonts w:cs="Calibri" w:hAnsi="Calibri" w:ascii="Calibri"/>
        </w:rPr>
        <w:t xml:space="preserve"> </w:t>
      </w:r>
    </w:p>
    <w:p w:rsidRDefault="000F1ED5" w:rsidP="000F1ED5" w:rsidR="000F1ED5" w:rsidRPr="007B168D">
      <w:pPr>
        <w:numPr>
          <w:ilvl w:val="0"/>
          <w:numId w:val="20"/>
        </w:numPr>
        <w:spacing w:lineRule="auto" w:line="276" w:after="200"/>
        <w:jc w:val="both"/>
        <w:rPr>
          <w:rFonts w:cs="Calibri" w:hAnsi="Calibri" w:ascii="Calibri"/>
        </w:rPr>
      </w:pPr>
      <w:r w:rsidRPr="007B168D">
        <w:rPr>
          <w:rFonts w:cs="Calibri" w:hAnsi="Calibri" w:ascii="Calibri"/>
        </w:rPr>
        <w:t xml:space="preserve">po osnovi izdataka </w:t>
      </w:r>
      <w:r w:rsidR="00810A16" w:rsidRPr="007B168D">
        <w:rPr>
          <w:rFonts w:cs="Calibri" w:hAnsi="Calibri" w:ascii="Calibri"/>
        </w:rPr>
        <w:t>stečajnog upravitelja iznos od 2</w:t>
      </w:r>
      <w:r w:rsidRPr="007B168D">
        <w:rPr>
          <w:rFonts w:cs="Calibri" w:hAnsi="Calibri" w:ascii="Calibri"/>
        </w:rPr>
        <w:t>.</w:t>
      </w:r>
      <w:r w:rsidR="00A37EA4" w:rsidRPr="007B168D">
        <w:rPr>
          <w:rFonts w:cs="Calibri" w:hAnsi="Calibri" w:ascii="Calibri"/>
        </w:rPr>
        <w:t>0</w:t>
      </w:r>
      <w:r w:rsidRPr="007B168D">
        <w:rPr>
          <w:rFonts w:cs="Calibri" w:hAnsi="Calibri" w:ascii="Calibri"/>
        </w:rPr>
        <w:t>00,00 kn (izrada pečata, poštarina, kopiranje)</w:t>
      </w:r>
      <w:r w:rsidR="00162797" w:rsidRPr="007B168D">
        <w:rPr>
          <w:rFonts w:cs="Calibri" w:hAnsi="Calibri" w:ascii="Calibri"/>
        </w:rPr>
        <w:t xml:space="preserve"> </w:t>
      </w:r>
    </w:p>
    <w:p w:rsidRDefault="000F1ED5" w:rsidP="00A37EA4" w:rsidR="000F1ED5" w:rsidRPr="007B168D">
      <w:pPr>
        <w:numPr>
          <w:ilvl w:val="0"/>
          <w:numId w:val="20"/>
        </w:numPr>
        <w:spacing w:lineRule="auto" w:line="276" w:after="200"/>
        <w:jc w:val="both"/>
        <w:rPr>
          <w:rFonts w:cs="Calibri" w:hAnsi="Calibri" w:ascii="Calibri"/>
        </w:rPr>
      </w:pPr>
      <w:r w:rsidRPr="007B168D">
        <w:rPr>
          <w:rFonts w:cs="Calibri" w:hAnsi="Calibri" w:ascii="Calibri"/>
        </w:rPr>
        <w:t xml:space="preserve">po osnovi usluga knjigovodstvenog servisa </w:t>
      </w:r>
      <w:r w:rsidR="00225CC8" w:rsidRPr="007B168D">
        <w:rPr>
          <w:rFonts w:cs="Calibri" w:hAnsi="Calibri" w:ascii="Calibri"/>
        </w:rPr>
        <w:t xml:space="preserve">za uspostavu početnih knjigovodstvenih stanja, te vođenje knjigovodstva </w:t>
      </w:r>
      <w:r w:rsidRPr="007B168D">
        <w:rPr>
          <w:rFonts w:cs="Calibri" w:hAnsi="Calibri" w:ascii="Calibri"/>
        </w:rPr>
        <w:t xml:space="preserve">iznos od </w:t>
      </w:r>
      <w:r w:rsidR="001724CA" w:rsidRPr="007B168D">
        <w:rPr>
          <w:rFonts w:cs="Calibri" w:hAnsi="Calibri" w:ascii="Calibri"/>
        </w:rPr>
        <w:t>12.0</w:t>
      </w:r>
      <w:r w:rsidR="00A37EA4" w:rsidRPr="007B168D">
        <w:rPr>
          <w:rFonts w:cs="Calibri" w:hAnsi="Calibri" w:ascii="Calibri"/>
        </w:rPr>
        <w:t>00</w:t>
      </w:r>
      <w:r w:rsidRPr="007B168D">
        <w:rPr>
          <w:rFonts w:cs="Calibri" w:hAnsi="Calibri" w:ascii="Calibri"/>
        </w:rPr>
        <w:t>,00 kn uvećano za PDV u iznosu</w:t>
      </w:r>
      <w:r w:rsidR="00810A16" w:rsidRPr="007B168D">
        <w:rPr>
          <w:rFonts w:cs="Calibri" w:hAnsi="Calibri" w:ascii="Calibri"/>
        </w:rPr>
        <w:t xml:space="preserve"> od </w:t>
      </w:r>
      <w:r w:rsidR="001724CA" w:rsidRPr="007B168D">
        <w:rPr>
          <w:rFonts w:cs="Calibri" w:hAnsi="Calibri" w:ascii="Calibri"/>
        </w:rPr>
        <w:t>3.0</w:t>
      </w:r>
      <w:r w:rsidR="00810A16" w:rsidRPr="007B168D">
        <w:rPr>
          <w:rFonts w:cs="Calibri" w:hAnsi="Calibri" w:ascii="Calibri"/>
        </w:rPr>
        <w:t xml:space="preserve">00,00 kn odnosno ukupno </w:t>
      </w:r>
      <w:r w:rsidR="001724CA" w:rsidRPr="007B168D">
        <w:rPr>
          <w:rFonts w:cs="Calibri" w:hAnsi="Calibri" w:ascii="Calibri"/>
        </w:rPr>
        <w:t>15</w:t>
      </w:r>
      <w:r w:rsidR="00810A16" w:rsidRPr="007B168D">
        <w:rPr>
          <w:rFonts w:cs="Calibri" w:hAnsi="Calibri" w:ascii="Calibri"/>
        </w:rPr>
        <w:t>.00</w:t>
      </w:r>
      <w:r w:rsidRPr="007B168D">
        <w:rPr>
          <w:rFonts w:cs="Calibri" w:hAnsi="Calibri" w:ascii="Calibri"/>
        </w:rPr>
        <w:t>0,00 kn</w:t>
      </w:r>
    </w:p>
    <w:p w:rsidRDefault="00225CC8" w:rsidP="003015AE" w:rsidR="004A12B7" w:rsidRPr="007B168D">
      <w:pPr>
        <w:numPr>
          <w:ilvl w:val="0"/>
          <w:numId w:val="20"/>
        </w:numPr>
        <w:spacing w:lineRule="auto" w:line="276" w:after="200"/>
        <w:jc w:val="both"/>
        <w:rPr>
          <w:rFonts w:cs="Calibri" w:hAnsi="Calibri" w:ascii="Calibri"/>
        </w:rPr>
      </w:pPr>
      <w:r w:rsidRPr="007B168D">
        <w:rPr>
          <w:rFonts w:cs="Calibri" w:hAnsi="Calibri" w:ascii="Calibri"/>
        </w:rPr>
        <w:t>za režijske troškove nekretnine (komunalna, vodna naknada</w:t>
      </w:r>
      <w:r w:rsidR="00810A16" w:rsidRPr="007B168D">
        <w:rPr>
          <w:rFonts w:cs="Calibri" w:hAnsi="Calibri" w:ascii="Calibri"/>
        </w:rPr>
        <w:t>, struja, plin</w:t>
      </w:r>
      <w:r w:rsidRPr="007B168D">
        <w:rPr>
          <w:rFonts w:cs="Calibri" w:hAnsi="Calibri" w:ascii="Calibri"/>
        </w:rPr>
        <w:t xml:space="preserve">) iznos od </w:t>
      </w:r>
      <w:r w:rsidR="00810A16" w:rsidRPr="007B168D">
        <w:rPr>
          <w:rFonts w:cs="Calibri" w:hAnsi="Calibri" w:ascii="Calibri"/>
        </w:rPr>
        <w:t>40</w:t>
      </w:r>
      <w:r w:rsidR="00A37EA4" w:rsidRPr="007B168D">
        <w:rPr>
          <w:rFonts w:cs="Calibri" w:hAnsi="Calibri" w:ascii="Calibri"/>
        </w:rPr>
        <w:t>.000,00 kn</w:t>
      </w:r>
    </w:p>
    <w:p w:rsidRDefault="00CB5A9A" w:rsidP="00810A16" w:rsidR="00225CC8" w:rsidRPr="007B168D">
      <w:pPr>
        <w:pStyle w:val="MediumGrid21"/>
        <w:ind w:firstLine="705"/>
        <w:jc w:val="both"/>
        <w:rPr>
          <w:rFonts w:cs="Calibri"/>
          <w:sz w:val="24"/>
          <w:szCs w:val="24"/>
        </w:rPr>
      </w:pPr>
      <w:r w:rsidRPr="007B168D">
        <w:rPr>
          <w:rFonts w:cs="Calibri"/>
          <w:sz w:val="24"/>
          <w:szCs w:val="24"/>
        </w:rPr>
        <w:t>Napominjem</w:t>
      </w:r>
      <w:r w:rsidR="00810A16" w:rsidRPr="007B168D">
        <w:rPr>
          <w:rFonts w:cs="Calibri"/>
          <w:sz w:val="24"/>
          <w:szCs w:val="24"/>
        </w:rPr>
        <w:t xml:space="preserve"> da u troškove nije uračunata nagrada stečajnom upravitelju.</w:t>
      </w:r>
    </w:p>
    <w:p w:rsidRDefault="00810A16" w:rsidP="003015AE" w:rsidR="00810A16" w:rsidRPr="007B168D">
      <w:pPr>
        <w:pStyle w:val="MediumGrid21"/>
        <w:jc w:val="both"/>
        <w:rPr>
          <w:rFonts w:cs="Calibri"/>
          <w:b/>
          <w:sz w:val="24"/>
          <w:szCs w:val="24"/>
          <w:highlight w:val="yellow"/>
        </w:rPr>
      </w:pPr>
    </w:p>
    <w:p w:rsidRDefault="001724CA" w:rsidP="003015AE" w:rsidR="00411263" w:rsidRPr="007B168D">
      <w:pPr>
        <w:pStyle w:val="MediumGrid21"/>
        <w:jc w:val="both"/>
        <w:rPr>
          <w:rFonts w:cs="Calibri" w:eastAsia="Times New Roman"/>
          <w:b/>
          <w:sz w:val="24"/>
          <w:szCs w:val="24"/>
        </w:rPr>
      </w:pPr>
      <w:r w:rsidRPr="007B168D">
        <w:rPr>
          <w:rFonts w:cs="Calibri"/>
          <w:b/>
          <w:sz w:val="24"/>
          <w:szCs w:val="24"/>
        </w:rPr>
        <w:lastRenderedPageBreak/>
        <w:t>VIII</w:t>
      </w:r>
      <w:r w:rsidR="003015AE" w:rsidRPr="007B168D">
        <w:rPr>
          <w:rFonts w:cs="Calibri"/>
          <w:b/>
          <w:sz w:val="24"/>
          <w:szCs w:val="24"/>
        </w:rPr>
        <w:t>.</w:t>
      </w:r>
      <w:r w:rsidR="003015AE" w:rsidRPr="007B168D">
        <w:rPr>
          <w:rFonts w:cs="Calibri"/>
          <w:b/>
          <w:sz w:val="24"/>
          <w:szCs w:val="24"/>
        </w:rPr>
        <w:tab/>
        <w:t>ZAKLJUČAK</w:t>
      </w:r>
    </w:p>
    <w:p w:rsidRDefault="00334641" w:rsidP="001724CA" w:rsidR="006C44A7" w:rsidRPr="007B168D">
      <w:pPr>
        <w:jc w:val="both"/>
        <w:rPr>
          <w:rFonts w:cs="Calibri" w:hAnsi="Calibri" w:ascii="Calibri"/>
          <w:highlight w:val="yellow"/>
        </w:rPr>
      </w:pPr>
      <w:r w:rsidRPr="007B168D">
        <w:rPr>
          <w:rFonts w:cs="Calibri" w:hAnsi="Calibri" w:ascii="Calibri"/>
          <w:highlight w:val="yellow"/>
        </w:rPr>
        <w:t xml:space="preserve"> </w:t>
      </w:r>
    </w:p>
    <w:p w:rsidRDefault="0023239F" w:rsidP="007F5423" w:rsidR="00C178A7" w:rsidRPr="007B168D">
      <w:pPr>
        <w:ind w:left="720"/>
        <w:jc w:val="both"/>
        <w:rPr>
          <w:rFonts w:cs="Calibri" w:hAnsi="Calibri" w:ascii="Calibri"/>
        </w:rPr>
      </w:pPr>
      <w:r w:rsidRPr="007A781B">
        <w:rPr>
          <w:rFonts w:cs="Calibri" w:hAnsi="Calibri" w:ascii="Calibri"/>
        </w:rPr>
        <w:t>Na prvom ispitnom r</w:t>
      </w:r>
      <w:r w:rsidR="00EE072A" w:rsidRPr="007A781B">
        <w:rPr>
          <w:rFonts w:cs="Calibri" w:hAnsi="Calibri" w:ascii="Calibri"/>
        </w:rPr>
        <w:t>očištu priznate</w:t>
      </w:r>
      <w:r w:rsidR="00C56211" w:rsidRPr="007A781B">
        <w:rPr>
          <w:rFonts w:cs="Calibri" w:hAnsi="Calibri" w:ascii="Calibri"/>
        </w:rPr>
        <w:t xml:space="preserve"> </w:t>
      </w:r>
      <w:r w:rsidR="00EE072A" w:rsidRPr="007A781B">
        <w:rPr>
          <w:rFonts w:cs="Calibri" w:hAnsi="Calibri" w:ascii="Calibri"/>
        </w:rPr>
        <w:t>tražbine</w:t>
      </w:r>
      <w:r w:rsidR="00810A16" w:rsidRPr="007A781B">
        <w:rPr>
          <w:rFonts w:cs="Calibri" w:hAnsi="Calibri" w:ascii="Calibri"/>
        </w:rPr>
        <w:t xml:space="preserve"> 1. višeg isplatnog reda iznose</w:t>
      </w:r>
      <w:r w:rsidR="001724CA" w:rsidRPr="007A781B">
        <w:rPr>
          <w:rFonts w:cs="Calibri" w:hAnsi="Calibri" w:ascii="Calibri"/>
        </w:rPr>
        <w:t xml:space="preserve"> 2.784.645,01 kn bruto</w:t>
      </w:r>
      <w:r w:rsidR="00810A16" w:rsidRPr="007A781B">
        <w:rPr>
          <w:rFonts w:cs="Calibri" w:hAnsi="Calibri" w:ascii="Calibri"/>
        </w:rPr>
        <w:t>, a tražbine</w:t>
      </w:r>
      <w:r w:rsidR="000D69B9" w:rsidRPr="007A781B">
        <w:rPr>
          <w:rFonts w:cs="Calibri" w:hAnsi="Calibri" w:ascii="Calibri"/>
        </w:rPr>
        <w:t xml:space="preserve"> 2.</w:t>
      </w:r>
      <w:r w:rsidR="00EE072A" w:rsidRPr="007A781B">
        <w:rPr>
          <w:rFonts w:cs="Calibri" w:hAnsi="Calibri" w:ascii="Calibri"/>
        </w:rPr>
        <w:t xml:space="preserve"> višeg isplatnog reda iznose </w:t>
      </w:r>
      <w:r w:rsidR="007A781B" w:rsidRPr="007A781B">
        <w:rPr>
          <w:rFonts w:cs="Calibri" w:hAnsi="Calibri" w:ascii="Calibri"/>
        </w:rPr>
        <w:t>1.060.967,83</w:t>
      </w:r>
      <w:r w:rsidRPr="007A781B">
        <w:rPr>
          <w:rFonts w:cs="Calibri" w:hAnsi="Calibri" w:ascii="Calibri"/>
        </w:rPr>
        <w:t xml:space="preserve"> </w:t>
      </w:r>
      <w:r w:rsidR="00501E4F" w:rsidRPr="007A781B">
        <w:rPr>
          <w:rFonts w:cs="Calibri" w:hAnsi="Calibri" w:ascii="Calibri"/>
        </w:rPr>
        <w:t xml:space="preserve"> </w:t>
      </w:r>
      <w:r w:rsidR="006645FD" w:rsidRPr="007A781B">
        <w:rPr>
          <w:rFonts w:cs="Calibri" w:hAnsi="Calibri" w:ascii="Calibri"/>
        </w:rPr>
        <w:t>k</w:t>
      </w:r>
      <w:r w:rsidR="00EE072A" w:rsidRPr="007A781B">
        <w:rPr>
          <w:rFonts w:cs="Calibri" w:hAnsi="Calibri" w:ascii="Calibri"/>
        </w:rPr>
        <w:t>una</w:t>
      </w:r>
      <w:r w:rsidR="00C56211" w:rsidRPr="007A781B">
        <w:rPr>
          <w:rFonts w:cs="Calibri" w:hAnsi="Calibri" w:ascii="Calibri"/>
        </w:rPr>
        <w:t>.</w:t>
      </w:r>
    </w:p>
    <w:p w:rsidRDefault="001724CA" w:rsidP="006E39FE" w:rsidR="001724CA">
      <w:pPr>
        <w:ind w:left="720"/>
        <w:jc w:val="both"/>
      </w:pPr>
    </w:p>
    <w:p w:rsidRDefault="00501E4F" w:rsidP="006E39FE" w:rsidR="00714F3E" w:rsidRPr="007B168D">
      <w:pPr>
        <w:ind w:left="720"/>
        <w:jc w:val="both"/>
        <w:rPr>
          <w:rFonts w:cs="Calibri" w:hAnsi="Calibri" w:ascii="Calibri"/>
        </w:rPr>
      </w:pPr>
      <w:r w:rsidRPr="007B168D">
        <w:rPr>
          <w:rFonts w:cs="Calibri" w:hAnsi="Calibri" w:ascii="Calibri"/>
        </w:rPr>
        <w:t>Obzirom na strukturu imovine</w:t>
      </w:r>
      <w:r w:rsidR="004D5793" w:rsidRPr="007B168D">
        <w:rPr>
          <w:rFonts w:cs="Calibri" w:hAnsi="Calibri" w:ascii="Calibri"/>
        </w:rPr>
        <w:t xml:space="preserve"> i</w:t>
      </w:r>
      <w:r w:rsidR="00C251F3" w:rsidRPr="007B168D">
        <w:rPr>
          <w:rFonts w:cs="Calibri" w:hAnsi="Calibri" w:ascii="Calibri"/>
        </w:rPr>
        <w:t xml:space="preserve"> či</w:t>
      </w:r>
      <w:r w:rsidRPr="007B168D">
        <w:rPr>
          <w:rFonts w:cs="Calibri" w:hAnsi="Calibri" w:ascii="Calibri"/>
        </w:rPr>
        <w:t xml:space="preserve">njenicu da je u </w:t>
      </w:r>
      <w:r w:rsidR="00334641" w:rsidRPr="007B168D">
        <w:rPr>
          <w:rFonts w:cs="Calibri" w:hAnsi="Calibri" w:ascii="Calibri"/>
        </w:rPr>
        <w:t xml:space="preserve">najvećem dijelu </w:t>
      </w:r>
      <w:r w:rsidRPr="007B168D">
        <w:rPr>
          <w:rFonts w:cs="Calibri" w:hAnsi="Calibri" w:ascii="Calibri"/>
        </w:rPr>
        <w:t>opterećena</w:t>
      </w:r>
      <w:r w:rsidR="000328CB" w:rsidRPr="007B168D">
        <w:rPr>
          <w:rFonts w:cs="Calibri" w:hAnsi="Calibri" w:ascii="Calibri"/>
        </w:rPr>
        <w:t xml:space="preserve"> razlučnim pravom,</w:t>
      </w:r>
      <w:r w:rsidRPr="007B168D">
        <w:rPr>
          <w:rFonts w:cs="Calibri" w:hAnsi="Calibri" w:ascii="Calibri"/>
        </w:rPr>
        <w:t xml:space="preserve"> uzimajući u obzir troškove stečajnog postupka</w:t>
      </w:r>
      <w:r w:rsidR="000328CB" w:rsidRPr="007B168D">
        <w:rPr>
          <w:rFonts w:cs="Calibri" w:hAnsi="Calibri" w:ascii="Calibri"/>
        </w:rPr>
        <w:t xml:space="preserve"> mišljenja sam da </w:t>
      </w:r>
      <w:r w:rsidR="00334641" w:rsidRPr="007B168D">
        <w:rPr>
          <w:rFonts w:cs="Calibri" w:hAnsi="Calibri" w:ascii="Calibri"/>
        </w:rPr>
        <w:t xml:space="preserve">će </w:t>
      </w:r>
      <w:r w:rsidRPr="007B168D">
        <w:rPr>
          <w:rFonts w:cs="Calibri" w:hAnsi="Calibri" w:ascii="Calibri"/>
        </w:rPr>
        <w:t>se</w:t>
      </w:r>
      <w:r w:rsidR="00810A16" w:rsidRPr="007B168D">
        <w:rPr>
          <w:rFonts w:cs="Calibri" w:hAnsi="Calibri" w:ascii="Calibri"/>
        </w:rPr>
        <w:t xml:space="preserve"> vjerovnici 1</w:t>
      </w:r>
      <w:r w:rsidR="00C251F3" w:rsidRPr="007B168D">
        <w:rPr>
          <w:rFonts w:cs="Calibri" w:hAnsi="Calibri" w:ascii="Calibri"/>
        </w:rPr>
        <w:t xml:space="preserve">. višeg isplatnog reda </w:t>
      </w:r>
      <w:r w:rsidRPr="007B168D">
        <w:rPr>
          <w:rFonts w:cs="Calibri" w:hAnsi="Calibri" w:ascii="Calibri"/>
        </w:rPr>
        <w:t>djelomično na</w:t>
      </w:r>
      <w:r w:rsidR="00810A16" w:rsidRPr="007B168D">
        <w:rPr>
          <w:rFonts w:cs="Calibri" w:hAnsi="Calibri" w:ascii="Calibri"/>
        </w:rPr>
        <w:t xml:space="preserve">miriti, </w:t>
      </w:r>
      <w:r w:rsidR="00334641" w:rsidRPr="007B168D">
        <w:rPr>
          <w:rFonts w:cs="Calibri" w:hAnsi="Calibri" w:ascii="Calibri"/>
        </w:rPr>
        <w:t xml:space="preserve"> </w:t>
      </w:r>
      <w:r w:rsidR="00810A16" w:rsidRPr="007B168D">
        <w:rPr>
          <w:rFonts w:cs="Calibri" w:hAnsi="Calibri" w:ascii="Calibri"/>
        </w:rPr>
        <w:t>što će ovisiti o</w:t>
      </w:r>
      <w:r w:rsidR="001724CA" w:rsidRPr="007B168D">
        <w:rPr>
          <w:rFonts w:cs="Calibri" w:hAnsi="Calibri" w:ascii="Calibri"/>
        </w:rPr>
        <w:t xml:space="preserve"> mogućnosti prodaje imovine. </w:t>
      </w:r>
    </w:p>
    <w:p w:rsidRDefault="006E39FE" w:rsidP="006E39FE" w:rsidR="006E39FE" w:rsidRPr="007B168D">
      <w:pPr>
        <w:ind w:left="720"/>
        <w:jc w:val="both"/>
        <w:rPr>
          <w:rFonts w:cs="Calibri" w:hAnsi="Calibri" w:ascii="Calibri"/>
          <w:highlight w:val="yellow"/>
        </w:rPr>
      </w:pPr>
    </w:p>
    <w:p w:rsidRDefault="00714F3E" w:rsidP="004201C1" w:rsidR="00714F3E" w:rsidRPr="007B168D">
      <w:pPr>
        <w:jc w:val="both"/>
        <w:rPr>
          <w:rFonts w:cs="Calibri" w:eastAsia="Arial Unicode MS" w:hAnsi="Calibri" w:ascii="Calibri"/>
          <w:kern w:val="1"/>
          <w:highlight w:val="yellow"/>
          <w:lang w:eastAsia="ar-SA"/>
        </w:rPr>
      </w:pPr>
    </w:p>
    <w:p w:rsidRDefault="001724CA" w:rsidP="00C607C4" w:rsidR="00411263" w:rsidRPr="007B168D">
      <w:pPr>
        <w:jc w:val="both"/>
        <w:rPr>
          <w:rFonts w:cs="Calibri" w:hAnsi="Calibri" w:ascii="Calibri"/>
          <w:b/>
          <w:bCs/>
        </w:rPr>
      </w:pPr>
      <w:r w:rsidRPr="007B168D">
        <w:rPr>
          <w:rFonts w:cs="Calibri" w:hAnsi="Calibri" w:ascii="Calibri"/>
          <w:b/>
          <w:bCs/>
        </w:rPr>
        <w:t>I</w:t>
      </w:r>
      <w:r w:rsidR="00EE072A" w:rsidRPr="007B168D">
        <w:rPr>
          <w:rFonts w:cs="Calibri" w:hAnsi="Calibri" w:ascii="Calibri"/>
          <w:b/>
          <w:bCs/>
        </w:rPr>
        <w:t>X</w:t>
      </w:r>
      <w:r w:rsidR="00E0645E" w:rsidRPr="007B168D">
        <w:rPr>
          <w:rFonts w:cs="Calibri" w:hAnsi="Calibri" w:ascii="Calibri"/>
          <w:b/>
          <w:bCs/>
        </w:rPr>
        <w:t>.</w:t>
      </w:r>
      <w:r w:rsidR="00E0645E" w:rsidRPr="007B168D">
        <w:rPr>
          <w:rFonts w:cs="Calibri" w:hAnsi="Calibri" w:ascii="Calibri"/>
          <w:b/>
          <w:bCs/>
        </w:rPr>
        <w:tab/>
      </w:r>
      <w:r w:rsidR="00411263" w:rsidRPr="007B168D">
        <w:rPr>
          <w:rFonts w:cs="Calibri" w:hAnsi="Calibri" w:ascii="Calibri"/>
          <w:b/>
          <w:bCs/>
          <w:caps/>
        </w:rPr>
        <w:t>Prijedlog odluka</w:t>
      </w:r>
    </w:p>
    <w:p w:rsidRDefault="00411263" w:rsidP="00C607C4" w:rsidR="00411263" w:rsidRPr="007B168D">
      <w:pPr>
        <w:jc w:val="both"/>
        <w:rPr>
          <w:rFonts w:cs="Calibri" w:hAnsi="Calibri" w:ascii="Calibri"/>
        </w:rPr>
      </w:pPr>
      <w:r w:rsidRPr="007B168D">
        <w:rPr>
          <w:rFonts w:cs="Calibri" w:hAnsi="Calibri" w:ascii="Calibri"/>
        </w:rPr>
        <w:t xml:space="preserve"> </w:t>
      </w:r>
    </w:p>
    <w:p w:rsidRDefault="00411263" w:rsidP="00D10A13" w:rsidR="00411263" w:rsidRPr="007B168D">
      <w:pPr>
        <w:jc w:val="both"/>
        <w:rPr>
          <w:rFonts w:cs="Calibri" w:hAnsi="Calibri" w:ascii="Calibri"/>
        </w:rPr>
      </w:pPr>
      <w:r w:rsidRPr="007B168D">
        <w:rPr>
          <w:rFonts w:cs="Calibri" w:hAnsi="Calibri" w:ascii="Calibri"/>
        </w:rPr>
        <w:t>Sukladno  svemu iznesenome, predlažem da vjerovnici na današnjem ročištu donesu sljedeće odluke:</w:t>
      </w:r>
    </w:p>
    <w:p w:rsidRDefault="00DE4301" w:rsidP="00D10A13" w:rsidR="00DE4301" w:rsidRPr="007B168D">
      <w:pPr>
        <w:pStyle w:val="Tijeloteksta"/>
        <w:tabs>
          <w:tab w:pos="0" w:val="left"/>
        </w:tabs>
        <w:rPr>
          <w:rFonts w:cs="Calibri" w:hAnsi="Calibri" w:ascii="Calibri"/>
        </w:rPr>
      </w:pPr>
    </w:p>
    <w:p w:rsidRDefault="006A0E86" w:rsidP="006024A3" w:rsidR="006024A3" w:rsidRPr="007B168D">
      <w:pPr>
        <w:pStyle w:val="Tijeloteksta"/>
        <w:tabs>
          <w:tab w:pos="426" w:val="left"/>
        </w:tabs>
        <w:ind w:hanging="709" w:left="709"/>
        <w:rPr>
          <w:rFonts w:cs="Calibri" w:hAnsi="Calibri" w:ascii="Calibri"/>
        </w:rPr>
      </w:pPr>
      <w:r w:rsidRPr="007B168D">
        <w:rPr>
          <w:rFonts w:cs="Calibri" w:hAnsi="Calibri" w:ascii="Calibri"/>
        </w:rPr>
        <w:t>1.</w:t>
      </w:r>
      <w:r w:rsidRPr="007B168D">
        <w:rPr>
          <w:rFonts w:cs="Calibri" w:hAnsi="Calibri" w:ascii="Calibri"/>
        </w:rPr>
        <w:tab/>
      </w:r>
      <w:r w:rsidR="006024A3" w:rsidRPr="007B168D">
        <w:rPr>
          <w:rFonts w:cs="Calibri" w:hAnsi="Calibri" w:ascii="Calibri"/>
        </w:rPr>
        <w:tab/>
        <w:t>Prihvaća se u cijelosti Izvješće stečajnog upravitelja o gospodarskom položaju stečaj</w:t>
      </w:r>
      <w:r w:rsidR="003B6601" w:rsidRPr="007B168D">
        <w:rPr>
          <w:rFonts w:cs="Calibri" w:hAnsi="Calibri" w:ascii="Calibri"/>
        </w:rPr>
        <w:t>nog dužnika i njegovim uzrocima.</w:t>
      </w:r>
    </w:p>
    <w:p w:rsidRDefault="006024A3" w:rsidP="006024A3" w:rsidR="006024A3" w:rsidRPr="007B168D">
      <w:pPr>
        <w:pStyle w:val="Tijeloteksta"/>
        <w:tabs>
          <w:tab w:pos="426" w:val="left"/>
        </w:tabs>
        <w:ind w:hanging="709" w:left="709"/>
        <w:rPr>
          <w:rFonts w:cs="Calibri" w:hAnsi="Calibri" w:ascii="Calibri"/>
        </w:rPr>
      </w:pPr>
    </w:p>
    <w:p w:rsidRDefault="006024A3" w:rsidP="006024A3" w:rsidR="006024A3" w:rsidRPr="007B168D">
      <w:pPr>
        <w:pStyle w:val="Tijeloteksta"/>
        <w:tabs>
          <w:tab w:pos="426" w:val="left"/>
        </w:tabs>
        <w:ind w:hanging="709" w:left="709"/>
        <w:rPr>
          <w:rFonts w:cs="Calibri" w:hAnsi="Calibri" w:ascii="Calibri"/>
        </w:rPr>
      </w:pPr>
      <w:r w:rsidRPr="007B168D">
        <w:rPr>
          <w:rFonts w:cs="Calibri" w:hAnsi="Calibri" w:ascii="Calibri"/>
        </w:rPr>
        <w:t>2.</w:t>
      </w:r>
      <w:r w:rsidRPr="007B168D">
        <w:rPr>
          <w:rFonts w:cs="Calibri" w:hAnsi="Calibri" w:ascii="Calibri"/>
        </w:rPr>
        <w:tab/>
      </w:r>
      <w:r w:rsidRPr="007B168D">
        <w:rPr>
          <w:rFonts w:cs="Calibri" w:hAnsi="Calibri" w:ascii="Calibri"/>
        </w:rPr>
        <w:tab/>
        <w:t xml:space="preserve">Utvrđuje se da nema mogućnosti da se poslovanje stečajnog dužnika nastavi ili ponovno pokrene. </w:t>
      </w:r>
    </w:p>
    <w:p w:rsidRDefault="006024A3" w:rsidP="006024A3" w:rsidR="006024A3" w:rsidRPr="007B168D">
      <w:pPr>
        <w:pStyle w:val="Tijeloteksta"/>
        <w:tabs>
          <w:tab w:pos="426" w:val="left"/>
        </w:tabs>
        <w:ind w:hanging="709" w:left="709"/>
        <w:rPr>
          <w:rFonts w:cs="Calibri" w:hAnsi="Calibri" w:ascii="Calibri"/>
        </w:rPr>
      </w:pPr>
    </w:p>
    <w:p w:rsidRDefault="006024A3" w:rsidP="006024A3" w:rsidR="006024A3" w:rsidRPr="007B168D">
      <w:pPr>
        <w:pStyle w:val="Tijeloteksta"/>
        <w:tabs>
          <w:tab w:pos="426" w:val="left"/>
        </w:tabs>
        <w:ind w:hanging="709" w:left="709"/>
        <w:rPr>
          <w:rFonts w:cs="Calibri" w:hAnsi="Calibri" w:ascii="Calibri"/>
        </w:rPr>
      </w:pPr>
      <w:r w:rsidRPr="007B168D">
        <w:rPr>
          <w:rFonts w:cs="Calibri" w:hAnsi="Calibri" w:ascii="Calibri"/>
        </w:rPr>
        <w:t>3.</w:t>
      </w:r>
      <w:r w:rsidRPr="007B168D">
        <w:rPr>
          <w:rFonts w:cs="Calibri" w:hAnsi="Calibri" w:ascii="Calibri"/>
        </w:rPr>
        <w:tab/>
      </w:r>
      <w:r w:rsidRPr="007B168D">
        <w:rPr>
          <w:rFonts w:cs="Calibri" w:hAnsi="Calibri" w:ascii="Calibri"/>
        </w:rPr>
        <w:tab/>
        <w:t>Prihvaćaju se do sada poduzete radnje stečajnog upravitelja.</w:t>
      </w:r>
    </w:p>
    <w:p w:rsidRDefault="006024A3" w:rsidP="006024A3" w:rsidR="006024A3" w:rsidRPr="007B168D">
      <w:pPr>
        <w:pStyle w:val="Tijeloteksta"/>
        <w:tabs>
          <w:tab w:pos="426" w:val="left"/>
        </w:tabs>
        <w:ind w:hanging="709" w:left="709"/>
        <w:rPr>
          <w:rFonts w:cs="Calibri" w:hAnsi="Calibri" w:ascii="Calibri"/>
        </w:rPr>
      </w:pPr>
    </w:p>
    <w:p w:rsidRDefault="006A0E86" w:rsidP="000E5F70" w:rsidR="000E5F70" w:rsidRPr="007B168D">
      <w:pPr>
        <w:pStyle w:val="Tijeloteksta"/>
        <w:tabs>
          <w:tab w:pos="426" w:val="left"/>
        </w:tabs>
        <w:ind w:hanging="709" w:left="709"/>
        <w:rPr>
          <w:rFonts w:cs="Calibri" w:hAnsi="Calibri" w:ascii="Calibri"/>
        </w:rPr>
      </w:pPr>
      <w:r w:rsidRPr="007B168D">
        <w:rPr>
          <w:rFonts w:cs="Calibri" w:hAnsi="Calibri" w:ascii="Calibri"/>
        </w:rPr>
        <w:t>4</w:t>
      </w:r>
      <w:r w:rsidR="006024A3" w:rsidRPr="007B168D">
        <w:rPr>
          <w:rFonts w:cs="Calibri" w:hAnsi="Calibri" w:ascii="Calibri"/>
        </w:rPr>
        <w:t>.</w:t>
      </w:r>
      <w:r w:rsidR="006024A3" w:rsidRPr="007B168D">
        <w:rPr>
          <w:rFonts w:cs="Calibri" w:hAnsi="Calibri" w:ascii="Calibri"/>
        </w:rPr>
        <w:tab/>
      </w:r>
      <w:r w:rsidR="006024A3" w:rsidRPr="007B168D">
        <w:rPr>
          <w:rFonts w:cs="Calibri" w:hAnsi="Calibri" w:ascii="Calibri"/>
        </w:rPr>
        <w:tab/>
      </w:r>
      <w:r w:rsidR="00FE0C7E" w:rsidRPr="007B168D">
        <w:rPr>
          <w:rFonts w:cs="Calibri" w:hAnsi="Calibri" w:ascii="Calibri"/>
        </w:rPr>
        <w:t>P</w:t>
      </w:r>
      <w:r w:rsidR="006024A3" w:rsidRPr="007B168D">
        <w:rPr>
          <w:rFonts w:cs="Calibri" w:hAnsi="Calibri" w:ascii="Calibri"/>
        </w:rPr>
        <w:t>arnice i postupci u tijeku odnosno novi postupci nastaviti će se ili pokrenuti u korist stečajne mase ovisno o procjeni stečajnog upravitelja. U tu svrhu ovlašćuje se stečajni upravitelj izdati odvjetniku, po svom izboru, punomoć za zastupanje u tim postupcima.</w:t>
      </w:r>
    </w:p>
    <w:p w:rsidRDefault="00CD7EC1" w:rsidP="00CD7EC1" w:rsidR="00CD7EC1" w:rsidRPr="007B168D">
      <w:pPr>
        <w:pStyle w:val="Tijeloteksta"/>
        <w:tabs>
          <w:tab w:pos="426" w:val="left"/>
        </w:tabs>
        <w:ind w:hanging="709" w:left="709"/>
        <w:rPr>
          <w:rFonts w:cs="Calibri" w:hAnsi="Calibri" w:ascii="Calibri"/>
          <w:highlight w:val="yellow"/>
        </w:rPr>
      </w:pPr>
    </w:p>
    <w:p w:rsidRDefault="00CD7EC1" w:rsidP="00CD7EC1" w:rsidR="00CD7EC1" w:rsidRPr="007B168D">
      <w:pPr>
        <w:pStyle w:val="Tijeloteksta"/>
        <w:tabs>
          <w:tab w:pos="426" w:val="left"/>
        </w:tabs>
        <w:ind w:hanging="709" w:left="709"/>
        <w:rPr>
          <w:rFonts w:cs="Calibri" w:hAnsi="Calibri" w:ascii="Calibri"/>
        </w:rPr>
      </w:pPr>
      <w:r w:rsidRPr="007B168D">
        <w:rPr>
          <w:rFonts w:cs="Calibri" w:hAnsi="Calibri" w:ascii="Calibri"/>
        </w:rPr>
        <w:t>5.</w:t>
      </w:r>
      <w:r w:rsidRPr="007B168D">
        <w:rPr>
          <w:rFonts w:cs="Calibri" w:hAnsi="Calibri" w:ascii="Calibri"/>
        </w:rPr>
        <w:tab/>
      </w:r>
      <w:r w:rsidRPr="007B168D">
        <w:rPr>
          <w:rFonts w:cs="Calibri" w:hAnsi="Calibri" w:ascii="Calibri"/>
        </w:rPr>
        <w:tab/>
      </w:r>
      <w:r w:rsidRPr="007B168D">
        <w:rPr>
          <w:rFonts w:cs="Calibri" w:hAnsi="Calibri" w:ascii="Calibri"/>
        </w:rPr>
        <w:tab/>
        <w:t>Ovlašćuje se stečajni upravitelj nekretnine Stečajnog dužnika na kojima ne postoji razlučno pravo unovčiti javnim prikupljanjem ponuda po načelu «viđeno-kupljeno»,  i to kako slijedi:</w:t>
      </w:r>
    </w:p>
    <w:p w:rsidRDefault="00CD7EC1" w:rsidP="00CD7EC1" w:rsidR="00CD7EC1" w:rsidRPr="007B168D">
      <w:pPr>
        <w:ind w:left="700"/>
        <w:rPr>
          <w:rFonts w:cs="Calibri" w:hAnsi="Calibri" w:ascii="Calibri"/>
        </w:rPr>
      </w:pPr>
    </w:p>
    <w:p w:rsidRDefault="00CD7EC1" w:rsidP="00CD7EC1" w:rsidR="00CD7EC1" w:rsidRPr="007B168D">
      <w:pPr>
        <w:numPr>
          <w:ilvl w:val="0"/>
          <w:numId w:val="20"/>
        </w:numPr>
        <w:rPr>
          <w:rFonts w:cs="Calibri" w:hAnsi="Calibri" w:ascii="Calibri"/>
        </w:rPr>
      </w:pPr>
      <w:r w:rsidRPr="007B168D">
        <w:rPr>
          <w:rFonts w:cs="Calibri" w:hAnsi="Calibri" w:ascii="Calibri"/>
        </w:rPr>
        <w:t>19. etaža 0/0, suvlasnički udio k.č.br. 1722/4, 1723/1, 1723/7, 1723/20, 1723/21, 1723/22, 1723/23, 1724/2, 1724/3, garaža oznake G-19 površine 30,05 čm, sve upisano u zk.ul.br. 7385, poduložak 19,  k.o. Grad Zagreb, u zemljišnim knjigama Općinskog građanskog suda u Zagrebu, s početnom cijenom kod 1. javnog prikupljanja ponuda u skladu s procje</w:t>
      </w:r>
      <w:r w:rsidR="001D26E6" w:rsidRPr="007B168D">
        <w:rPr>
          <w:rFonts w:cs="Calibri" w:hAnsi="Calibri" w:ascii="Calibri"/>
        </w:rPr>
        <w:t>nom ovlaštenog sudskog vještaka.</w:t>
      </w:r>
    </w:p>
    <w:p w:rsidRDefault="00CD7EC1" w:rsidP="00CD7EC1" w:rsidR="00CD7EC1" w:rsidRPr="007B168D">
      <w:pPr>
        <w:pStyle w:val="NoSpacing1"/>
        <w:jc w:val="both"/>
        <w:rPr>
          <w:rFonts w:cs="Calibri"/>
          <w:sz w:val="24"/>
          <w:szCs w:val="24"/>
        </w:rPr>
      </w:pPr>
    </w:p>
    <w:p w:rsidRDefault="00CD7EC1" w:rsidP="00CD7EC1" w:rsidR="00CD7EC1" w:rsidRPr="007B168D">
      <w:pPr>
        <w:pStyle w:val="Tijeloteksta"/>
        <w:tabs>
          <w:tab w:pos="426" w:val="left"/>
        </w:tabs>
        <w:ind w:left="709"/>
        <w:rPr>
          <w:rFonts w:cs="Calibri" w:hAnsi="Calibri" w:ascii="Calibri"/>
        </w:rPr>
      </w:pPr>
      <w:r w:rsidRPr="007B168D">
        <w:rPr>
          <w:rFonts w:cs="Calibri" w:hAnsi="Calibri" w:ascii="Calibri"/>
        </w:rPr>
        <w:t>Ukoliko se nekretnina ne unovči kod 1. javnog prikupljanja ponuda, početna cijena kod svake naredne prodaje umanjivati će se po 20% u odnosu na početnu cijenu iz prethodnog oglasa. Kao uvjet za dostavljanje ponude, u svim će se oglasima tražiti uplata jamčevine u iznosu od 5 % procijenjene vrijednosti nekretnine. Oglasi o javnom prikupljanju ponuda objavljivati će se na Internet Sudačke mreže i FINA-e. Ponude će se otvarati pred javnim bilježnikom</w:t>
      </w:r>
    </w:p>
    <w:p w:rsidRDefault="00CD7EC1" w:rsidP="00CD7EC1" w:rsidR="00CD7EC1" w:rsidRPr="007B168D">
      <w:pPr>
        <w:pStyle w:val="Tijeloteksta"/>
        <w:tabs>
          <w:tab w:pos="426" w:val="left"/>
        </w:tabs>
        <w:ind w:hanging="709" w:left="709"/>
        <w:rPr>
          <w:rFonts w:cs="Calibri" w:hAnsi="Calibri" w:ascii="Calibri"/>
        </w:rPr>
      </w:pPr>
    </w:p>
    <w:p w:rsidRDefault="00CD7EC1" w:rsidP="0053456E" w:rsidR="00CD7EC1" w:rsidRPr="007B168D">
      <w:pPr>
        <w:pStyle w:val="Tijeloteksta"/>
        <w:tabs>
          <w:tab w:pos="426" w:val="left"/>
        </w:tabs>
        <w:ind w:hanging="709" w:left="709"/>
        <w:rPr>
          <w:rFonts w:cs="Calibri" w:hAnsi="Calibri" w:ascii="Calibri"/>
          <w:highlight w:val="yellow"/>
        </w:rPr>
      </w:pPr>
    </w:p>
    <w:p w:rsidRDefault="00CD7EC1" w:rsidP="00810A16" w:rsidR="00810A16" w:rsidRPr="007B168D">
      <w:pPr>
        <w:pStyle w:val="Tijeloteksta"/>
        <w:tabs>
          <w:tab w:pos="426" w:val="left"/>
        </w:tabs>
        <w:ind w:hanging="709" w:left="709"/>
        <w:rPr>
          <w:rFonts w:cs="Calibri" w:hAnsi="Calibri" w:ascii="Calibri"/>
        </w:rPr>
      </w:pPr>
      <w:r w:rsidRPr="007B168D">
        <w:rPr>
          <w:rFonts w:cs="Calibri" w:hAnsi="Calibri" w:ascii="Calibri"/>
        </w:rPr>
        <w:lastRenderedPageBreak/>
        <w:t>6.</w:t>
      </w:r>
      <w:r w:rsidR="00810A16" w:rsidRPr="007B168D">
        <w:rPr>
          <w:rFonts w:cs="Calibri" w:hAnsi="Calibri" w:ascii="Calibri"/>
        </w:rPr>
        <w:tab/>
      </w:r>
      <w:r w:rsidR="00810A16" w:rsidRPr="007B168D">
        <w:rPr>
          <w:rFonts w:cs="Calibri" w:hAnsi="Calibri" w:ascii="Calibri"/>
        </w:rPr>
        <w:tab/>
        <w:t>Ovlašćuje se stečajni upravitelj da pristupi podaji  pokretne imovine Stečajnog dužnika i to:</w:t>
      </w:r>
    </w:p>
    <w:p w:rsidRDefault="00810A16" w:rsidP="00810A16" w:rsidR="00810A16" w:rsidRPr="007B168D">
      <w:pPr>
        <w:ind w:left="3420"/>
        <w:jc w:val="both"/>
        <w:rPr>
          <w:rFonts w:cs="Calibri" w:hAnsi="Calibri" w:ascii="Calibri"/>
        </w:rPr>
      </w:pPr>
    </w:p>
    <w:p w:rsidRDefault="00810A16" w:rsidP="00810A16" w:rsidR="00810A16" w:rsidRPr="007B168D">
      <w:pPr>
        <w:ind w:left="3420"/>
        <w:jc w:val="both"/>
        <w:rPr>
          <w:rFonts w:cs="Calibri" w:hAnsi="Calibri" w:ascii="Calibri"/>
        </w:rPr>
      </w:pPr>
    </w:p>
    <w:p w:rsidRDefault="003F1702" w:rsidP="00810A16" w:rsidR="00810A16" w:rsidRPr="007B168D">
      <w:pPr>
        <w:ind w:left="708"/>
        <w:jc w:val="both"/>
        <w:rPr>
          <w:rFonts w:cs="Calibri" w:hAnsi="Calibri" w:ascii="Calibri"/>
          <w:color w:val="000000"/>
        </w:rPr>
      </w:pPr>
      <w:r w:rsidRPr="007B168D">
        <w:rPr>
          <w:rFonts w:cs="Calibri" w:eastAsia="Calibri" w:hAnsi="Calibri" w:ascii="Calibri"/>
        </w:rPr>
        <w:t>-</w:t>
      </w:r>
      <w:r w:rsidR="001E6A35" w:rsidRPr="007B168D">
        <w:rPr>
          <w:rFonts w:cs="Calibri" w:eastAsia="Calibri" w:hAnsi="Calibri" w:ascii="Calibri"/>
        </w:rPr>
        <w:t>vozila</w:t>
      </w:r>
      <w:r w:rsidR="00810A16" w:rsidRPr="007B168D">
        <w:rPr>
          <w:rFonts w:cs="Calibri" w:eastAsia="Calibri" w:hAnsi="Calibri" w:ascii="Calibri"/>
        </w:rPr>
        <w:t xml:space="preserve"> marke KIA K 2500 2.5 D, godina proizvodnje 2007, broj šasike KNESE06327K254175, reg.oznaka ZG3900DS, </w:t>
      </w:r>
      <w:r w:rsidR="00810A16" w:rsidRPr="007B168D">
        <w:rPr>
          <w:rFonts w:cs="Calibri" w:hAnsi="Calibri" w:ascii="Calibri"/>
          <w:color w:val="000000"/>
        </w:rPr>
        <w:t xml:space="preserve">s početnom cijenom kod 1. javnog prikupljanja ponuda u skladu s procjenom ovlaštenog sudskog vještaka u </w:t>
      </w:r>
      <w:r w:rsidRPr="007B168D">
        <w:rPr>
          <w:rFonts w:cs="Calibri" w:hAnsi="Calibri" w:ascii="Calibri"/>
          <w:color w:val="000000"/>
        </w:rPr>
        <w:t>iznosu od 22.000,00 kn;</w:t>
      </w:r>
    </w:p>
    <w:p w:rsidRDefault="001E6A35" w:rsidP="001E6A35" w:rsidR="001E6A35" w:rsidRPr="007B168D">
      <w:pPr>
        <w:jc w:val="both"/>
        <w:rPr>
          <w:rFonts w:cs="Calibri" w:eastAsia="Calibri" w:hAnsi="Calibri" w:ascii="Calibri"/>
        </w:rPr>
      </w:pPr>
    </w:p>
    <w:p w:rsidRDefault="001E6A35" w:rsidP="001E6A35" w:rsidR="001E6A35" w:rsidRPr="007B168D">
      <w:pPr>
        <w:ind w:left="708"/>
        <w:jc w:val="both"/>
        <w:rPr>
          <w:rFonts w:cs="Calibri" w:hAnsi="Calibri" w:ascii="Calibri"/>
          <w:color w:val="000000"/>
        </w:rPr>
      </w:pPr>
      <w:r w:rsidRPr="007B168D">
        <w:rPr>
          <w:rFonts w:cs="Calibri" w:eastAsia="Calibri" w:hAnsi="Calibri" w:ascii="Calibri"/>
        </w:rPr>
        <w:t>Ormara, fotelja, stolova, klima uređaji, hladnjaka, kompjuteri, slika, solarija, bojleri, s</w:t>
      </w:r>
      <w:r w:rsidRPr="007B168D">
        <w:rPr>
          <w:rFonts w:cs="Calibri" w:hAnsi="Calibri" w:ascii="Calibri"/>
          <w:color w:val="000000"/>
        </w:rPr>
        <w:t xml:space="preserve"> početnom cijenom kod 1. javnog </w:t>
      </w:r>
      <w:r w:rsidR="00546C2C" w:rsidRPr="007B168D">
        <w:rPr>
          <w:rFonts w:cs="Calibri" w:hAnsi="Calibri" w:ascii="Calibri"/>
          <w:color w:val="000000"/>
        </w:rPr>
        <w:t xml:space="preserve">prikupljanja ponuda </w:t>
      </w:r>
      <w:r w:rsidRPr="007B168D">
        <w:rPr>
          <w:rFonts w:cs="Calibri" w:hAnsi="Calibri" w:ascii="Calibri"/>
          <w:color w:val="000000"/>
        </w:rPr>
        <w:t>u skladu s procjenom ovlaštenog sudskog vještaka</w:t>
      </w:r>
      <w:r w:rsidR="003F1702" w:rsidRPr="007B168D">
        <w:rPr>
          <w:rFonts w:cs="Calibri" w:hAnsi="Calibri" w:ascii="Calibri"/>
          <w:color w:val="000000"/>
        </w:rPr>
        <w:t>.</w:t>
      </w:r>
    </w:p>
    <w:p w:rsidRDefault="00810A16" w:rsidP="00810A16" w:rsidR="00810A16" w:rsidRPr="007B168D">
      <w:pPr>
        <w:ind w:left="3589"/>
        <w:jc w:val="both"/>
        <w:rPr>
          <w:rFonts w:cs="Calibri" w:hAnsi="Calibri" w:ascii="Calibri"/>
          <w:color w:val="000000"/>
        </w:rPr>
      </w:pPr>
    </w:p>
    <w:p w:rsidRDefault="00CD7EC1" w:rsidP="00CD7EC1" w:rsidR="00810A16" w:rsidRPr="007B168D">
      <w:pPr>
        <w:tabs>
          <w:tab w:pos="709" w:val="left"/>
          <w:tab w:pos="3119" w:val="left"/>
          <w:tab w:pos="3402" w:val="left"/>
        </w:tabs>
        <w:ind w:left="708"/>
        <w:jc w:val="both"/>
        <w:rPr>
          <w:rFonts w:cs="Calibri" w:hAnsi="Calibri" w:ascii="Calibri"/>
        </w:rPr>
      </w:pPr>
      <w:r w:rsidRPr="007B168D">
        <w:rPr>
          <w:rFonts w:cs="Calibri" w:hAnsi="Calibri" w:ascii="Calibri"/>
          <w:color w:val="000000"/>
        </w:rPr>
        <w:tab/>
      </w:r>
      <w:r w:rsidR="00810A16" w:rsidRPr="007B168D">
        <w:rPr>
          <w:rFonts w:cs="Calibri" w:hAnsi="Calibri" w:ascii="Calibri"/>
          <w:color w:val="000000"/>
        </w:rPr>
        <w:t>Ukoliko se pokretnine ne unovče kod 1. Javnog prikupljanja ponuda, početna cijena kod svake naredne prodaje umanjivati će se po 20% u odnosu na početnu cijenu iz prethodnog oglasa. Kao uvjet za dostavljanje ponuda u svim će se oglasima tražiti uplata jamčevine u iznosu od 5% početne cijene. Oglasi o javnom prikupljan</w:t>
      </w:r>
      <w:r w:rsidR="001E6A35" w:rsidRPr="007B168D">
        <w:rPr>
          <w:rFonts w:cs="Calibri" w:hAnsi="Calibri" w:ascii="Calibri"/>
          <w:color w:val="000000"/>
        </w:rPr>
        <w:t xml:space="preserve">ju ponuda objavljivati će se </w:t>
      </w:r>
      <w:r w:rsidR="00810A16" w:rsidRPr="007B168D">
        <w:rPr>
          <w:rFonts w:cs="Calibri" w:hAnsi="Calibri" w:ascii="Calibri"/>
          <w:color w:val="000000"/>
        </w:rPr>
        <w:t xml:space="preserve"> Internet stranicama </w:t>
      </w:r>
      <w:r w:rsidR="001E6A35" w:rsidRPr="007B168D">
        <w:rPr>
          <w:rFonts w:cs="Calibri" w:hAnsi="Calibri" w:ascii="Calibri"/>
          <w:color w:val="000000"/>
        </w:rPr>
        <w:t>s</w:t>
      </w:r>
      <w:r w:rsidR="00810A16" w:rsidRPr="007B168D">
        <w:rPr>
          <w:rFonts w:cs="Calibri" w:hAnsi="Calibri" w:ascii="Calibri"/>
          <w:color w:val="000000"/>
        </w:rPr>
        <w:t>udačke mreže</w:t>
      </w:r>
      <w:r w:rsidR="001E6A35" w:rsidRPr="007B168D">
        <w:rPr>
          <w:rFonts w:cs="Calibri" w:hAnsi="Calibri" w:ascii="Calibri"/>
          <w:color w:val="000000"/>
        </w:rPr>
        <w:t xml:space="preserve"> i fine.</w:t>
      </w:r>
      <w:r w:rsidR="00810A16" w:rsidRPr="007B168D">
        <w:rPr>
          <w:rFonts w:cs="Calibri" w:hAnsi="Calibri" w:ascii="Calibri"/>
        </w:rPr>
        <w:tab/>
      </w:r>
      <w:r w:rsidR="00810A16" w:rsidRPr="007B168D">
        <w:rPr>
          <w:rFonts w:cs="Calibri" w:hAnsi="Calibri" w:ascii="Calibri"/>
        </w:rPr>
        <w:tab/>
      </w:r>
    </w:p>
    <w:p w:rsidRDefault="00C26BFD" w:rsidP="00D00BB1" w:rsidR="00C26BFD" w:rsidRPr="007B168D">
      <w:pPr>
        <w:pStyle w:val="NoSpacing1"/>
        <w:jc w:val="both"/>
        <w:rPr>
          <w:rFonts w:cs="Calibri"/>
          <w:sz w:val="24"/>
          <w:szCs w:val="24"/>
        </w:rPr>
      </w:pPr>
    </w:p>
    <w:p w:rsidRDefault="009D78FB" w:rsidP="00017B3B" w:rsidR="009D78FB" w:rsidRPr="007B168D">
      <w:pPr>
        <w:pStyle w:val="Tijeloteksta"/>
        <w:tabs>
          <w:tab w:pos="426" w:val="left"/>
        </w:tabs>
        <w:ind w:hanging="709" w:left="709"/>
        <w:rPr>
          <w:rFonts w:cs="Calibri" w:eastAsia="Calibri" w:hAnsi="Calibri" w:ascii="Calibri"/>
        </w:rPr>
      </w:pPr>
    </w:p>
    <w:p w:rsidRDefault="009D78FB" w:rsidP="00017B3B" w:rsidR="009D78FB" w:rsidRPr="007B168D">
      <w:pPr>
        <w:pStyle w:val="Tijeloteksta"/>
        <w:tabs>
          <w:tab w:pos="426" w:val="left"/>
        </w:tabs>
        <w:ind w:hanging="709" w:left="709"/>
        <w:rPr>
          <w:rFonts w:cs="Calibri" w:eastAsia="Calibri" w:hAnsi="Calibri" w:ascii="Calibri"/>
        </w:rPr>
      </w:pPr>
    </w:p>
    <w:p w:rsidRDefault="00F259B3" w:rsidP="00C607C4" w:rsidR="00E130E1" w:rsidRPr="007B168D">
      <w:pPr>
        <w:pStyle w:val="Tijeloteksta"/>
        <w:tabs>
          <w:tab w:pos="426" w:val="left"/>
        </w:tabs>
        <w:rPr>
          <w:rFonts w:cs="Calibri" w:hAnsi="Calibri" w:ascii="Calibri"/>
        </w:rPr>
      </w:pPr>
      <w:r w:rsidRPr="007B168D">
        <w:rPr>
          <w:rFonts w:cs="Calibri" w:hAnsi="Calibri" w:ascii="Calibri"/>
        </w:rPr>
        <w:t>U Zagrebu, 25</w:t>
      </w:r>
      <w:r w:rsidR="00FC2401" w:rsidRPr="007B168D">
        <w:rPr>
          <w:rFonts w:cs="Calibri" w:hAnsi="Calibri" w:ascii="Calibri"/>
        </w:rPr>
        <w:t>.</w:t>
      </w:r>
      <w:r w:rsidR="00F7367C" w:rsidRPr="007B168D">
        <w:rPr>
          <w:rFonts w:cs="Calibri" w:hAnsi="Calibri" w:ascii="Calibri"/>
        </w:rPr>
        <w:t xml:space="preserve"> </w:t>
      </w:r>
      <w:r w:rsidRPr="007B168D">
        <w:rPr>
          <w:rFonts w:cs="Calibri" w:hAnsi="Calibri" w:ascii="Calibri"/>
        </w:rPr>
        <w:t>travnja</w:t>
      </w:r>
      <w:r w:rsidR="00984DBD" w:rsidRPr="007B168D">
        <w:rPr>
          <w:rFonts w:cs="Calibri" w:hAnsi="Calibri" w:ascii="Calibri"/>
        </w:rPr>
        <w:t xml:space="preserve"> </w:t>
      </w:r>
      <w:r w:rsidR="00903C98" w:rsidRPr="007B168D">
        <w:rPr>
          <w:rFonts w:cs="Calibri" w:hAnsi="Calibri" w:ascii="Calibri"/>
        </w:rPr>
        <w:t xml:space="preserve"> 2017</w:t>
      </w:r>
      <w:r w:rsidR="00855FEC" w:rsidRPr="007B168D">
        <w:rPr>
          <w:rFonts w:cs="Calibri" w:hAnsi="Calibri" w:ascii="Calibri"/>
        </w:rPr>
        <w:t>.</w:t>
      </w:r>
    </w:p>
    <w:p w:rsidRDefault="00855FEC" w:rsidP="00855FEC" w:rsidR="00411263" w:rsidRPr="007B168D">
      <w:pPr>
        <w:ind w:hanging="1440" w:left="1440"/>
        <w:jc w:val="right"/>
        <w:rPr>
          <w:rFonts w:cs="Calibri" w:hAnsi="Calibri" w:ascii="Calibri"/>
        </w:rPr>
      </w:pPr>
      <w:r w:rsidRPr="007B168D">
        <w:rPr>
          <w:rFonts w:cs="Calibri" w:hAnsi="Calibri" w:ascii="Calibri"/>
        </w:rPr>
        <w:t>______________________</w:t>
      </w:r>
    </w:p>
    <w:p w:rsidRDefault="001E3838" w:rsidP="00855FEC" w:rsidR="00855FEC" w:rsidRPr="007B168D">
      <w:pPr>
        <w:ind w:hanging="1440" w:left="1440"/>
        <w:jc w:val="right"/>
        <w:rPr>
          <w:rFonts w:cs="Calibri" w:hAnsi="Calibri" w:ascii="Calibri"/>
        </w:rPr>
      </w:pPr>
      <w:r w:rsidRPr="007B168D">
        <w:rPr>
          <w:rFonts w:cs="Calibri" w:hAnsi="Calibri" w:ascii="Calibri"/>
        </w:rPr>
        <w:t>Stečajni</w:t>
      </w:r>
      <w:r w:rsidR="002818BC" w:rsidRPr="007B168D">
        <w:rPr>
          <w:rFonts w:cs="Calibri" w:hAnsi="Calibri" w:ascii="Calibri"/>
        </w:rPr>
        <w:t xml:space="preserve"> </w:t>
      </w:r>
      <w:r w:rsidR="00855FEC" w:rsidRPr="007B168D">
        <w:rPr>
          <w:rFonts w:cs="Calibri" w:hAnsi="Calibri" w:ascii="Calibri"/>
        </w:rPr>
        <w:t>upravitelj</w:t>
      </w:r>
    </w:p>
    <w:p w:rsidRDefault="001E3838" w:rsidP="00A5164D" w:rsidR="002818BC" w:rsidRPr="009402B4">
      <w:pPr>
        <w:ind w:hanging="1440" w:left="1440"/>
        <w:jc w:val="right"/>
        <w:rPr>
          <w:rFonts w:hAnsi="Calibri" w:ascii="Calibri"/>
          <w:sz w:val="22"/>
          <w:szCs w:val="22"/>
        </w:rPr>
      </w:pPr>
      <w:r w:rsidRPr="007B168D">
        <w:rPr>
          <w:rFonts w:cs="Calibri" w:hAnsi="Calibri" w:ascii="Calibri"/>
          <w:sz w:val="22"/>
          <w:szCs w:val="22"/>
        </w:rPr>
        <w:t xml:space="preserve">Tomislav </w:t>
      </w:r>
      <w:r>
        <w:rPr>
          <w:rFonts w:hAnsi="Calibri" w:ascii="Calibri"/>
          <w:sz w:val="22"/>
          <w:szCs w:val="22"/>
        </w:rPr>
        <w:t>Orehovec</w:t>
      </w:r>
    </w:p>
    <w:sectPr w:rsidSect="0029358B" w:rsidR="002818BC" w:rsidRPr="009402B4">
      <w:footerReference w:type="default" r:id="rId10"/>
      <w:pgSz w:h="15840" w:w="12240"/>
      <w:pgMar w:gutter="0" w:footer="708" w:header="708" w:left="1276" w:bottom="1440" w:right="1325"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51CD4" w:rsidP="0029358B" w:rsidR="00D51CD4">
      <w:r>
        <w:separator/>
      </w:r>
    </w:p>
  </w:endnote>
  <w:endnote w:id="0" w:type="continuationSeparator">
    <w:p w:rsidRDefault="00D51CD4" w:rsidP="0029358B" w:rsidR="00D51CD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Lucida Grande">
    <w:charset w:val="00"/>
    <w:family w:val="auto"/>
    <w:pitch w:val="variable"/>
    <w:sig w:csb1="00000000" w:csb0="000001BF" w:usb3="00000000" w:usb2="00000000" w:usb1="5000A1FF" w:usb0="E1000AEF"/>
  </w:font>
  <w:font w:name="Calibri">
    <w:panose1 w:val="020F0502020204030204"/>
    <w:charset w:val="EE"/>
    <w:family w:val="swiss"/>
    <w:pitch w:val="variable"/>
    <w:sig w:csb1="00000000" w:csb0="0000019F" w:usb3="00000000" w:usb2="00000001" w:usb1="4000ACFF" w:usb0="E00002FF"/>
  </w:font>
  <w:font w:name="Sylfaen">
    <w:panose1 w:val="010A0502050306030303"/>
    <w:charset w:val="00"/>
    <w:family w:val="roman"/>
    <w:notTrueType/>
    <w:pitch w:val="variable"/>
    <w:sig w:csb1="00000000" w:csb0="0000000D" w:usb3="00000000" w:usb2="00000000" w:usb1="00000000" w:usb0="00C00283"/>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368EF" w:rsidP="0029358B" w:rsidR="00E368EF" w:rsidRPr="009A5062">
    <w:pPr>
      <w:pStyle w:val="Podnoje"/>
      <w:jc w:val="right"/>
      <w:rPr>
        <w:rFonts w:hAnsi="Calibri" w:ascii="Calibri"/>
        <w:sz w:val="18"/>
        <w:szCs w:val="18"/>
      </w:rPr>
    </w:pPr>
    <w:r w:rsidRPr="009A5062">
      <w:rPr>
        <w:rFonts w:hAnsi="Calibri" w:ascii="Calibri"/>
        <w:sz w:val="18"/>
        <w:szCs w:val="18"/>
      </w:rPr>
      <w:t xml:space="preserve">Stranica </w:t>
    </w:r>
    <w:r w:rsidRPr="009A5062">
      <w:rPr>
        <w:rFonts w:hAnsi="Calibri" w:ascii="Calibri"/>
        <w:bCs/>
        <w:sz w:val="18"/>
        <w:szCs w:val="18"/>
      </w:rPr>
      <w:fldChar w:fldCharType="begin"/>
    </w:r>
    <w:r w:rsidRPr="009A5062">
      <w:rPr>
        <w:rFonts w:hAnsi="Calibri" w:ascii="Calibri"/>
        <w:bCs/>
        <w:sz w:val="18"/>
        <w:szCs w:val="18"/>
      </w:rPr>
      <w:instrText>PAGE</w:instrText>
    </w:r>
    <w:r w:rsidRPr="009A5062">
      <w:rPr>
        <w:rFonts w:hAnsi="Calibri" w:ascii="Calibri"/>
        <w:bCs/>
        <w:sz w:val="18"/>
        <w:szCs w:val="18"/>
      </w:rPr>
      <w:fldChar w:fldCharType="separate"/>
    </w:r>
    <w:r w:rsidR="00B67A61">
      <w:rPr>
        <w:rFonts w:hAnsi="Calibri" w:ascii="Calibri"/>
        <w:bCs/>
        <w:noProof/>
        <w:sz w:val="18"/>
        <w:szCs w:val="18"/>
      </w:rPr>
      <w:t>8</w:t>
    </w:r>
    <w:r w:rsidRPr="009A5062">
      <w:rPr>
        <w:rFonts w:hAnsi="Calibri" w:ascii="Calibri"/>
        <w:bCs/>
        <w:sz w:val="18"/>
        <w:szCs w:val="18"/>
      </w:rPr>
      <w:fldChar w:fldCharType="end"/>
    </w:r>
    <w:r w:rsidRPr="009A5062">
      <w:rPr>
        <w:rFonts w:hAnsi="Calibri" w:ascii="Calibri"/>
        <w:sz w:val="18"/>
        <w:szCs w:val="18"/>
      </w:rPr>
      <w:t xml:space="preserve"> od </w:t>
    </w:r>
    <w:r w:rsidRPr="009A5062">
      <w:rPr>
        <w:rFonts w:hAnsi="Calibri" w:ascii="Calibri"/>
        <w:bCs/>
        <w:sz w:val="18"/>
        <w:szCs w:val="18"/>
      </w:rPr>
      <w:fldChar w:fldCharType="begin"/>
    </w:r>
    <w:r w:rsidRPr="009A5062">
      <w:rPr>
        <w:rFonts w:hAnsi="Calibri" w:ascii="Calibri"/>
        <w:bCs/>
        <w:sz w:val="18"/>
        <w:szCs w:val="18"/>
      </w:rPr>
      <w:instrText>NUMPAGES</w:instrText>
    </w:r>
    <w:r w:rsidRPr="009A5062">
      <w:rPr>
        <w:rFonts w:hAnsi="Calibri" w:ascii="Calibri"/>
        <w:bCs/>
        <w:sz w:val="18"/>
        <w:szCs w:val="18"/>
      </w:rPr>
      <w:fldChar w:fldCharType="separate"/>
    </w:r>
    <w:r w:rsidR="00B67A61">
      <w:rPr>
        <w:rFonts w:hAnsi="Calibri" w:ascii="Calibri"/>
        <w:bCs/>
        <w:noProof/>
        <w:sz w:val="18"/>
        <w:szCs w:val="18"/>
      </w:rPr>
      <w:t>8</w:t>
    </w:r>
    <w:r w:rsidRPr="009A5062">
      <w:rPr>
        <w:rFonts w:hAnsi="Calibri" w:ascii="Calibri"/>
        <w:bCs/>
        <w:sz w:val="18"/>
        <w:szCs w:val="18"/>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51CD4" w:rsidP="0029358B" w:rsidR="00D51CD4">
      <w:r>
        <w:separator/>
      </w:r>
    </w:p>
  </w:footnote>
  <w:footnote w:id="0" w:type="continuationSeparator">
    <w:p w:rsidRDefault="00D51CD4" w:rsidP="0029358B" w:rsidR="00D51CD4">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1D"/>
    <w:multiLevelType w:val="multilevel"/>
    <w:tmpl w:val="A8C039BE"/>
    <w:lvl w:ilvl="0">
      <w:start w:val="1"/>
      <w:numFmt w:val="bullet"/>
      <w:lvlText w:val=""/>
      <w:lvlJc w:val="left"/>
      <w:pPr>
        <w:tabs>
          <w:tab w:pos="0" w:val="num"/>
        </w:tabs>
        <w:ind w:firstLine="0" w:left="0"/>
      </w:pPr>
      <w:rPr>
        <w:rFonts w:hAnsi="Symbol" w:ascii="Symbol" w:hint="default"/>
      </w:rPr>
    </w:lvl>
    <w:lvl w:ilvl="1">
      <w:start w:val="1"/>
      <w:numFmt w:val="bullet"/>
      <w:lvlText w:val=""/>
      <w:lvlJc w:val="left"/>
      <w:pPr>
        <w:tabs>
          <w:tab w:pos="720" w:val="num"/>
        </w:tabs>
        <w:ind w:hanging="360" w:left="1080"/>
      </w:pPr>
      <w:rPr>
        <w:rFonts w:hAnsi="Symbol" w:ascii="Symbol" w:hint="default"/>
      </w:rPr>
    </w:lvl>
    <w:lvl w:ilvl="2">
      <w:start w:val="1"/>
      <w:numFmt w:val="bullet"/>
      <w:lvlText w:val="o"/>
      <w:lvlJc w:val="left"/>
      <w:pPr>
        <w:tabs>
          <w:tab w:pos="1440" w:val="num"/>
        </w:tabs>
        <w:ind w:hanging="360" w:left="1800"/>
      </w:pPr>
      <w:rPr>
        <w:rFonts w:cs="Courier New" w:hAnsi="Courier New" w:ascii="Courier New" w:hint="default"/>
      </w:rPr>
    </w:lvl>
    <w:lvl w:ilvl="3">
      <w:start w:val="1"/>
      <w:numFmt w:val="bullet"/>
      <w:lvlText w:val=""/>
      <w:lvlJc w:val="left"/>
      <w:pPr>
        <w:tabs>
          <w:tab w:pos="2160" w:val="num"/>
        </w:tabs>
        <w:ind w:hanging="360" w:left="2520"/>
      </w:pPr>
      <w:rPr>
        <w:rFonts w:hAnsi="Wingdings" w:ascii="Wingdings" w:hint="default"/>
      </w:rPr>
    </w:lvl>
    <w:lvl w:ilvl="4">
      <w:start w:val="1"/>
      <w:numFmt w:val="bullet"/>
      <w:lvlText w:val=""/>
      <w:lvlJc w:val="left"/>
      <w:pPr>
        <w:tabs>
          <w:tab w:pos="2880" w:val="num"/>
        </w:tabs>
        <w:ind w:hanging="360" w:left="3240"/>
      </w:pPr>
      <w:rPr>
        <w:rFonts w:hAnsi="Wingdings" w:ascii="Wingdings" w:hint="default"/>
      </w:rPr>
    </w:lvl>
    <w:lvl w:ilvl="5">
      <w:start w:val="1"/>
      <w:numFmt w:val="bullet"/>
      <w:lvlText w:val=""/>
      <w:lvlJc w:val="left"/>
      <w:pPr>
        <w:tabs>
          <w:tab w:pos="3600" w:val="num"/>
        </w:tabs>
        <w:ind w:hanging="360" w:left="3960"/>
      </w:pPr>
      <w:rPr>
        <w:rFonts w:hAnsi="Symbol" w:ascii="Symbol" w:hint="default"/>
      </w:rPr>
    </w:lvl>
    <w:lvl w:ilvl="6">
      <w:start w:val="1"/>
      <w:numFmt w:val="bullet"/>
      <w:lvlText w:val="o"/>
      <w:lvlJc w:val="left"/>
      <w:pPr>
        <w:tabs>
          <w:tab w:pos="4320" w:val="num"/>
        </w:tabs>
        <w:ind w:hanging="360" w:left="4680"/>
      </w:pPr>
      <w:rPr>
        <w:rFonts w:cs="Courier New" w:hAnsi="Courier New" w:ascii="Courier New" w:hint="default"/>
      </w:rPr>
    </w:lvl>
    <w:lvl w:ilvl="7">
      <w:start w:val="1"/>
      <w:numFmt w:val="bullet"/>
      <w:lvlText w:val=""/>
      <w:lvlJc w:val="left"/>
      <w:pPr>
        <w:tabs>
          <w:tab w:pos="5040" w:val="num"/>
        </w:tabs>
        <w:ind w:hanging="360" w:left="5400"/>
      </w:pPr>
      <w:rPr>
        <w:rFonts w:hAnsi="Wingdings" w:ascii="Wingdings" w:hint="default"/>
      </w:rPr>
    </w:lvl>
    <w:lvl w:ilvl="8">
      <w:start w:val="1"/>
      <w:numFmt w:val="bullet"/>
      <w:lvlText w:val=""/>
      <w:lvlJc w:val="left"/>
      <w:pPr>
        <w:tabs>
          <w:tab w:pos="5760" w:val="num"/>
        </w:tabs>
        <w:ind w:hanging="360" w:left="6120"/>
      </w:pPr>
      <w:rPr>
        <w:rFonts w:hAnsi="Wingdings" w:ascii="Wingdings" w:hint="default"/>
      </w:rPr>
    </w:lvl>
  </w:abstractNum>
  <w:abstractNum w:abstractNumId="1">
    <w:nsid w:val="02A8091A"/>
    <w:multiLevelType w:val="hybridMultilevel"/>
    <w:tmpl w:val="FFBA1F60"/>
    <w:lvl w:tplc="041A0001" w:ilvl="0">
      <w:start w:val="1"/>
      <w:numFmt w:val="bullet"/>
      <w:lvlText w:val=""/>
      <w:lvlJc w:val="left"/>
      <w:pPr>
        <w:ind w:hanging="360" w:left="780"/>
      </w:pPr>
      <w:rPr>
        <w:rFonts w:hAnsi="Symbol" w:ascii="Symbol" w:hint="default"/>
      </w:rPr>
    </w:lvl>
    <w:lvl w:tentative="true" w:tplc="041A0003" w:ilvl="1">
      <w:start w:val="1"/>
      <w:numFmt w:val="bullet"/>
      <w:lvlText w:val="o"/>
      <w:lvlJc w:val="left"/>
      <w:pPr>
        <w:ind w:hanging="360" w:left="1500"/>
      </w:pPr>
      <w:rPr>
        <w:rFonts w:cs="Courier New" w:hAnsi="Courier New" w:ascii="Courier New" w:hint="default"/>
      </w:rPr>
    </w:lvl>
    <w:lvl w:tentative="true" w:tplc="041A0005" w:ilvl="2">
      <w:start w:val="1"/>
      <w:numFmt w:val="bullet"/>
      <w:lvlText w:val=""/>
      <w:lvlJc w:val="left"/>
      <w:pPr>
        <w:ind w:hanging="360" w:left="2220"/>
      </w:pPr>
      <w:rPr>
        <w:rFonts w:hAnsi="Wingdings" w:ascii="Wingdings" w:hint="default"/>
      </w:rPr>
    </w:lvl>
    <w:lvl w:tentative="true" w:tplc="041A0001" w:ilvl="3">
      <w:start w:val="1"/>
      <w:numFmt w:val="bullet"/>
      <w:lvlText w:val=""/>
      <w:lvlJc w:val="left"/>
      <w:pPr>
        <w:ind w:hanging="360" w:left="2940"/>
      </w:pPr>
      <w:rPr>
        <w:rFonts w:hAnsi="Symbol" w:ascii="Symbol" w:hint="default"/>
      </w:rPr>
    </w:lvl>
    <w:lvl w:tentative="true" w:tplc="041A0003" w:ilvl="4">
      <w:start w:val="1"/>
      <w:numFmt w:val="bullet"/>
      <w:lvlText w:val="o"/>
      <w:lvlJc w:val="left"/>
      <w:pPr>
        <w:ind w:hanging="360" w:left="3660"/>
      </w:pPr>
      <w:rPr>
        <w:rFonts w:cs="Courier New" w:hAnsi="Courier New" w:ascii="Courier New" w:hint="default"/>
      </w:rPr>
    </w:lvl>
    <w:lvl w:tentative="true" w:tplc="041A0005" w:ilvl="5">
      <w:start w:val="1"/>
      <w:numFmt w:val="bullet"/>
      <w:lvlText w:val=""/>
      <w:lvlJc w:val="left"/>
      <w:pPr>
        <w:ind w:hanging="360" w:left="4380"/>
      </w:pPr>
      <w:rPr>
        <w:rFonts w:hAnsi="Wingdings" w:ascii="Wingdings" w:hint="default"/>
      </w:rPr>
    </w:lvl>
    <w:lvl w:tentative="true" w:tplc="041A0001" w:ilvl="6">
      <w:start w:val="1"/>
      <w:numFmt w:val="bullet"/>
      <w:lvlText w:val=""/>
      <w:lvlJc w:val="left"/>
      <w:pPr>
        <w:ind w:hanging="360" w:left="5100"/>
      </w:pPr>
      <w:rPr>
        <w:rFonts w:hAnsi="Symbol" w:ascii="Symbol" w:hint="default"/>
      </w:rPr>
    </w:lvl>
    <w:lvl w:tentative="true" w:tplc="041A0003" w:ilvl="7">
      <w:start w:val="1"/>
      <w:numFmt w:val="bullet"/>
      <w:lvlText w:val="o"/>
      <w:lvlJc w:val="left"/>
      <w:pPr>
        <w:ind w:hanging="360" w:left="5820"/>
      </w:pPr>
      <w:rPr>
        <w:rFonts w:cs="Courier New" w:hAnsi="Courier New" w:ascii="Courier New" w:hint="default"/>
      </w:rPr>
    </w:lvl>
    <w:lvl w:tentative="true" w:tplc="041A0005" w:ilvl="8">
      <w:start w:val="1"/>
      <w:numFmt w:val="bullet"/>
      <w:lvlText w:val=""/>
      <w:lvlJc w:val="left"/>
      <w:pPr>
        <w:ind w:hanging="360" w:left="6540"/>
      </w:pPr>
      <w:rPr>
        <w:rFonts w:hAnsi="Wingdings" w:ascii="Wingdings" w:hint="default"/>
      </w:rPr>
    </w:lvl>
  </w:abstractNum>
  <w:abstractNum w:abstractNumId="2">
    <w:nsid w:val="090A02D8"/>
    <w:multiLevelType w:val="hybridMultilevel"/>
    <w:tmpl w:val="D9B6C51A"/>
    <w:lvl w:tplc="0409000F" w:ilvl="0">
      <w:start w:val="1"/>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3">
    <w:nsid w:val="0DBD3AE7"/>
    <w:multiLevelType w:val="hybridMultilevel"/>
    <w:tmpl w:val="C97C1A14"/>
    <w:lvl w:tplc="30629BD6" w:ilvl="0">
      <w:start w:val="1"/>
      <w:numFmt w:val="lowerLetter"/>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0DD13CF6"/>
    <w:multiLevelType w:val="hybridMultilevel"/>
    <w:tmpl w:val="4B66FB38"/>
    <w:lvl w:tplc="E424FB60" w:ilvl="0">
      <w:start w:val="4"/>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1F2124F"/>
    <w:multiLevelType w:val="hybridMultilevel"/>
    <w:tmpl w:val="4BDCBD80"/>
    <w:lvl w:tplc="041A000F" w:ilvl="0">
      <w:start w:val="6"/>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3206D30"/>
    <w:multiLevelType w:val="hybridMultilevel"/>
    <w:tmpl w:val="EDD235D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52308EF"/>
    <w:multiLevelType w:val="multilevel"/>
    <w:tmpl w:val="AE92B87C"/>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8">
    <w:nsid w:val="1AFB3BB6"/>
    <w:multiLevelType w:val="hybridMultilevel"/>
    <w:tmpl w:val="D58838BC"/>
    <w:lvl w:tplc="87B802C0" w:ilvl="0">
      <w:start w:val="1"/>
      <w:numFmt w:val="low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1B3B668F"/>
    <w:multiLevelType w:val="hybridMultilevel"/>
    <w:tmpl w:val="E51A9B4A"/>
    <w:lvl w:tplc="2F6245A2"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21986A65"/>
    <w:multiLevelType w:val="hybridMultilevel"/>
    <w:tmpl w:val="934EA5B4"/>
    <w:lvl w:tplc="519895A4" w:ilvl="0">
      <w:start w:val="1"/>
      <w:numFmt w:val="lowerRoman"/>
      <w:lvlText w:val="(%1)"/>
      <w:lvlJc w:val="left"/>
      <w:pPr>
        <w:ind w:hanging="720" w:left="4255"/>
      </w:pPr>
      <w:rPr>
        <w:rFonts w:cs="Lucida Grande" w:hint="default"/>
      </w:rPr>
    </w:lvl>
    <w:lvl w:tentative="true" w:tplc="041A0019" w:ilvl="1">
      <w:start w:val="1"/>
      <w:numFmt w:val="lowerLetter"/>
      <w:lvlText w:val="%2."/>
      <w:lvlJc w:val="left"/>
      <w:pPr>
        <w:ind w:hanging="360" w:left="4615"/>
      </w:pPr>
    </w:lvl>
    <w:lvl w:tentative="true" w:tplc="041A001B" w:ilvl="2">
      <w:start w:val="1"/>
      <w:numFmt w:val="lowerRoman"/>
      <w:lvlText w:val="%3."/>
      <w:lvlJc w:val="right"/>
      <w:pPr>
        <w:ind w:hanging="180" w:left="5335"/>
      </w:pPr>
    </w:lvl>
    <w:lvl w:tentative="true" w:tplc="041A000F" w:ilvl="3">
      <w:start w:val="1"/>
      <w:numFmt w:val="decimal"/>
      <w:lvlText w:val="%4."/>
      <w:lvlJc w:val="left"/>
      <w:pPr>
        <w:ind w:hanging="360" w:left="6055"/>
      </w:pPr>
    </w:lvl>
    <w:lvl w:tentative="true" w:tplc="041A0019" w:ilvl="4">
      <w:start w:val="1"/>
      <w:numFmt w:val="lowerLetter"/>
      <w:lvlText w:val="%5."/>
      <w:lvlJc w:val="left"/>
      <w:pPr>
        <w:ind w:hanging="360" w:left="6775"/>
      </w:pPr>
    </w:lvl>
    <w:lvl w:tentative="true" w:tplc="041A001B" w:ilvl="5">
      <w:start w:val="1"/>
      <w:numFmt w:val="lowerRoman"/>
      <w:lvlText w:val="%6."/>
      <w:lvlJc w:val="right"/>
      <w:pPr>
        <w:ind w:hanging="180" w:left="7495"/>
      </w:pPr>
    </w:lvl>
    <w:lvl w:tentative="true" w:tplc="041A000F" w:ilvl="6">
      <w:start w:val="1"/>
      <w:numFmt w:val="decimal"/>
      <w:lvlText w:val="%7."/>
      <w:lvlJc w:val="left"/>
      <w:pPr>
        <w:ind w:hanging="360" w:left="8215"/>
      </w:pPr>
    </w:lvl>
    <w:lvl w:tentative="true" w:tplc="041A0019" w:ilvl="7">
      <w:start w:val="1"/>
      <w:numFmt w:val="lowerLetter"/>
      <w:lvlText w:val="%8."/>
      <w:lvlJc w:val="left"/>
      <w:pPr>
        <w:ind w:hanging="360" w:left="8935"/>
      </w:pPr>
    </w:lvl>
    <w:lvl w:tentative="true" w:tplc="041A001B" w:ilvl="8">
      <w:start w:val="1"/>
      <w:numFmt w:val="lowerRoman"/>
      <w:lvlText w:val="%9."/>
      <w:lvlJc w:val="right"/>
      <w:pPr>
        <w:ind w:hanging="180" w:left="9655"/>
      </w:pPr>
    </w:lvl>
  </w:abstractNum>
  <w:abstractNum w:abstractNumId="11">
    <w:nsid w:val="26647A91"/>
    <w:multiLevelType w:val="hybridMultilevel"/>
    <w:tmpl w:val="1E4213FC"/>
    <w:lvl w:tplc="11FA0A00"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2">
    <w:nsid w:val="2B773BC5"/>
    <w:multiLevelType w:val="hybridMultilevel"/>
    <w:tmpl w:val="67104F5A"/>
    <w:lvl w:tplc="041A000F" w:ilvl="0">
      <w:start w:val="6"/>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2C1315AC"/>
    <w:multiLevelType w:val="hybridMultilevel"/>
    <w:tmpl w:val="BC664F94"/>
    <w:lvl w:tplc="0C08D11C" w:ilvl="0">
      <w:start w:val="1"/>
      <w:numFmt w:val="bullet"/>
      <w:lvlText w:val="-"/>
      <w:lvlJc w:val="left"/>
      <w:pPr>
        <w:ind w:hanging="360" w:left="1080"/>
      </w:pPr>
      <w:rPr>
        <w:rFonts w:cs="Calibri" w:eastAsia="Calibr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4">
    <w:nsid w:val="2F1E3D98"/>
    <w:multiLevelType w:val="hybridMultilevel"/>
    <w:tmpl w:val="86B8B058"/>
    <w:lvl w:tplc="041A0001" w:ilvl="0">
      <w:start w:val="1"/>
      <w:numFmt w:val="bullet"/>
      <w:lvlText w:val=""/>
      <w:lvlJc w:val="left"/>
      <w:pPr>
        <w:ind w:hanging="360" w:left="1429"/>
      </w:pPr>
      <w:rPr>
        <w:rFonts w:hAnsi="Symbol" w:ascii="Symbol" w:hint="default"/>
      </w:rPr>
    </w:lvl>
    <w:lvl w:tentative="true" w:tplc="041A0003" w:ilvl="1">
      <w:start w:val="1"/>
      <w:numFmt w:val="bullet"/>
      <w:lvlText w:val="o"/>
      <w:lvlJc w:val="left"/>
      <w:pPr>
        <w:ind w:hanging="360" w:left="2149"/>
      </w:pPr>
      <w:rPr>
        <w:rFonts w:cs="Courier New" w:hAnsi="Courier New" w:ascii="Courier New" w:hint="default"/>
      </w:rPr>
    </w:lvl>
    <w:lvl w:tentative="true" w:tplc="041A0005" w:ilvl="2">
      <w:start w:val="1"/>
      <w:numFmt w:val="bullet"/>
      <w:lvlText w:val=""/>
      <w:lvlJc w:val="left"/>
      <w:pPr>
        <w:ind w:hanging="360" w:left="2869"/>
      </w:pPr>
      <w:rPr>
        <w:rFonts w:hAnsi="Wingdings" w:ascii="Wingdings" w:hint="default"/>
      </w:rPr>
    </w:lvl>
    <w:lvl w:tentative="true" w:tplc="041A0001" w:ilvl="3">
      <w:start w:val="1"/>
      <w:numFmt w:val="bullet"/>
      <w:lvlText w:val=""/>
      <w:lvlJc w:val="left"/>
      <w:pPr>
        <w:ind w:hanging="360" w:left="3589"/>
      </w:pPr>
      <w:rPr>
        <w:rFonts w:hAnsi="Symbol" w:ascii="Symbol" w:hint="default"/>
      </w:rPr>
    </w:lvl>
    <w:lvl w:tentative="true" w:tplc="041A0003" w:ilvl="4">
      <w:start w:val="1"/>
      <w:numFmt w:val="bullet"/>
      <w:lvlText w:val="o"/>
      <w:lvlJc w:val="left"/>
      <w:pPr>
        <w:ind w:hanging="360" w:left="4309"/>
      </w:pPr>
      <w:rPr>
        <w:rFonts w:cs="Courier New" w:hAnsi="Courier New" w:ascii="Courier New" w:hint="default"/>
      </w:rPr>
    </w:lvl>
    <w:lvl w:tentative="true" w:tplc="041A0005" w:ilvl="5">
      <w:start w:val="1"/>
      <w:numFmt w:val="bullet"/>
      <w:lvlText w:val=""/>
      <w:lvlJc w:val="left"/>
      <w:pPr>
        <w:ind w:hanging="360" w:left="5029"/>
      </w:pPr>
      <w:rPr>
        <w:rFonts w:hAnsi="Wingdings" w:ascii="Wingdings" w:hint="default"/>
      </w:rPr>
    </w:lvl>
    <w:lvl w:tentative="true" w:tplc="041A0001" w:ilvl="6">
      <w:start w:val="1"/>
      <w:numFmt w:val="bullet"/>
      <w:lvlText w:val=""/>
      <w:lvlJc w:val="left"/>
      <w:pPr>
        <w:ind w:hanging="360" w:left="5749"/>
      </w:pPr>
      <w:rPr>
        <w:rFonts w:hAnsi="Symbol" w:ascii="Symbol" w:hint="default"/>
      </w:rPr>
    </w:lvl>
    <w:lvl w:tentative="true" w:tplc="041A0003" w:ilvl="7">
      <w:start w:val="1"/>
      <w:numFmt w:val="bullet"/>
      <w:lvlText w:val="o"/>
      <w:lvlJc w:val="left"/>
      <w:pPr>
        <w:ind w:hanging="360" w:left="6469"/>
      </w:pPr>
      <w:rPr>
        <w:rFonts w:cs="Courier New" w:hAnsi="Courier New" w:ascii="Courier New" w:hint="default"/>
      </w:rPr>
    </w:lvl>
    <w:lvl w:tentative="true" w:tplc="041A0005" w:ilvl="8">
      <w:start w:val="1"/>
      <w:numFmt w:val="bullet"/>
      <w:lvlText w:val=""/>
      <w:lvlJc w:val="left"/>
      <w:pPr>
        <w:ind w:hanging="360" w:left="7189"/>
      </w:pPr>
      <w:rPr>
        <w:rFonts w:hAnsi="Wingdings" w:ascii="Wingdings" w:hint="default"/>
      </w:rPr>
    </w:lvl>
  </w:abstractNum>
  <w:abstractNum w:abstractNumId="15">
    <w:nsid w:val="2F366CAA"/>
    <w:multiLevelType w:val="hybridMultilevel"/>
    <w:tmpl w:val="241E0694"/>
    <w:lvl w:tplc="83087364" w:ilvl="0">
      <w:start w:val="1"/>
      <w:numFmt w:val="bullet"/>
      <w:lvlText w:val="-"/>
      <w:lvlJc w:val="left"/>
      <w:pPr>
        <w:ind w:hanging="360" w:left="1069"/>
      </w:pPr>
      <w:rPr>
        <w:rFonts w:cs="Calibri" w:eastAsia="Calibri" w:hAnsi="Calibri" w:ascii="Calibri"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6">
    <w:nsid w:val="349451E4"/>
    <w:multiLevelType w:val="multilevel"/>
    <w:tmpl w:val="7FC05102"/>
    <w:lvl w:ilvl="0">
      <w:start w:val="1"/>
      <w:numFmt w:val="decimal"/>
      <w:lvlText w:val="%1."/>
      <w:lvlJc w:val="left"/>
      <w:pPr>
        <w:tabs>
          <w:tab w:pos="930" w:val="num"/>
        </w:tabs>
        <w:ind w:hanging="375" w:left="930"/>
      </w:pPr>
    </w:lvl>
    <w:lvl w:ilvl="1">
      <w:start w:val="1"/>
      <w:numFmt w:val="lowerLetter"/>
      <w:lvlText w:val="%2."/>
      <w:lvlJc w:val="left"/>
      <w:pPr>
        <w:ind w:hanging="360" w:left="1635"/>
      </w:pPr>
    </w:lvl>
    <w:lvl w:tentative="true" w:ilvl="2">
      <w:start w:val="1"/>
      <w:numFmt w:val="lowerRoman"/>
      <w:lvlText w:val="%3."/>
      <w:lvlJc w:val="right"/>
      <w:pPr>
        <w:ind w:hanging="180" w:left="2355"/>
      </w:pPr>
    </w:lvl>
    <w:lvl w:tentative="true" w:ilvl="3">
      <w:start w:val="1"/>
      <w:numFmt w:val="decimal"/>
      <w:lvlText w:val="%4."/>
      <w:lvlJc w:val="left"/>
      <w:pPr>
        <w:ind w:hanging="360" w:left="3075"/>
      </w:pPr>
    </w:lvl>
    <w:lvl w:tentative="true" w:ilvl="4">
      <w:start w:val="1"/>
      <w:numFmt w:val="lowerLetter"/>
      <w:lvlText w:val="%5."/>
      <w:lvlJc w:val="left"/>
      <w:pPr>
        <w:ind w:hanging="360" w:left="3795"/>
      </w:pPr>
    </w:lvl>
    <w:lvl w:tentative="true" w:ilvl="5">
      <w:start w:val="1"/>
      <w:numFmt w:val="lowerRoman"/>
      <w:lvlText w:val="%6."/>
      <w:lvlJc w:val="right"/>
      <w:pPr>
        <w:ind w:hanging="180" w:left="4515"/>
      </w:pPr>
    </w:lvl>
    <w:lvl w:tentative="true" w:ilvl="6">
      <w:start w:val="1"/>
      <w:numFmt w:val="decimal"/>
      <w:lvlText w:val="%7."/>
      <w:lvlJc w:val="left"/>
      <w:pPr>
        <w:ind w:hanging="360" w:left="5235"/>
      </w:pPr>
    </w:lvl>
    <w:lvl w:tentative="true" w:ilvl="7">
      <w:start w:val="1"/>
      <w:numFmt w:val="lowerLetter"/>
      <w:lvlText w:val="%8."/>
      <w:lvlJc w:val="left"/>
      <w:pPr>
        <w:ind w:hanging="360" w:left="5955"/>
      </w:pPr>
    </w:lvl>
    <w:lvl w:tentative="true" w:ilvl="8">
      <w:start w:val="1"/>
      <w:numFmt w:val="lowerRoman"/>
      <w:lvlText w:val="%9."/>
      <w:lvlJc w:val="right"/>
      <w:pPr>
        <w:ind w:hanging="180" w:left="6675"/>
      </w:pPr>
    </w:lvl>
  </w:abstractNum>
  <w:abstractNum w:abstractNumId="17">
    <w:nsid w:val="373A5AF0"/>
    <w:multiLevelType w:val="hybridMultilevel"/>
    <w:tmpl w:val="EB025F2C"/>
    <w:lvl w:tplc="3F40082C" w:ilvl="0">
      <w:start w:val="490"/>
      <w:numFmt w:val="bullet"/>
      <w:lvlText w:val="-"/>
      <w:lvlJc w:val="left"/>
      <w:pPr>
        <w:ind w:hanging="360" w:left="1800"/>
      </w:pPr>
      <w:rPr>
        <w:rFonts w:cs="Calibri" w:eastAsia="Times New Roman" w:hAnsi="Calibri" w:ascii="Calibri" w:hint="default"/>
      </w:rPr>
    </w:lvl>
    <w:lvl w:tentative="true" w:tplc="041A0003" w:ilvl="1">
      <w:start w:val="1"/>
      <w:numFmt w:val="bullet"/>
      <w:lvlText w:val="o"/>
      <w:lvlJc w:val="left"/>
      <w:pPr>
        <w:ind w:hanging="360" w:left="2520"/>
      </w:pPr>
      <w:rPr>
        <w:rFonts w:cs="Courier New" w:hAnsi="Courier New" w:ascii="Courier New" w:hint="default"/>
      </w:rPr>
    </w:lvl>
    <w:lvl w:tentative="true" w:tplc="041A0005" w:ilvl="2">
      <w:start w:val="1"/>
      <w:numFmt w:val="bullet"/>
      <w:lvlText w:val=""/>
      <w:lvlJc w:val="left"/>
      <w:pPr>
        <w:ind w:hanging="360" w:left="3240"/>
      </w:pPr>
      <w:rPr>
        <w:rFonts w:hAnsi="Wingdings" w:ascii="Wingdings" w:hint="default"/>
      </w:rPr>
    </w:lvl>
    <w:lvl w:tentative="true" w:tplc="041A0001" w:ilvl="3">
      <w:start w:val="1"/>
      <w:numFmt w:val="bullet"/>
      <w:lvlText w:val=""/>
      <w:lvlJc w:val="left"/>
      <w:pPr>
        <w:ind w:hanging="360" w:left="3960"/>
      </w:pPr>
      <w:rPr>
        <w:rFonts w:hAnsi="Symbol" w:ascii="Symbol" w:hint="default"/>
      </w:rPr>
    </w:lvl>
    <w:lvl w:tentative="true" w:tplc="041A0003" w:ilvl="4">
      <w:start w:val="1"/>
      <w:numFmt w:val="bullet"/>
      <w:lvlText w:val="o"/>
      <w:lvlJc w:val="left"/>
      <w:pPr>
        <w:ind w:hanging="360" w:left="4680"/>
      </w:pPr>
      <w:rPr>
        <w:rFonts w:cs="Courier New" w:hAnsi="Courier New" w:ascii="Courier New" w:hint="default"/>
      </w:rPr>
    </w:lvl>
    <w:lvl w:tentative="true" w:tplc="041A0005" w:ilvl="5">
      <w:start w:val="1"/>
      <w:numFmt w:val="bullet"/>
      <w:lvlText w:val=""/>
      <w:lvlJc w:val="left"/>
      <w:pPr>
        <w:ind w:hanging="360" w:left="5400"/>
      </w:pPr>
      <w:rPr>
        <w:rFonts w:hAnsi="Wingdings" w:ascii="Wingdings" w:hint="default"/>
      </w:rPr>
    </w:lvl>
    <w:lvl w:tentative="true" w:tplc="041A0001" w:ilvl="6">
      <w:start w:val="1"/>
      <w:numFmt w:val="bullet"/>
      <w:lvlText w:val=""/>
      <w:lvlJc w:val="left"/>
      <w:pPr>
        <w:ind w:hanging="360" w:left="6120"/>
      </w:pPr>
      <w:rPr>
        <w:rFonts w:hAnsi="Symbol" w:ascii="Symbol" w:hint="default"/>
      </w:rPr>
    </w:lvl>
    <w:lvl w:tentative="true" w:tplc="041A0003" w:ilvl="7">
      <w:start w:val="1"/>
      <w:numFmt w:val="bullet"/>
      <w:lvlText w:val="o"/>
      <w:lvlJc w:val="left"/>
      <w:pPr>
        <w:ind w:hanging="360" w:left="6840"/>
      </w:pPr>
      <w:rPr>
        <w:rFonts w:cs="Courier New" w:hAnsi="Courier New" w:ascii="Courier New" w:hint="default"/>
      </w:rPr>
    </w:lvl>
    <w:lvl w:tentative="true" w:tplc="041A0005" w:ilvl="8">
      <w:start w:val="1"/>
      <w:numFmt w:val="bullet"/>
      <w:lvlText w:val=""/>
      <w:lvlJc w:val="left"/>
      <w:pPr>
        <w:ind w:hanging="360" w:left="7560"/>
      </w:pPr>
      <w:rPr>
        <w:rFonts w:hAnsi="Wingdings" w:ascii="Wingdings" w:hint="default"/>
      </w:rPr>
    </w:lvl>
  </w:abstractNum>
  <w:abstractNum w:abstractNumId="18">
    <w:nsid w:val="38A13042"/>
    <w:multiLevelType w:val="hybridMultilevel"/>
    <w:tmpl w:val="084A5504"/>
    <w:lvl w:tplc="1B0AA046" w:ilvl="0">
      <w:start w:val="490"/>
      <w:numFmt w:val="bullet"/>
      <w:lvlText w:val="-"/>
      <w:lvlJc w:val="left"/>
      <w:pPr>
        <w:ind w:hanging="360" w:left="2160"/>
      </w:pPr>
      <w:rPr>
        <w:rFonts w:cs="Calibri" w:eastAsia="Times New Roman" w:hAnsi="Calibri" w:ascii="Calibri" w:hint="default"/>
      </w:rPr>
    </w:lvl>
    <w:lvl w:tentative="true" w:tplc="041A0003" w:ilvl="1">
      <w:start w:val="1"/>
      <w:numFmt w:val="bullet"/>
      <w:lvlText w:val="o"/>
      <w:lvlJc w:val="left"/>
      <w:pPr>
        <w:ind w:hanging="360" w:left="2880"/>
      </w:pPr>
      <w:rPr>
        <w:rFonts w:cs="Courier New" w:hAnsi="Courier New" w:ascii="Courier New" w:hint="default"/>
      </w:rPr>
    </w:lvl>
    <w:lvl w:tentative="true" w:tplc="041A0005" w:ilvl="2">
      <w:start w:val="1"/>
      <w:numFmt w:val="bullet"/>
      <w:lvlText w:val=""/>
      <w:lvlJc w:val="left"/>
      <w:pPr>
        <w:ind w:hanging="360" w:left="3600"/>
      </w:pPr>
      <w:rPr>
        <w:rFonts w:hAnsi="Wingdings" w:ascii="Wingdings" w:hint="default"/>
      </w:rPr>
    </w:lvl>
    <w:lvl w:tentative="true" w:tplc="041A0001" w:ilvl="3">
      <w:start w:val="1"/>
      <w:numFmt w:val="bullet"/>
      <w:lvlText w:val=""/>
      <w:lvlJc w:val="left"/>
      <w:pPr>
        <w:ind w:hanging="360" w:left="4320"/>
      </w:pPr>
      <w:rPr>
        <w:rFonts w:hAnsi="Symbol" w:ascii="Symbol" w:hint="default"/>
      </w:rPr>
    </w:lvl>
    <w:lvl w:tentative="true" w:tplc="041A0003" w:ilvl="4">
      <w:start w:val="1"/>
      <w:numFmt w:val="bullet"/>
      <w:lvlText w:val="o"/>
      <w:lvlJc w:val="left"/>
      <w:pPr>
        <w:ind w:hanging="360" w:left="5040"/>
      </w:pPr>
      <w:rPr>
        <w:rFonts w:cs="Courier New" w:hAnsi="Courier New" w:ascii="Courier New" w:hint="default"/>
      </w:rPr>
    </w:lvl>
    <w:lvl w:tentative="true" w:tplc="041A0005" w:ilvl="5">
      <w:start w:val="1"/>
      <w:numFmt w:val="bullet"/>
      <w:lvlText w:val=""/>
      <w:lvlJc w:val="left"/>
      <w:pPr>
        <w:ind w:hanging="360" w:left="5760"/>
      </w:pPr>
      <w:rPr>
        <w:rFonts w:hAnsi="Wingdings" w:ascii="Wingdings" w:hint="default"/>
      </w:rPr>
    </w:lvl>
    <w:lvl w:tentative="true" w:tplc="041A0001" w:ilvl="6">
      <w:start w:val="1"/>
      <w:numFmt w:val="bullet"/>
      <w:lvlText w:val=""/>
      <w:lvlJc w:val="left"/>
      <w:pPr>
        <w:ind w:hanging="360" w:left="6480"/>
      </w:pPr>
      <w:rPr>
        <w:rFonts w:hAnsi="Symbol" w:ascii="Symbol" w:hint="default"/>
      </w:rPr>
    </w:lvl>
    <w:lvl w:tentative="true" w:tplc="041A0003" w:ilvl="7">
      <w:start w:val="1"/>
      <w:numFmt w:val="bullet"/>
      <w:lvlText w:val="o"/>
      <w:lvlJc w:val="left"/>
      <w:pPr>
        <w:ind w:hanging="360" w:left="7200"/>
      </w:pPr>
      <w:rPr>
        <w:rFonts w:cs="Courier New" w:hAnsi="Courier New" w:ascii="Courier New" w:hint="default"/>
      </w:rPr>
    </w:lvl>
    <w:lvl w:tentative="true" w:tplc="041A0005" w:ilvl="8">
      <w:start w:val="1"/>
      <w:numFmt w:val="bullet"/>
      <w:lvlText w:val=""/>
      <w:lvlJc w:val="left"/>
      <w:pPr>
        <w:ind w:hanging="360" w:left="7920"/>
      </w:pPr>
      <w:rPr>
        <w:rFonts w:hAnsi="Wingdings" w:ascii="Wingdings" w:hint="default"/>
      </w:rPr>
    </w:lvl>
  </w:abstractNum>
  <w:abstractNum w:abstractNumId="19">
    <w:nsid w:val="3C9014A5"/>
    <w:multiLevelType w:val="hybridMultilevel"/>
    <w:tmpl w:val="3146A12C"/>
    <w:lvl w:tplc="77E4FA84" w:ilvl="0">
      <w:numFmt w:val="bullet"/>
      <w:lvlText w:val="-"/>
      <w:lvlJc w:val="left"/>
      <w:pPr>
        <w:ind w:hanging="360" w:left="720"/>
      </w:pPr>
      <w:rPr>
        <w:rFonts w:cs="Times New Roman" w:eastAsia="Calibri" w:hAnsi="Sylfaen" w:ascii="Sylfae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3F0B3C2B"/>
    <w:multiLevelType w:val="hybridMultilevel"/>
    <w:tmpl w:val="13587D18"/>
    <w:lvl w:tplc="1630B8B2" w:ilvl="0">
      <w:start w:val="1"/>
      <w:numFmt w:val="bullet"/>
      <w:lvlText w:val="-"/>
      <w:lvlJc w:val="left"/>
      <w:pPr>
        <w:ind w:hanging="360" w:left="1068"/>
      </w:pPr>
      <w:rPr>
        <w:rFonts w:cs="Calibri" w:eastAsia="Calibri" w:hAnsi="Calibri" w:ascii="Calibri"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1">
    <w:nsid w:val="417025D4"/>
    <w:multiLevelType w:val="hybridMultilevel"/>
    <w:tmpl w:val="1CE26C6C"/>
    <w:lvl w:tplc="F40AA4B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2">
    <w:nsid w:val="47A84D91"/>
    <w:multiLevelType w:val="hybridMultilevel"/>
    <w:tmpl w:val="9FF872BA"/>
    <w:lvl w:tplc="84704E06" w:ilvl="0">
      <w:start w:val="2"/>
      <w:numFmt w:val="bullet"/>
      <w:lvlText w:val="-"/>
      <w:lvlJc w:val="left"/>
      <w:pPr>
        <w:ind w:hanging="360" w:left="3900"/>
      </w:pPr>
      <w:rPr>
        <w:rFonts w:cs="Calibri" w:eastAsia="Calibri" w:hAnsi="Calibri" w:ascii="Calibri" w:hint="default"/>
      </w:rPr>
    </w:lvl>
    <w:lvl w:tentative="true" w:tplc="041A0003" w:ilvl="1">
      <w:start w:val="1"/>
      <w:numFmt w:val="bullet"/>
      <w:lvlText w:val="o"/>
      <w:lvlJc w:val="left"/>
      <w:pPr>
        <w:ind w:hanging="360" w:left="4620"/>
      </w:pPr>
      <w:rPr>
        <w:rFonts w:cs="Courier New" w:hAnsi="Courier New" w:ascii="Courier New" w:hint="default"/>
      </w:rPr>
    </w:lvl>
    <w:lvl w:tentative="true" w:tplc="041A0005" w:ilvl="2">
      <w:start w:val="1"/>
      <w:numFmt w:val="bullet"/>
      <w:lvlText w:val=""/>
      <w:lvlJc w:val="left"/>
      <w:pPr>
        <w:ind w:hanging="360" w:left="5340"/>
      </w:pPr>
      <w:rPr>
        <w:rFonts w:hAnsi="Wingdings" w:ascii="Wingdings" w:hint="default"/>
      </w:rPr>
    </w:lvl>
    <w:lvl w:tentative="true" w:tplc="041A0001" w:ilvl="3">
      <w:start w:val="1"/>
      <w:numFmt w:val="bullet"/>
      <w:lvlText w:val=""/>
      <w:lvlJc w:val="left"/>
      <w:pPr>
        <w:ind w:hanging="360" w:left="6060"/>
      </w:pPr>
      <w:rPr>
        <w:rFonts w:hAnsi="Symbol" w:ascii="Symbol" w:hint="default"/>
      </w:rPr>
    </w:lvl>
    <w:lvl w:tentative="true" w:tplc="041A0003" w:ilvl="4">
      <w:start w:val="1"/>
      <w:numFmt w:val="bullet"/>
      <w:lvlText w:val="o"/>
      <w:lvlJc w:val="left"/>
      <w:pPr>
        <w:ind w:hanging="360" w:left="6780"/>
      </w:pPr>
      <w:rPr>
        <w:rFonts w:cs="Courier New" w:hAnsi="Courier New" w:ascii="Courier New" w:hint="default"/>
      </w:rPr>
    </w:lvl>
    <w:lvl w:tentative="true" w:tplc="041A0005" w:ilvl="5">
      <w:start w:val="1"/>
      <w:numFmt w:val="bullet"/>
      <w:lvlText w:val=""/>
      <w:lvlJc w:val="left"/>
      <w:pPr>
        <w:ind w:hanging="360" w:left="7500"/>
      </w:pPr>
      <w:rPr>
        <w:rFonts w:hAnsi="Wingdings" w:ascii="Wingdings" w:hint="default"/>
      </w:rPr>
    </w:lvl>
    <w:lvl w:tentative="true" w:tplc="041A0001" w:ilvl="6">
      <w:start w:val="1"/>
      <w:numFmt w:val="bullet"/>
      <w:lvlText w:val=""/>
      <w:lvlJc w:val="left"/>
      <w:pPr>
        <w:ind w:hanging="360" w:left="8220"/>
      </w:pPr>
      <w:rPr>
        <w:rFonts w:hAnsi="Symbol" w:ascii="Symbol" w:hint="default"/>
      </w:rPr>
    </w:lvl>
    <w:lvl w:tentative="true" w:tplc="041A0003" w:ilvl="7">
      <w:start w:val="1"/>
      <w:numFmt w:val="bullet"/>
      <w:lvlText w:val="o"/>
      <w:lvlJc w:val="left"/>
      <w:pPr>
        <w:ind w:hanging="360" w:left="8940"/>
      </w:pPr>
      <w:rPr>
        <w:rFonts w:cs="Courier New" w:hAnsi="Courier New" w:ascii="Courier New" w:hint="default"/>
      </w:rPr>
    </w:lvl>
    <w:lvl w:tentative="true" w:tplc="041A0005" w:ilvl="8">
      <w:start w:val="1"/>
      <w:numFmt w:val="bullet"/>
      <w:lvlText w:val=""/>
      <w:lvlJc w:val="left"/>
      <w:pPr>
        <w:ind w:hanging="360" w:left="9660"/>
      </w:pPr>
      <w:rPr>
        <w:rFonts w:hAnsi="Wingdings" w:ascii="Wingdings" w:hint="default"/>
      </w:rPr>
    </w:lvl>
  </w:abstractNum>
  <w:abstractNum w:abstractNumId="23">
    <w:nsid w:val="52D62149"/>
    <w:multiLevelType w:val="hybridMultilevel"/>
    <w:tmpl w:val="C43A69D0"/>
    <w:lvl w:tplc="DD98AD66" w:ilvl="0">
      <w:start w:val="1"/>
      <w:numFmt w:val="bullet"/>
      <w:lvlText w:val="-"/>
      <w:lvlJc w:val="left"/>
      <w:pPr>
        <w:ind w:hanging="360" w:left="1068"/>
      </w:pPr>
      <w:rPr>
        <w:rFonts w:cs="Calibri" w:eastAsia="Calibri" w:hAnsi="Calibri" w:ascii="Calibri"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4">
    <w:nsid w:val="5417371C"/>
    <w:multiLevelType w:val="hybridMultilevel"/>
    <w:tmpl w:val="3F82B0AA"/>
    <w:lvl w:tplc="020617CC" w:ilvl="0">
      <w:start w:val="1"/>
      <w:numFmt w:val="lowerLetter"/>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5">
    <w:nsid w:val="552234FE"/>
    <w:multiLevelType w:val="hybridMultilevel"/>
    <w:tmpl w:val="88CC5FDA"/>
    <w:lvl w:tplc="1B0AA046" w:ilvl="0">
      <w:start w:val="490"/>
      <w:numFmt w:val="bullet"/>
      <w:lvlText w:val="-"/>
      <w:lvlJc w:val="left"/>
      <w:pPr>
        <w:ind w:hanging="360" w:left="216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6">
    <w:nsid w:val="5A76377C"/>
    <w:multiLevelType w:val="hybridMultilevel"/>
    <w:tmpl w:val="65841614"/>
    <w:lvl w:tplc="51AEE9D0" w:ilvl="0">
      <w:start w:val="2"/>
      <w:numFmt w:val="bullet"/>
      <w:lvlText w:val="-"/>
      <w:lvlJc w:val="left"/>
      <w:pPr>
        <w:ind w:hanging="360" w:left="3895"/>
      </w:pPr>
      <w:rPr>
        <w:rFonts w:cs="Calibri" w:eastAsia="Calibri" w:hAnsi="Calibri" w:ascii="Calibri" w:hint="default"/>
      </w:rPr>
    </w:lvl>
    <w:lvl w:tentative="true" w:tplc="041A0003" w:ilvl="1">
      <w:start w:val="1"/>
      <w:numFmt w:val="bullet"/>
      <w:lvlText w:val="o"/>
      <w:lvlJc w:val="left"/>
      <w:pPr>
        <w:ind w:hanging="360" w:left="4615"/>
      </w:pPr>
      <w:rPr>
        <w:rFonts w:cs="Courier New" w:hAnsi="Courier New" w:ascii="Courier New" w:hint="default"/>
      </w:rPr>
    </w:lvl>
    <w:lvl w:tentative="true" w:tplc="041A0005" w:ilvl="2">
      <w:start w:val="1"/>
      <w:numFmt w:val="bullet"/>
      <w:lvlText w:val=""/>
      <w:lvlJc w:val="left"/>
      <w:pPr>
        <w:ind w:hanging="360" w:left="5335"/>
      </w:pPr>
      <w:rPr>
        <w:rFonts w:hAnsi="Wingdings" w:ascii="Wingdings" w:hint="default"/>
      </w:rPr>
    </w:lvl>
    <w:lvl w:tentative="true" w:tplc="041A0001" w:ilvl="3">
      <w:start w:val="1"/>
      <w:numFmt w:val="bullet"/>
      <w:lvlText w:val=""/>
      <w:lvlJc w:val="left"/>
      <w:pPr>
        <w:ind w:hanging="360" w:left="6055"/>
      </w:pPr>
      <w:rPr>
        <w:rFonts w:hAnsi="Symbol" w:ascii="Symbol" w:hint="default"/>
      </w:rPr>
    </w:lvl>
    <w:lvl w:tentative="true" w:tplc="041A0003" w:ilvl="4">
      <w:start w:val="1"/>
      <w:numFmt w:val="bullet"/>
      <w:lvlText w:val="o"/>
      <w:lvlJc w:val="left"/>
      <w:pPr>
        <w:ind w:hanging="360" w:left="6775"/>
      </w:pPr>
      <w:rPr>
        <w:rFonts w:cs="Courier New" w:hAnsi="Courier New" w:ascii="Courier New" w:hint="default"/>
      </w:rPr>
    </w:lvl>
    <w:lvl w:tentative="true" w:tplc="041A0005" w:ilvl="5">
      <w:start w:val="1"/>
      <w:numFmt w:val="bullet"/>
      <w:lvlText w:val=""/>
      <w:lvlJc w:val="left"/>
      <w:pPr>
        <w:ind w:hanging="360" w:left="7495"/>
      </w:pPr>
      <w:rPr>
        <w:rFonts w:hAnsi="Wingdings" w:ascii="Wingdings" w:hint="default"/>
      </w:rPr>
    </w:lvl>
    <w:lvl w:tentative="true" w:tplc="041A0001" w:ilvl="6">
      <w:start w:val="1"/>
      <w:numFmt w:val="bullet"/>
      <w:lvlText w:val=""/>
      <w:lvlJc w:val="left"/>
      <w:pPr>
        <w:ind w:hanging="360" w:left="8215"/>
      </w:pPr>
      <w:rPr>
        <w:rFonts w:hAnsi="Symbol" w:ascii="Symbol" w:hint="default"/>
      </w:rPr>
    </w:lvl>
    <w:lvl w:tentative="true" w:tplc="041A0003" w:ilvl="7">
      <w:start w:val="1"/>
      <w:numFmt w:val="bullet"/>
      <w:lvlText w:val="o"/>
      <w:lvlJc w:val="left"/>
      <w:pPr>
        <w:ind w:hanging="360" w:left="8935"/>
      </w:pPr>
      <w:rPr>
        <w:rFonts w:cs="Courier New" w:hAnsi="Courier New" w:ascii="Courier New" w:hint="default"/>
      </w:rPr>
    </w:lvl>
    <w:lvl w:tentative="true" w:tplc="041A0005" w:ilvl="8">
      <w:start w:val="1"/>
      <w:numFmt w:val="bullet"/>
      <w:lvlText w:val=""/>
      <w:lvlJc w:val="left"/>
      <w:pPr>
        <w:ind w:hanging="360" w:left="9655"/>
      </w:pPr>
      <w:rPr>
        <w:rFonts w:hAnsi="Wingdings" w:ascii="Wingdings" w:hint="default"/>
      </w:rPr>
    </w:lvl>
  </w:abstractNum>
  <w:abstractNum w:abstractNumId="27">
    <w:nsid w:val="6D396299"/>
    <w:multiLevelType w:val="hybridMultilevel"/>
    <w:tmpl w:val="7DEC65AC"/>
    <w:lvl w:tplc="87B802C0" w:ilvl="0">
      <w:start w:val="1"/>
      <w:numFmt w:val="low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8">
    <w:nsid w:val="72736A9F"/>
    <w:multiLevelType w:val="hybridMultilevel"/>
    <w:tmpl w:val="61F2DB64"/>
    <w:lvl w:tplc="65A4C8BC" w:ilvl="0">
      <w:start w:val="490"/>
      <w:numFmt w:val="bullet"/>
      <w:lvlText w:val="-"/>
      <w:lvlJc w:val="left"/>
      <w:pPr>
        <w:ind w:hanging="360" w:left="1060"/>
      </w:pPr>
      <w:rPr>
        <w:rFonts w:cs="Calibri" w:eastAsia="Times New Roman" w:hAnsi="Calibri" w:ascii="Calibri" w:hint="default"/>
      </w:rPr>
    </w:lvl>
    <w:lvl w:tentative="true" w:tplc="041A0003" w:ilvl="1">
      <w:start w:val="1"/>
      <w:numFmt w:val="bullet"/>
      <w:lvlText w:val="o"/>
      <w:lvlJc w:val="left"/>
      <w:pPr>
        <w:ind w:hanging="360" w:left="1780"/>
      </w:pPr>
      <w:rPr>
        <w:rFonts w:cs="Courier New" w:hAnsi="Courier New" w:ascii="Courier New" w:hint="default"/>
      </w:rPr>
    </w:lvl>
    <w:lvl w:tentative="true" w:tplc="041A0005" w:ilvl="2">
      <w:start w:val="1"/>
      <w:numFmt w:val="bullet"/>
      <w:lvlText w:val=""/>
      <w:lvlJc w:val="left"/>
      <w:pPr>
        <w:ind w:hanging="360" w:left="2500"/>
      </w:pPr>
      <w:rPr>
        <w:rFonts w:hAnsi="Wingdings" w:ascii="Wingdings" w:hint="default"/>
      </w:rPr>
    </w:lvl>
    <w:lvl w:tentative="true" w:tplc="041A0001" w:ilvl="3">
      <w:start w:val="1"/>
      <w:numFmt w:val="bullet"/>
      <w:lvlText w:val=""/>
      <w:lvlJc w:val="left"/>
      <w:pPr>
        <w:ind w:hanging="360" w:left="3220"/>
      </w:pPr>
      <w:rPr>
        <w:rFonts w:hAnsi="Symbol" w:ascii="Symbol" w:hint="default"/>
      </w:rPr>
    </w:lvl>
    <w:lvl w:tentative="true" w:tplc="041A0003" w:ilvl="4">
      <w:start w:val="1"/>
      <w:numFmt w:val="bullet"/>
      <w:lvlText w:val="o"/>
      <w:lvlJc w:val="left"/>
      <w:pPr>
        <w:ind w:hanging="360" w:left="3940"/>
      </w:pPr>
      <w:rPr>
        <w:rFonts w:cs="Courier New" w:hAnsi="Courier New" w:ascii="Courier New" w:hint="default"/>
      </w:rPr>
    </w:lvl>
    <w:lvl w:tentative="true" w:tplc="041A0005" w:ilvl="5">
      <w:start w:val="1"/>
      <w:numFmt w:val="bullet"/>
      <w:lvlText w:val=""/>
      <w:lvlJc w:val="left"/>
      <w:pPr>
        <w:ind w:hanging="360" w:left="4660"/>
      </w:pPr>
      <w:rPr>
        <w:rFonts w:hAnsi="Wingdings" w:ascii="Wingdings" w:hint="default"/>
      </w:rPr>
    </w:lvl>
    <w:lvl w:tentative="true" w:tplc="041A0001" w:ilvl="6">
      <w:start w:val="1"/>
      <w:numFmt w:val="bullet"/>
      <w:lvlText w:val=""/>
      <w:lvlJc w:val="left"/>
      <w:pPr>
        <w:ind w:hanging="360" w:left="5380"/>
      </w:pPr>
      <w:rPr>
        <w:rFonts w:hAnsi="Symbol" w:ascii="Symbol" w:hint="default"/>
      </w:rPr>
    </w:lvl>
    <w:lvl w:tentative="true" w:tplc="041A0003" w:ilvl="7">
      <w:start w:val="1"/>
      <w:numFmt w:val="bullet"/>
      <w:lvlText w:val="o"/>
      <w:lvlJc w:val="left"/>
      <w:pPr>
        <w:ind w:hanging="360" w:left="6100"/>
      </w:pPr>
      <w:rPr>
        <w:rFonts w:cs="Courier New" w:hAnsi="Courier New" w:ascii="Courier New" w:hint="default"/>
      </w:rPr>
    </w:lvl>
    <w:lvl w:tentative="true" w:tplc="041A0005" w:ilvl="8">
      <w:start w:val="1"/>
      <w:numFmt w:val="bullet"/>
      <w:lvlText w:val=""/>
      <w:lvlJc w:val="left"/>
      <w:pPr>
        <w:ind w:hanging="360" w:left="6820"/>
      </w:pPr>
      <w:rPr>
        <w:rFonts w:hAnsi="Wingdings" w:ascii="Wingdings" w:hint="default"/>
      </w:rPr>
    </w:lvl>
  </w:abstractNum>
  <w:abstractNum w:abstractNumId="29">
    <w:nsid w:val="73C21876"/>
    <w:multiLevelType w:val="hybridMultilevel"/>
    <w:tmpl w:val="4F1087AC"/>
    <w:lvl w:tplc="A0ECEA86" w:ilvl="0">
      <w:start w:val="1"/>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30">
    <w:nsid w:val="73E14198"/>
    <w:multiLevelType w:val="hybridMultilevel"/>
    <w:tmpl w:val="4CEC5C4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7B2F19E0"/>
    <w:multiLevelType w:val="hybridMultilevel"/>
    <w:tmpl w:val="2C947BAE"/>
    <w:lvl w:tplc="DE1A212E" w:ilvl="0">
      <w:start w:val="490"/>
      <w:numFmt w:val="bullet"/>
      <w:lvlText w:val="-"/>
      <w:lvlJc w:val="left"/>
      <w:pPr>
        <w:ind w:hanging="360" w:left="1800"/>
      </w:pPr>
      <w:rPr>
        <w:rFonts w:cs="Calibri" w:eastAsia="Times New Roman" w:hAnsi="Calibri" w:ascii="Calibri" w:hint="default"/>
      </w:rPr>
    </w:lvl>
    <w:lvl w:tentative="true" w:tplc="041A0003" w:ilvl="1">
      <w:start w:val="1"/>
      <w:numFmt w:val="bullet"/>
      <w:lvlText w:val="o"/>
      <w:lvlJc w:val="left"/>
      <w:pPr>
        <w:ind w:hanging="360" w:left="2520"/>
      </w:pPr>
      <w:rPr>
        <w:rFonts w:cs="Courier New" w:hAnsi="Courier New" w:ascii="Courier New" w:hint="default"/>
      </w:rPr>
    </w:lvl>
    <w:lvl w:tentative="true" w:tplc="041A0005" w:ilvl="2">
      <w:start w:val="1"/>
      <w:numFmt w:val="bullet"/>
      <w:lvlText w:val=""/>
      <w:lvlJc w:val="left"/>
      <w:pPr>
        <w:ind w:hanging="360" w:left="3240"/>
      </w:pPr>
      <w:rPr>
        <w:rFonts w:hAnsi="Wingdings" w:ascii="Wingdings" w:hint="default"/>
      </w:rPr>
    </w:lvl>
    <w:lvl w:tentative="true" w:tplc="041A0001" w:ilvl="3">
      <w:start w:val="1"/>
      <w:numFmt w:val="bullet"/>
      <w:lvlText w:val=""/>
      <w:lvlJc w:val="left"/>
      <w:pPr>
        <w:ind w:hanging="360" w:left="3960"/>
      </w:pPr>
      <w:rPr>
        <w:rFonts w:hAnsi="Symbol" w:ascii="Symbol" w:hint="default"/>
      </w:rPr>
    </w:lvl>
    <w:lvl w:tentative="true" w:tplc="041A0003" w:ilvl="4">
      <w:start w:val="1"/>
      <w:numFmt w:val="bullet"/>
      <w:lvlText w:val="o"/>
      <w:lvlJc w:val="left"/>
      <w:pPr>
        <w:ind w:hanging="360" w:left="4680"/>
      </w:pPr>
      <w:rPr>
        <w:rFonts w:cs="Courier New" w:hAnsi="Courier New" w:ascii="Courier New" w:hint="default"/>
      </w:rPr>
    </w:lvl>
    <w:lvl w:tentative="true" w:tplc="041A0005" w:ilvl="5">
      <w:start w:val="1"/>
      <w:numFmt w:val="bullet"/>
      <w:lvlText w:val=""/>
      <w:lvlJc w:val="left"/>
      <w:pPr>
        <w:ind w:hanging="360" w:left="5400"/>
      </w:pPr>
      <w:rPr>
        <w:rFonts w:hAnsi="Wingdings" w:ascii="Wingdings" w:hint="default"/>
      </w:rPr>
    </w:lvl>
    <w:lvl w:tentative="true" w:tplc="041A0001" w:ilvl="6">
      <w:start w:val="1"/>
      <w:numFmt w:val="bullet"/>
      <w:lvlText w:val=""/>
      <w:lvlJc w:val="left"/>
      <w:pPr>
        <w:ind w:hanging="360" w:left="6120"/>
      </w:pPr>
      <w:rPr>
        <w:rFonts w:hAnsi="Symbol" w:ascii="Symbol" w:hint="default"/>
      </w:rPr>
    </w:lvl>
    <w:lvl w:tentative="true" w:tplc="041A0003" w:ilvl="7">
      <w:start w:val="1"/>
      <w:numFmt w:val="bullet"/>
      <w:lvlText w:val="o"/>
      <w:lvlJc w:val="left"/>
      <w:pPr>
        <w:ind w:hanging="360" w:left="6840"/>
      </w:pPr>
      <w:rPr>
        <w:rFonts w:cs="Courier New" w:hAnsi="Courier New" w:ascii="Courier New" w:hint="default"/>
      </w:rPr>
    </w:lvl>
    <w:lvl w:tentative="true" w:tplc="041A0005" w:ilvl="8">
      <w:start w:val="1"/>
      <w:numFmt w:val="bullet"/>
      <w:lvlText w:val=""/>
      <w:lvlJc w:val="left"/>
      <w:pPr>
        <w:ind w:hanging="360" w:left="7560"/>
      </w:pPr>
      <w:rPr>
        <w:rFonts w:hAnsi="Wingdings" w:ascii="Wingdings" w:hint="default"/>
      </w:rPr>
    </w:lvl>
  </w:abstractNum>
  <w:num w:numId="1">
    <w:abstractNumId w:val="2"/>
  </w:num>
  <w:num w:numId="2">
    <w:abstractNumId w:val="3"/>
  </w:num>
  <w:num w:numId="3">
    <w:abstractNumId w:val="4"/>
  </w:num>
  <w:num w:numId="4">
    <w:abstractNumId w:val="30"/>
  </w:num>
  <w:num w:numId="5">
    <w:abstractNumId w:val="27"/>
  </w:num>
  <w:num w:numId="6">
    <w:abstractNumId w:val="14"/>
  </w:num>
  <w:num w:numId="7">
    <w:abstractNumId w:val="26"/>
  </w:num>
  <w:num w:numId="8">
    <w:abstractNumId w:val="22"/>
  </w:num>
  <w:num w:numId="9">
    <w:abstractNumId w:val="10"/>
  </w:num>
  <w:num w:numId="10">
    <w:abstractNumId w:val="21"/>
  </w:num>
  <w:num w:numId="11">
    <w:abstractNumId w:val="6"/>
  </w:num>
  <w:num w:numId="12">
    <w:abstractNumId w:val="16"/>
  </w:num>
  <w:num w:numId="13">
    <w:abstractNumId w:val="12"/>
  </w:num>
  <w:num w:numId="14">
    <w:abstractNumId w:val="5"/>
  </w:num>
  <w:num w:numId="15">
    <w:abstractNumId w:val="0"/>
  </w:num>
  <w:num w:numId="16">
    <w:abstractNumId w:val="1"/>
  </w:num>
  <w:num w:numId="17">
    <w:abstractNumId w:val="24"/>
  </w:num>
  <w:num w:numId="18">
    <w:abstractNumId w:val="19"/>
  </w:num>
  <w:num w:numId="19">
    <w:abstractNumId w:val="11"/>
  </w:num>
  <w:num w:numId="20">
    <w:abstractNumId w:val="29"/>
  </w:num>
  <w:num w:numId="21">
    <w:abstractNumId w:val="7"/>
  </w:num>
  <w:num w:numId="22">
    <w:abstractNumId w:val="8"/>
  </w:num>
  <w:num w:numId="23">
    <w:abstractNumId w:val="31"/>
  </w:num>
  <w:num w:numId="24">
    <w:abstractNumId w:val="28"/>
  </w:num>
  <w:num w:numId="25">
    <w:abstractNumId w:val="17"/>
  </w:num>
  <w:num w:numId="26">
    <w:abstractNumId w:val="18"/>
  </w:num>
  <w:num w:numId="27">
    <w:abstractNumId w:val="25"/>
  </w:num>
  <w:num w:numId="28">
    <w:abstractNumId w:val="9"/>
  </w:num>
  <w:num w:numId="29">
    <w:abstractNumId w:val="23"/>
  </w:num>
  <w:num w:numId="30">
    <w:abstractNumId w:val="20"/>
  </w:num>
  <w:num w:numId="31">
    <w:abstractNumId w:val="13"/>
  </w:num>
  <w:num w:numId="32">
    <w:abstractNumId w:val="15"/>
  </w:num>
  <w:numIdMacAtCleanup w:val="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00"/>
  <w:doNotDisplayPageBoundaries/>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41453"/>
    <w:rsid w:val="00001FC4"/>
    <w:rsid w:val="00002F9B"/>
    <w:rsid w:val="000033E8"/>
    <w:rsid w:val="00004020"/>
    <w:rsid w:val="00005335"/>
    <w:rsid w:val="000107B4"/>
    <w:rsid w:val="00010F90"/>
    <w:rsid w:val="00015812"/>
    <w:rsid w:val="0001667B"/>
    <w:rsid w:val="00017B3B"/>
    <w:rsid w:val="0002024E"/>
    <w:rsid w:val="000202E7"/>
    <w:rsid w:val="00023C6B"/>
    <w:rsid w:val="00030265"/>
    <w:rsid w:val="0003054A"/>
    <w:rsid w:val="00031B2D"/>
    <w:rsid w:val="000328CB"/>
    <w:rsid w:val="0003407B"/>
    <w:rsid w:val="00034EEC"/>
    <w:rsid w:val="00035F65"/>
    <w:rsid w:val="0004172E"/>
    <w:rsid w:val="000427CF"/>
    <w:rsid w:val="000446B1"/>
    <w:rsid w:val="000466DC"/>
    <w:rsid w:val="00047952"/>
    <w:rsid w:val="000525D3"/>
    <w:rsid w:val="000527A4"/>
    <w:rsid w:val="00052C94"/>
    <w:rsid w:val="00052F2B"/>
    <w:rsid w:val="00054900"/>
    <w:rsid w:val="000559E4"/>
    <w:rsid w:val="00056B19"/>
    <w:rsid w:val="000601A0"/>
    <w:rsid w:val="000649C2"/>
    <w:rsid w:val="0007161B"/>
    <w:rsid w:val="0007230F"/>
    <w:rsid w:val="00073106"/>
    <w:rsid w:val="00073CCE"/>
    <w:rsid w:val="00074155"/>
    <w:rsid w:val="0007557C"/>
    <w:rsid w:val="00080321"/>
    <w:rsid w:val="00082907"/>
    <w:rsid w:val="00085042"/>
    <w:rsid w:val="00086198"/>
    <w:rsid w:val="00086B5C"/>
    <w:rsid w:val="0009512F"/>
    <w:rsid w:val="00096402"/>
    <w:rsid w:val="00097755"/>
    <w:rsid w:val="000A3D92"/>
    <w:rsid w:val="000A4509"/>
    <w:rsid w:val="000A4E3C"/>
    <w:rsid w:val="000A5D30"/>
    <w:rsid w:val="000A6E97"/>
    <w:rsid w:val="000A7595"/>
    <w:rsid w:val="000B132A"/>
    <w:rsid w:val="000B1461"/>
    <w:rsid w:val="000B23EA"/>
    <w:rsid w:val="000B3A15"/>
    <w:rsid w:val="000B3C4F"/>
    <w:rsid w:val="000B3E26"/>
    <w:rsid w:val="000B6B99"/>
    <w:rsid w:val="000C208D"/>
    <w:rsid w:val="000C3EDA"/>
    <w:rsid w:val="000D208D"/>
    <w:rsid w:val="000D5C79"/>
    <w:rsid w:val="000D69B9"/>
    <w:rsid w:val="000D7222"/>
    <w:rsid w:val="000E3A56"/>
    <w:rsid w:val="000E40AB"/>
    <w:rsid w:val="000E5F70"/>
    <w:rsid w:val="000E668C"/>
    <w:rsid w:val="000E7916"/>
    <w:rsid w:val="000F11D2"/>
    <w:rsid w:val="000F1ED5"/>
    <w:rsid w:val="000F357B"/>
    <w:rsid w:val="000F7D08"/>
    <w:rsid w:val="00101DB6"/>
    <w:rsid w:val="00107CFB"/>
    <w:rsid w:val="001124DB"/>
    <w:rsid w:val="0011394B"/>
    <w:rsid w:val="001144F9"/>
    <w:rsid w:val="00115B03"/>
    <w:rsid w:val="0012384F"/>
    <w:rsid w:val="00123992"/>
    <w:rsid w:val="00125A33"/>
    <w:rsid w:val="001271E7"/>
    <w:rsid w:val="0012735D"/>
    <w:rsid w:val="001304A7"/>
    <w:rsid w:val="00130542"/>
    <w:rsid w:val="0013205B"/>
    <w:rsid w:val="001321AE"/>
    <w:rsid w:val="00132236"/>
    <w:rsid w:val="00132A26"/>
    <w:rsid w:val="00136307"/>
    <w:rsid w:val="00145625"/>
    <w:rsid w:val="0014577F"/>
    <w:rsid w:val="00147160"/>
    <w:rsid w:val="00155947"/>
    <w:rsid w:val="0015660E"/>
    <w:rsid w:val="00156921"/>
    <w:rsid w:val="001623EF"/>
    <w:rsid w:val="00162797"/>
    <w:rsid w:val="001640D5"/>
    <w:rsid w:val="00164384"/>
    <w:rsid w:val="00164E2A"/>
    <w:rsid w:val="00165724"/>
    <w:rsid w:val="00165FFA"/>
    <w:rsid w:val="001664F3"/>
    <w:rsid w:val="001713B5"/>
    <w:rsid w:val="0017230F"/>
    <w:rsid w:val="001724CA"/>
    <w:rsid w:val="001729C9"/>
    <w:rsid w:val="00175329"/>
    <w:rsid w:val="00177FB2"/>
    <w:rsid w:val="00180A5C"/>
    <w:rsid w:val="001901B5"/>
    <w:rsid w:val="00191A8A"/>
    <w:rsid w:val="001935A1"/>
    <w:rsid w:val="0019439D"/>
    <w:rsid w:val="0019633C"/>
    <w:rsid w:val="0019765C"/>
    <w:rsid w:val="00197864"/>
    <w:rsid w:val="001A307B"/>
    <w:rsid w:val="001A3A28"/>
    <w:rsid w:val="001A401B"/>
    <w:rsid w:val="001A6D00"/>
    <w:rsid w:val="001A6D52"/>
    <w:rsid w:val="001A71C3"/>
    <w:rsid w:val="001B200C"/>
    <w:rsid w:val="001B3637"/>
    <w:rsid w:val="001B3A3B"/>
    <w:rsid w:val="001B56A9"/>
    <w:rsid w:val="001B62F4"/>
    <w:rsid w:val="001B7322"/>
    <w:rsid w:val="001C2A15"/>
    <w:rsid w:val="001C3BB3"/>
    <w:rsid w:val="001C4324"/>
    <w:rsid w:val="001C5F44"/>
    <w:rsid w:val="001D09EB"/>
    <w:rsid w:val="001D26E6"/>
    <w:rsid w:val="001D272A"/>
    <w:rsid w:val="001D27F0"/>
    <w:rsid w:val="001D285C"/>
    <w:rsid w:val="001D360C"/>
    <w:rsid w:val="001D437D"/>
    <w:rsid w:val="001D579E"/>
    <w:rsid w:val="001D642A"/>
    <w:rsid w:val="001D6EFB"/>
    <w:rsid w:val="001D7460"/>
    <w:rsid w:val="001E3838"/>
    <w:rsid w:val="001E6A35"/>
    <w:rsid w:val="001E6AEA"/>
    <w:rsid w:val="001F290D"/>
    <w:rsid w:val="00203004"/>
    <w:rsid w:val="00203BC4"/>
    <w:rsid w:val="00204FEE"/>
    <w:rsid w:val="00205539"/>
    <w:rsid w:val="002106EC"/>
    <w:rsid w:val="002108BA"/>
    <w:rsid w:val="002110DD"/>
    <w:rsid w:val="002124E2"/>
    <w:rsid w:val="002164B0"/>
    <w:rsid w:val="00216549"/>
    <w:rsid w:val="00222B81"/>
    <w:rsid w:val="0022388F"/>
    <w:rsid w:val="00224089"/>
    <w:rsid w:val="002247B5"/>
    <w:rsid w:val="00224BFB"/>
    <w:rsid w:val="00225CC8"/>
    <w:rsid w:val="00227A90"/>
    <w:rsid w:val="00227EC2"/>
    <w:rsid w:val="0023239F"/>
    <w:rsid w:val="0023368A"/>
    <w:rsid w:val="0023413F"/>
    <w:rsid w:val="00234688"/>
    <w:rsid w:val="00237293"/>
    <w:rsid w:val="002374E3"/>
    <w:rsid w:val="0024002C"/>
    <w:rsid w:val="0024488E"/>
    <w:rsid w:val="00244E1D"/>
    <w:rsid w:val="00247515"/>
    <w:rsid w:val="002508CD"/>
    <w:rsid w:val="00254359"/>
    <w:rsid w:val="002563F7"/>
    <w:rsid w:val="002654AD"/>
    <w:rsid w:val="00266BE7"/>
    <w:rsid w:val="0027261E"/>
    <w:rsid w:val="002734F8"/>
    <w:rsid w:val="0027483D"/>
    <w:rsid w:val="0027505C"/>
    <w:rsid w:val="00276BF9"/>
    <w:rsid w:val="00280350"/>
    <w:rsid w:val="00280361"/>
    <w:rsid w:val="0028055F"/>
    <w:rsid w:val="002818BC"/>
    <w:rsid w:val="0028548E"/>
    <w:rsid w:val="0028571D"/>
    <w:rsid w:val="00290515"/>
    <w:rsid w:val="00292881"/>
    <w:rsid w:val="0029358B"/>
    <w:rsid w:val="00293DB8"/>
    <w:rsid w:val="00295D99"/>
    <w:rsid w:val="00295FD6"/>
    <w:rsid w:val="002970E2"/>
    <w:rsid w:val="00297102"/>
    <w:rsid w:val="002A17F9"/>
    <w:rsid w:val="002A1C24"/>
    <w:rsid w:val="002B043C"/>
    <w:rsid w:val="002B04AE"/>
    <w:rsid w:val="002B136B"/>
    <w:rsid w:val="002B1883"/>
    <w:rsid w:val="002B3071"/>
    <w:rsid w:val="002B3851"/>
    <w:rsid w:val="002B44F0"/>
    <w:rsid w:val="002B4AA8"/>
    <w:rsid w:val="002B5400"/>
    <w:rsid w:val="002C08E2"/>
    <w:rsid w:val="002C2772"/>
    <w:rsid w:val="002C473A"/>
    <w:rsid w:val="002C5365"/>
    <w:rsid w:val="002C611C"/>
    <w:rsid w:val="002C6A1D"/>
    <w:rsid w:val="002C751E"/>
    <w:rsid w:val="002D1CE8"/>
    <w:rsid w:val="002D24F2"/>
    <w:rsid w:val="002D2B6C"/>
    <w:rsid w:val="002D3135"/>
    <w:rsid w:val="002D3C49"/>
    <w:rsid w:val="002D4532"/>
    <w:rsid w:val="002D5BDC"/>
    <w:rsid w:val="002D62AF"/>
    <w:rsid w:val="002D651B"/>
    <w:rsid w:val="002D680C"/>
    <w:rsid w:val="002D6B8C"/>
    <w:rsid w:val="002D7358"/>
    <w:rsid w:val="002E09E3"/>
    <w:rsid w:val="002E0DA9"/>
    <w:rsid w:val="002E0E53"/>
    <w:rsid w:val="002E143A"/>
    <w:rsid w:val="002E49F4"/>
    <w:rsid w:val="002E756C"/>
    <w:rsid w:val="002F0143"/>
    <w:rsid w:val="002F1600"/>
    <w:rsid w:val="002F17EB"/>
    <w:rsid w:val="002F208A"/>
    <w:rsid w:val="002F2B4F"/>
    <w:rsid w:val="002F6951"/>
    <w:rsid w:val="002F6984"/>
    <w:rsid w:val="002F7430"/>
    <w:rsid w:val="00300FB2"/>
    <w:rsid w:val="003015AE"/>
    <w:rsid w:val="00302967"/>
    <w:rsid w:val="00304468"/>
    <w:rsid w:val="00307ADD"/>
    <w:rsid w:val="003117E2"/>
    <w:rsid w:val="00311E2F"/>
    <w:rsid w:val="00313AF0"/>
    <w:rsid w:val="00322166"/>
    <w:rsid w:val="00327314"/>
    <w:rsid w:val="00331116"/>
    <w:rsid w:val="00332B56"/>
    <w:rsid w:val="00333125"/>
    <w:rsid w:val="00333F17"/>
    <w:rsid w:val="00334641"/>
    <w:rsid w:val="003368F4"/>
    <w:rsid w:val="00341088"/>
    <w:rsid w:val="00345E7A"/>
    <w:rsid w:val="003524BA"/>
    <w:rsid w:val="00354C42"/>
    <w:rsid w:val="003556EF"/>
    <w:rsid w:val="00356B17"/>
    <w:rsid w:val="00360BF1"/>
    <w:rsid w:val="0036165D"/>
    <w:rsid w:val="00363603"/>
    <w:rsid w:val="003650F9"/>
    <w:rsid w:val="0036563A"/>
    <w:rsid w:val="003656D8"/>
    <w:rsid w:val="00366455"/>
    <w:rsid w:val="003721DA"/>
    <w:rsid w:val="00372228"/>
    <w:rsid w:val="00372675"/>
    <w:rsid w:val="003737C2"/>
    <w:rsid w:val="003741C6"/>
    <w:rsid w:val="003758C4"/>
    <w:rsid w:val="003761AB"/>
    <w:rsid w:val="00376489"/>
    <w:rsid w:val="00376D6F"/>
    <w:rsid w:val="00376F8C"/>
    <w:rsid w:val="0038164D"/>
    <w:rsid w:val="00384EEB"/>
    <w:rsid w:val="00385F9D"/>
    <w:rsid w:val="00386BC6"/>
    <w:rsid w:val="00391EAA"/>
    <w:rsid w:val="003928BA"/>
    <w:rsid w:val="003A2181"/>
    <w:rsid w:val="003A5285"/>
    <w:rsid w:val="003A61E6"/>
    <w:rsid w:val="003A6C58"/>
    <w:rsid w:val="003A7746"/>
    <w:rsid w:val="003B02EF"/>
    <w:rsid w:val="003B1494"/>
    <w:rsid w:val="003B31F1"/>
    <w:rsid w:val="003B4814"/>
    <w:rsid w:val="003B56EB"/>
    <w:rsid w:val="003B64E0"/>
    <w:rsid w:val="003B6601"/>
    <w:rsid w:val="003B76E2"/>
    <w:rsid w:val="003C6FC3"/>
    <w:rsid w:val="003D01D8"/>
    <w:rsid w:val="003D450B"/>
    <w:rsid w:val="003D4E47"/>
    <w:rsid w:val="003D7AB8"/>
    <w:rsid w:val="003E0B82"/>
    <w:rsid w:val="003E19B9"/>
    <w:rsid w:val="003E2896"/>
    <w:rsid w:val="003F11CE"/>
    <w:rsid w:val="003F1702"/>
    <w:rsid w:val="003F3032"/>
    <w:rsid w:val="003F68AD"/>
    <w:rsid w:val="004006AB"/>
    <w:rsid w:val="00403157"/>
    <w:rsid w:val="004064E7"/>
    <w:rsid w:val="00406E61"/>
    <w:rsid w:val="00410D77"/>
    <w:rsid w:val="00411263"/>
    <w:rsid w:val="00416E91"/>
    <w:rsid w:val="004201C1"/>
    <w:rsid w:val="0042215D"/>
    <w:rsid w:val="004231E1"/>
    <w:rsid w:val="0042621C"/>
    <w:rsid w:val="00430AC2"/>
    <w:rsid w:val="00433F62"/>
    <w:rsid w:val="0043590C"/>
    <w:rsid w:val="00436279"/>
    <w:rsid w:val="00441570"/>
    <w:rsid w:val="00441FFB"/>
    <w:rsid w:val="004424AD"/>
    <w:rsid w:val="00443861"/>
    <w:rsid w:val="00443A11"/>
    <w:rsid w:val="00447820"/>
    <w:rsid w:val="00450BBD"/>
    <w:rsid w:val="00453D49"/>
    <w:rsid w:val="00453D95"/>
    <w:rsid w:val="00454C43"/>
    <w:rsid w:val="0045540D"/>
    <w:rsid w:val="00456116"/>
    <w:rsid w:val="0045664B"/>
    <w:rsid w:val="00456C97"/>
    <w:rsid w:val="00460F3E"/>
    <w:rsid w:val="00463412"/>
    <w:rsid w:val="00465160"/>
    <w:rsid w:val="00466963"/>
    <w:rsid w:val="0046698D"/>
    <w:rsid w:val="00470627"/>
    <w:rsid w:val="00471D27"/>
    <w:rsid w:val="00471DEF"/>
    <w:rsid w:val="00473FA2"/>
    <w:rsid w:val="004749DC"/>
    <w:rsid w:val="00476789"/>
    <w:rsid w:val="004778DA"/>
    <w:rsid w:val="00480F66"/>
    <w:rsid w:val="00484C67"/>
    <w:rsid w:val="00490561"/>
    <w:rsid w:val="0049142E"/>
    <w:rsid w:val="00492B32"/>
    <w:rsid w:val="00493716"/>
    <w:rsid w:val="004941D7"/>
    <w:rsid w:val="004A04CC"/>
    <w:rsid w:val="004A12B7"/>
    <w:rsid w:val="004A1A92"/>
    <w:rsid w:val="004A3D33"/>
    <w:rsid w:val="004A5213"/>
    <w:rsid w:val="004A799F"/>
    <w:rsid w:val="004B4D9B"/>
    <w:rsid w:val="004B4EB7"/>
    <w:rsid w:val="004B77A4"/>
    <w:rsid w:val="004B7C4C"/>
    <w:rsid w:val="004C1981"/>
    <w:rsid w:val="004C19C3"/>
    <w:rsid w:val="004C37B5"/>
    <w:rsid w:val="004C470D"/>
    <w:rsid w:val="004C5039"/>
    <w:rsid w:val="004C7E9B"/>
    <w:rsid w:val="004D1DCF"/>
    <w:rsid w:val="004D29DB"/>
    <w:rsid w:val="004D50AC"/>
    <w:rsid w:val="004D5793"/>
    <w:rsid w:val="004D621E"/>
    <w:rsid w:val="004D7262"/>
    <w:rsid w:val="004E27A7"/>
    <w:rsid w:val="004E3BA5"/>
    <w:rsid w:val="004F025E"/>
    <w:rsid w:val="004F07A5"/>
    <w:rsid w:val="004F78E5"/>
    <w:rsid w:val="00501E4F"/>
    <w:rsid w:val="005041E9"/>
    <w:rsid w:val="00504F64"/>
    <w:rsid w:val="005068C0"/>
    <w:rsid w:val="00510205"/>
    <w:rsid w:val="00511E39"/>
    <w:rsid w:val="00514B60"/>
    <w:rsid w:val="0051526B"/>
    <w:rsid w:val="00517546"/>
    <w:rsid w:val="0052047C"/>
    <w:rsid w:val="0052182C"/>
    <w:rsid w:val="005222B2"/>
    <w:rsid w:val="00523731"/>
    <w:rsid w:val="005273DA"/>
    <w:rsid w:val="00527F6B"/>
    <w:rsid w:val="00530C5C"/>
    <w:rsid w:val="005314A4"/>
    <w:rsid w:val="005319B0"/>
    <w:rsid w:val="00533696"/>
    <w:rsid w:val="00533949"/>
    <w:rsid w:val="0053456E"/>
    <w:rsid w:val="005349DB"/>
    <w:rsid w:val="00534CE9"/>
    <w:rsid w:val="005361F0"/>
    <w:rsid w:val="005364F9"/>
    <w:rsid w:val="0053720B"/>
    <w:rsid w:val="00540120"/>
    <w:rsid w:val="00542827"/>
    <w:rsid w:val="00546C2C"/>
    <w:rsid w:val="0055043D"/>
    <w:rsid w:val="00551D2D"/>
    <w:rsid w:val="00553E9A"/>
    <w:rsid w:val="005547B2"/>
    <w:rsid w:val="0055483E"/>
    <w:rsid w:val="005559DD"/>
    <w:rsid w:val="0055641E"/>
    <w:rsid w:val="00556704"/>
    <w:rsid w:val="00561987"/>
    <w:rsid w:val="00564172"/>
    <w:rsid w:val="00565A81"/>
    <w:rsid w:val="00571954"/>
    <w:rsid w:val="00572A90"/>
    <w:rsid w:val="00574864"/>
    <w:rsid w:val="00574F63"/>
    <w:rsid w:val="00575174"/>
    <w:rsid w:val="00583FFD"/>
    <w:rsid w:val="005859CE"/>
    <w:rsid w:val="00586B8A"/>
    <w:rsid w:val="00590DDC"/>
    <w:rsid w:val="0059124C"/>
    <w:rsid w:val="00592796"/>
    <w:rsid w:val="00592924"/>
    <w:rsid w:val="00596942"/>
    <w:rsid w:val="0059767A"/>
    <w:rsid w:val="005A15F4"/>
    <w:rsid w:val="005A1F98"/>
    <w:rsid w:val="005A4604"/>
    <w:rsid w:val="005B0E66"/>
    <w:rsid w:val="005B1B32"/>
    <w:rsid w:val="005B2638"/>
    <w:rsid w:val="005B3162"/>
    <w:rsid w:val="005B6CDC"/>
    <w:rsid w:val="005C12F8"/>
    <w:rsid w:val="005C25E2"/>
    <w:rsid w:val="005C2BA6"/>
    <w:rsid w:val="005C6547"/>
    <w:rsid w:val="005C7BEC"/>
    <w:rsid w:val="005D0A57"/>
    <w:rsid w:val="005D0B6F"/>
    <w:rsid w:val="005D19D8"/>
    <w:rsid w:val="005D261F"/>
    <w:rsid w:val="005D57B8"/>
    <w:rsid w:val="005D619B"/>
    <w:rsid w:val="005D6A8E"/>
    <w:rsid w:val="005E35CE"/>
    <w:rsid w:val="005F01E0"/>
    <w:rsid w:val="005F2C31"/>
    <w:rsid w:val="005F2C42"/>
    <w:rsid w:val="005F4AB2"/>
    <w:rsid w:val="005F5E6E"/>
    <w:rsid w:val="005F64E3"/>
    <w:rsid w:val="006014A0"/>
    <w:rsid w:val="006024A3"/>
    <w:rsid w:val="00602E7E"/>
    <w:rsid w:val="00612869"/>
    <w:rsid w:val="0061489A"/>
    <w:rsid w:val="00617906"/>
    <w:rsid w:val="00617CF3"/>
    <w:rsid w:val="006204C4"/>
    <w:rsid w:val="006205D4"/>
    <w:rsid w:val="006212F7"/>
    <w:rsid w:val="00621EA5"/>
    <w:rsid w:val="00625243"/>
    <w:rsid w:val="006255AA"/>
    <w:rsid w:val="00625E91"/>
    <w:rsid w:val="006273DC"/>
    <w:rsid w:val="00627EF9"/>
    <w:rsid w:val="00630304"/>
    <w:rsid w:val="00631943"/>
    <w:rsid w:val="00633A38"/>
    <w:rsid w:val="00633A7D"/>
    <w:rsid w:val="0063651D"/>
    <w:rsid w:val="00636915"/>
    <w:rsid w:val="00636A0E"/>
    <w:rsid w:val="00636F46"/>
    <w:rsid w:val="00637535"/>
    <w:rsid w:val="00637787"/>
    <w:rsid w:val="00640EF8"/>
    <w:rsid w:val="006424E5"/>
    <w:rsid w:val="006437E3"/>
    <w:rsid w:val="006447E4"/>
    <w:rsid w:val="00645470"/>
    <w:rsid w:val="00646D32"/>
    <w:rsid w:val="00647A5F"/>
    <w:rsid w:val="0065067D"/>
    <w:rsid w:val="00650A86"/>
    <w:rsid w:val="006522AE"/>
    <w:rsid w:val="006522BD"/>
    <w:rsid w:val="00652949"/>
    <w:rsid w:val="006529A2"/>
    <w:rsid w:val="006533E8"/>
    <w:rsid w:val="00653558"/>
    <w:rsid w:val="006543C1"/>
    <w:rsid w:val="006549DF"/>
    <w:rsid w:val="00656F76"/>
    <w:rsid w:val="0065705C"/>
    <w:rsid w:val="00660207"/>
    <w:rsid w:val="006645FD"/>
    <w:rsid w:val="006659BF"/>
    <w:rsid w:val="00665A39"/>
    <w:rsid w:val="006705A4"/>
    <w:rsid w:val="006721CB"/>
    <w:rsid w:val="00672C97"/>
    <w:rsid w:val="006822DF"/>
    <w:rsid w:val="00683AA8"/>
    <w:rsid w:val="0068596D"/>
    <w:rsid w:val="00686BB2"/>
    <w:rsid w:val="00686CB2"/>
    <w:rsid w:val="0068758A"/>
    <w:rsid w:val="00691385"/>
    <w:rsid w:val="00692D37"/>
    <w:rsid w:val="00694FD4"/>
    <w:rsid w:val="006963EC"/>
    <w:rsid w:val="00696B66"/>
    <w:rsid w:val="006A0E86"/>
    <w:rsid w:val="006A1FAF"/>
    <w:rsid w:val="006A3671"/>
    <w:rsid w:val="006A3BFD"/>
    <w:rsid w:val="006A4569"/>
    <w:rsid w:val="006A560F"/>
    <w:rsid w:val="006A72D5"/>
    <w:rsid w:val="006C10B3"/>
    <w:rsid w:val="006C172D"/>
    <w:rsid w:val="006C1F94"/>
    <w:rsid w:val="006C44A7"/>
    <w:rsid w:val="006C5AA3"/>
    <w:rsid w:val="006C690A"/>
    <w:rsid w:val="006C7232"/>
    <w:rsid w:val="006D004D"/>
    <w:rsid w:val="006D08C6"/>
    <w:rsid w:val="006D381D"/>
    <w:rsid w:val="006D4491"/>
    <w:rsid w:val="006D57EA"/>
    <w:rsid w:val="006E39FE"/>
    <w:rsid w:val="006E3E43"/>
    <w:rsid w:val="006E45FD"/>
    <w:rsid w:val="006E516B"/>
    <w:rsid w:val="006F072C"/>
    <w:rsid w:val="006F193B"/>
    <w:rsid w:val="006F5C3D"/>
    <w:rsid w:val="006F60F9"/>
    <w:rsid w:val="00702CDB"/>
    <w:rsid w:val="00703A69"/>
    <w:rsid w:val="00704A9F"/>
    <w:rsid w:val="00705E80"/>
    <w:rsid w:val="00714F3E"/>
    <w:rsid w:val="00717F47"/>
    <w:rsid w:val="0072055F"/>
    <w:rsid w:val="00721461"/>
    <w:rsid w:val="0072150F"/>
    <w:rsid w:val="0072400A"/>
    <w:rsid w:val="00725325"/>
    <w:rsid w:val="007260E0"/>
    <w:rsid w:val="00732D47"/>
    <w:rsid w:val="00733381"/>
    <w:rsid w:val="00733932"/>
    <w:rsid w:val="007349A7"/>
    <w:rsid w:val="007351D4"/>
    <w:rsid w:val="007372D0"/>
    <w:rsid w:val="0073780E"/>
    <w:rsid w:val="00741B82"/>
    <w:rsid w:val="007431FF"/>
    <w:rsid w:val="0075074B"/>
    <w:rsid w:val="00750E46"/>
    <w:rsid w:val="00753866"/>
    <w:rsid w:val="007548A0"/>
    <w:rsid w:val="0075692F"/>
    <w:rsid w:val="00757128"/>
    <w:rsid w:val="00763B9A"/>
    <w:rsid w:val="00764863"/>
    <w:rsid w:val="00766FBF"/>
    <w:rsid w:val="00767FF6"/>
    <w:rsid w:val="007706B3"/>
    <w:rsid w:val="007711AA"/>
    <w:rsid w:val="00773F0F"/>
    <w:rsid w:val="00777C75"/>
    <w:rsid w:val="00777CC2"/>
    <w:rsid w:val="0078082C"/>
    <w:rsid w:val="007846E5"/>
    <w:rsid w:val="00784AF5"/>
    <w:rsid w:val="007852F8"/>
    <w:rsid w:val="00786992"/>
    <w:rsid w:val="0079136A"/>
    <w:rsid w:val="00791F64"/>
    <w:rsid w:val="00792CC7"/>
    <w:rsid w:val="00794CEA"/>
    <w:rsid w:val="007969C5"/>
    <w:rsid w:val="007A3BDA"/>
    <w:rsid w:val="007A481D"/>
    <w:rsid w:val="007A781B"/>
    <w:rsid w:val="007B11E4"/>
    <w:rsid w:val="007B168D"/>
    <w:rsid w:val="007B1A09"/>
    <w:rsid w:val="007B497A"/>
    <w:rsid w:val="007C1A57"/>
    <w:rsid w:val="007C4577"/>
    <w:rsid w:val="007C50BC"/>
    <w:rsid w:val="007D2DB3"/>
    <w:rsid w:val="007D3EA3"/>
    <w:rsid w:val="007D4E34"/>
    <w:rsid w:val="007D5373"/>
    <w:rsid w:val="007D637C"/>
    <w:rsid w:val="007D6947"/>
    <w:rsid w:val="007D758E"/>
    <w:rsid w:val="007E0086"/>
    <w:rsid w:val="007E4B01"/>
    <w:rsid w:val="007E7FF6"/>
    <w:rsid w:val="007F5423"/>
    <w:rsid w:val="007F5E3A"/>
    <w:rsid w:val="007F5E65"/>
    <w:rsid w:val="007F6BA0"/>
    <w:rsid w:val="007F6F50"/>
    <w:rsid w:val="00801D07"/>
    <w:rsid w:val="00802BBE"/>
    <w:rsid w:val="008031FD"/>
    <w:rsid w:val="00803453"/>
    <w:rsid w:val="0080730F"/>
    <w:rsid w:val="00807830"/>
    <w:rsid w:val="008109B6"/>
    <w:rsid w:val="00810A16"/>
    <w:rsid w:val="0081555B"/>
    <w:rsid w:val="00815D1E"/>
    <w:rsid w:val="00822572"/>
    <w:rsid w:val="008240B0"/>
    <w:rsid w:val="0083361A"/>
    <w:rsid w:val="008349B4"/>
    <w:rsid w:val="00834F82"/>
    <w:rsid w:val="008355DD"/>
    <w:rsid w:val="00837012"/>
    <w:rsid w:val="00837337"/>
    <w:rsid w:val="008414C0"/>
    <w:rsid w:val="008424E9"/>
    <w:rsid w:val="00844AE4"/>
    <w:rsid w:val="00845EEA"/>
    <w:rsid w:val="00847F52"/>
    <w:rsid w:val="00850729"/>
    <w:rsid w:val="00851E7F"/>
    <w:rsid w:val="00852365"/>
    <w:rsid w:val="00854D0C"/>
    <w:rsid w:val="00855029"/>
    <w:rsid w:val="008557D1"/>
    <w:rsid w:val="008557DB"/>
    <w:rsid w:val="00855B3A"/>
    <w:rsid w:val="00855FEC"/>
    <w:rsid w:val="0086083C"/>
    <w:rsid w:val="00862CD3"/>
    <w:rsid w:val="00863CE9"/>
    <w:rsid w:val="00865D5B"/>
    <w:rsid w:val="00865DEC"/>
    <w:rsid w:val="0086645C"/>
    <w:rsid w:val="00866880"/>
    <w:rsid w:val="00867968"/>
    <w:rsid w:val="008730E6"/>
    <w:rsid w:val="0087424A"/>
    <w:rsid w:val="00875C9D"/>
    <w:rsid w:val="008769B5"/>
    <w:rsid w:val="00876A76"/>
    <w:rsid w:val="00881027"/>
    <w:rsid w:val="00881B60"/>
    <w:rsid w:val="008829E4"/>
    <w:rsid w:val="008841C9"/>
    <w:rsid w:val="00885A57"/>
    <w:rsid w:val="00885CDE"/>
    <w:rsid w:val="00886015"/>
    <w:rsid w:val="008900C5"/>
    <w:rsid w:val="0089547C"/>
    <w:rsid w:val="008966C4"/>
    <w:rsid w:val="0089786F"/>
    <w:rsid w:val="00897E3D"/>
    <w:rsid w:val="008A0BF2"/>
    <w:rsid w:val="008A199F"/>
    <w:rsid w:val="008A1F07"/>
    <w:rsid w:val="008A2A24"/>
    <w:rsid w:val="008A53BC"/>
    <w:rsid w:val="008A5651"/>
    <w:rsid w:val="008A5AC8"/>
    <w:rsid w:val="008A5AF4"/>
    <w:rsid w:val="008A632C"/>
    <w:rsid w:val="008A6B47"/>
    <w:rsid w:val="008A78B2"/>
    <w:rsid w:val="008B1710"/>
    <w:rsid w:val="008B2901"/>
    <w:rsid w:val="008C1C34"/>
    <w:rsid w:val="008C1DF6"/>
    <w:rsid w:val="008C2394"/>
    <w:rsid w:val="008C48C7"/>
    <w:rsid w:val="008C4BC5"/>
    <w:rsid w:val="008C78B1"/>
    <w:rsid w:val="008D0199"/>
    <w:rsid w:val="008D1645"/>
    <w:rsid w:val="008D5227"/>
    <w:rsid w:val="008D6D66"/>
    <w:rsid w:val="008D795B"/>
    <w:rsid w:val="008E2E1D"/>
    <w:rsid w:val="008E68FE"/>
    <w:rsid w:val="008F033E"/>
    <w:rsid w:val="008F0AF7"/>
    <w:rsid w:val="008F0DA3"/>
    <w:rsid w:val="008F3B67"/>
    <w:rsid w:val="008F4DD4"/>
    <w:rsid w:val="008F656E"/>
    <w:rsid w:val="008F6AA5"/>
    <w:rsid w:val="008F79A6"/>
    <w:rsid w:val="00902D3C"/>
    <w:rsid w:val="00903C98"/>
    <w:rsid w:val="00906230"/>
    <w:rsid w:val="00910A0F"/>
    <w:rsid w:val="0091205F"/>
    <w:rsid w:val="00912DCB"/>
    <w:rsid w:val="00913039"/>
    <w:rsid w:val="00913CF5"/>
    <w:rsid w:val="00916AEB"/>
    <w:rsid w:val="00916DD8"/>
    <w:rsid w:val="00923408"/>
    <w:rsid w:val="009234CD"/>
    <w:rsid w:val="00924EEE"/>
    <w:rsid w:val="00930223"/>
    <w:rsid w:val="00931398"/>
    <w:rsid w:val="00934AA8"/>
    <w:rsid w:val="009402B4"/>
    <w:rsid w:val="00941419"/>
    <w:rsid w:val="009458E3"/>
    <w:rsid w:val="00945C60"/>
    <w:rsid w:val="00946869"/>
    <w:rsid w:val="00946FD2"/>
    <w:rsid w:val="009475CA"/>
    <w:rsid w:val="009535DB"/>
    <w:rsid w:val="00953722"/>
    <w:rsid w:val="0095374A"/>
    <w:rsid w:val="00956D0F"/>
    <w:rsid w:val="0095752E"/>
    <w:rsid w:val="00961296"/>
    <w:rsid w:val="00963950"/>
    <w:rsid w:val="00965580"/>
    <w:rsid w:val="00965B0E"/>
    <w:rsid w:val="00966EB0"/>
    <w:rsid w:val="009674B6"/>
    <w:rsid w:val="009676A6"/>
    <w:rsid w:val="00967E21"/>
    <w:rsid w:val="009732D0"/>
    <w:rsid w:val="0097595D"/>
    <w:rsid w:val="00975DE3"/>
    <w:rsid w:val="00980AB1"/>
    <w:rsid w:val="00980AB5"/>
    <w:rsid w:val="00981B6D"/>
    <w:rsid w:val="00984DBD"/>
    <w:rsid w:val="00984FEA"/>
    <w:rsid w:val="00985A39"/>
    <w:rsid w:val="009906A8"/>
    <w:rsid w:val="00991BE6"/>
    <w:rsid w:val="00991C9B"/>
    <w:rsid w:val="00996BFB"/>
    <w:rsid w:val="00996DCF"/>
    <w:rsid w:val="009A011F"/>
    <w:rsid w:val="009A0E6F"/>
    <w:rsid w:val="009A19A1"/>
    <w:rsid w:val="009A315B"/>
    <w:rsid w:val="009A5062"/>
    <w:rsid w:val="009A61A7"/>
    <w:rsid w:val="009B0812"/>
    <w:rsid w:val="009B3462"/>
    <w:rsid w:val="009B4462"/>
    <w:rsid w:val="009B79FB"/>
    <w:rsid w:val="009C195B"/>
    <w:rsid w:val="009C26A0"/>
    <w:rsid w:val="009C3B10"/>
    <w:rsid w:val="009C4C32"/>
    <w:rsid w:val="009C4E02"/>
    <w:rsid w:val="009D06D4"/>
    <w:rsid w:val="009D40EC"/>
    <w:rsid w:val="009D61AB"/>
    <w:rsid w:val="009D78FB"/>
    <w:rsid w:val="009E1511"/>
    <w:rsid w:val="009E4699"/>
    <w:rsid w:val="009E6C1E"/>
    <w:rsid w:val="009F1434"/>
    <w:rsid w:val="009F2772"/>
    <w:rsid w:val="009F3B35"/>
    <w:rsid w:val="009F3CB5"/>
    <w:rsid w:val="009F5A77"/>
    <w:rsid w:val="00A018F6"/>
    <w:rsid w:val="00A01DFC"/>
    <w:rsid w:val="00A025E2"/>
    <w:rsid w:val="00A032E2"/>
    <w:rsid w:val="00A0722B"/>
    <w:rsid w:val="00A10FD8"/>
    <w:rsid w:val="00A16590"/>
    <w:rsid w:val="00A178E5"/>
    <w:rsid w:val="00A21903"/>
    <w:rsid w:val="00A24290"/>
    <w:rsid w:val="00A24A8F"/>
    <w:rsid w:val="00A2509C"/>
    <w:rsid w:val="00A271CF"/>
    <w:rsid w:val="00A2759B"/>
    <w:rsid w:val="00A3095D"/>
    <w:rsid w:val="00A30BFA"/>
    <w:rsid w:val="00A33F33"/>
    <w:rsid w:val="00A34DAD"/>
    <w:rsid w:val="00A37279"/>
    <w:rsid w:val="00A37EA4"/>
    <w:rsid w:val="00A40515"/>
    <w:rsid w:val="00A41EE7"/>
    <w:rsid w:val="00A4494D"/>
    <w:rsid w:val="00A465B3"/>
    <w:rsid w:val="00A47C9F"/>
    <w:rsid w:val="00A501E5"/>
    <w:rsid w:val="00A50B59"/>
    <w:rsid w:val="00A51275"/>
    <w:rsid w:val="00A5164D"/>
    <w:rsid w:val="00A529D2"/>
    <w:rsid w:val="00A5347F"/>
    <w:rsid w:val="00A54E39"/>
    <w:rsid w:val="00A565FA"/>
    <w:rsid w:val="00A56FE5"/>
    <w:rsid w:val="00A57DB1"/>
    <w:rsid w:val="00A625CA"/>
    <w:rsid w:val="00A6395D"/>
    <w:rsid w:val="00A7179D"/>
    <w:rsid w:val="00A74F6A"/>
    <w:rsid w:val="00A75609"/>
    <w:rsid w:val="00A7674A"/>
    <w:rsid w:val="00A802CF"/>
    <w:rsid w:val="00A83AE2"/>
    <w:rsid w:val="00A84DB2"/>
    <w:rsid w:val="00A9627D"/>
    <w:rsid w:val="00A96979"/>
    <w:rsid w:val="00AA2B7A"/>
    <w:rsid w:val="00AA36C3"/>
    <w:rsid w:val="00AA3A2D"/>
    <w:rsid w:val="00AA4976"/>
    <w:rsid w:val="00AA4BA0"/>
    <w:rsid w:val="00AA6AC3"/>
    <w:rsid w:val="00AA7269"/>
    <w:rsid w:val="00AB172C"/>
    <w:rsid w:val="00AB1C3E"/>
    <w:rsid w:val="00AB2B7E"/>
    <w:rsid w:val="00AB48D2"/>
    <w:rsid w:val="00AB686E"/>
    <w:rsid w:val="00AC18E9"/>
    <w:rsid w:val="00AC1F36"/>
    <w:rsid w:val="00AC1F8E"/>
    <w:rsid w:val="00AC32F4"/>
    <w:rsid w:val="00AD1E04"/>
    <w:rsid w:val="00AD2C8E"/>
    <w:rsid w:val="00AD79B5"/>
    <w:rsid w:val="00AE08DC"/>
    <w:rsid w:val="00AE3FBF"/>
    <w:rsid w:val="00AE4270"/>
    <w:rsid w:val="00AE593B"/>
    <w:rsid w:val="00AE6383"/>
    <w:rsid w:val="00AF7009"/>
    <w:rsid w:val="00B026A9"/>
    <w:rsid w:val="00B03A18"/>
    <w:rsid w:val="00B03C12"/>
    <w:rsid w:val="00B055C5"/>
    <w:rsid w:val="00B1048E"/>
    <w:rsid w:val="00B118F0"/>
    <w:rsid w:val="00B136EF"/>
    <w:rsid w:val="00B147E0"/>
    <w:rsid w:val="00B1544B"/>
    <w:rsid w:val="00B23310"/>
    <w:rsid w:val="00B242AF"/>
    <w:rsid w:val="00B24DCE"/>
    <w:rsid w:val="00B251E4"/>
    <w:rsid w:val="00B2543D"/>
    <w:rsid w:val="00B260A8"/>
    <w:rsid w:val="00B276F1"/>
    <w:rsid w:val="00B306EC"/>
    <w:rsid w:val="00B30ECD"/>
    <w:rsid w:val="00B31CCE"/>
    <w:rsid w:val="00B32D89"/>
    <w:rsid w:val="00B3377C"/>
    <w:rsid w:val="00B35DE2"/>
    <w:rsid w:val="00B36677"/>
    <w:rsid w:val="00B36DB1"/>
    <w:rsid w:val="00B405EA"/>
    <w:rsid w:val="00B41EE3"/>
    <w:rsid w:val="00B444AA"/>
    <w:rsid w:val="00B44B88"/>
    <w:rsid w:val="00B52557"/>
    <w:rsid w:val="00B5328F"/>
    <w:rsid w:val="00B544F8"/>
    <w:rsid w:val="00B5539C"/>
    <w:rsid w:val="00B6207F"/>
    <w:rsid w:val="00B64A20"/>
    <w:rsid w:val="00B66489"/>
    <w:rsid w:val="00B66CDE"/>
    <w:rsid w:val="00B67A61"/>
    <w:rsid w:val="00B67DE2"/>
    <w:rsid w:val="00B713D5"/>
    <w:rsid w:val="00B71F6B"/>
    <w:rsid w:val="00B72C8A"/>
    <w:rsid w:val="00B73715"/>
    <w:rsid w:val="00B73CE7"/>
    <w:rsid w:val="00B76463"/>
    <w:rsid w:val="00B83E9D"/>
    <w:rsid w:val="00B84030"/>
    <w:rsid w:val="00B87472"/>
    <w:rsid w:val="00B90D34"/>
    <w:rsid w:val="00B90E23"/>
    <w:rsid w:val="00B94290"/>
    <w:rsid w:val="00B95B52"/>
    <w:rsid w:val="00B9730A"/>
    <w:rsid w:val="00B97D7D"/>
    <w:rsid w:val="00BA47C1"/>
    <w:rsid w:val="00BB2458"/>
    <w:rsid w:val="00BB328F"/>
    <w:rsid w:val="00BB41BE"/>
    <w:rsid w:val="00BB5B21"/>
    <w:rsid w:val="00BB5F41"/>
    <w:rsid w:val="00BB62A6"/>
    <w:rsid w:val="00BB737C"/>
    <w:rsid w:val="00BC3E91"/>
    <w:rsid w:val="00BC5A93"/>
    <w:rsid w:val="00BC6732"/>
    <w:rsid w:val="00BC7CA3"/>
    <w:rsid w:val="00BD05F3"/>
    <w:rsid w:val="00BD06B0"/>
    <w:rsid w:val="00BD1099"/>
    <w:rsid w:val="00BD2E71"/>
    <w:rsid w:val="00BD43E9"/>
    <w:rsid w:val="00BD4422"/>
    <w:rsid w:val="00BD482D"/>
    <w:rsid w:val="00BD5DA7"/>
    <w:rsid w:val="00BD616A"/>
    <w:rsid w:val="00BD6ABF"/>
    <w:rsid w:val="00BD6E41"/>
    <w:rsid w:val="00BD7E87"/>
    <w:rsid w:val="00BE027A"/>
    <w:rsid w:val="00BE453C"/>
    <w:rsid w:val="00BE4D14"/>
    <w:rsid w:val="00BE5C02"/>
    <w:rsid w:val="00BF1FD8"/>
    <w:rsid w:val="00BF2EBA"/>
    <w:rsid w:val="00BF5FBC"/>
    <w:rsid w:val="00BF6075"/>
    <w:rsid w:val="00C00CE7"/>
    <w:rsid w:val="00C071B8"/>
    <w:rsid w:val="00C1165D"/>
    <w:rsid w:val="00C1174A"/>
    <w:rsid w:val="00C11C11"/>
    <w:rsid w:val="00C13F03"/>
    <w:rsid w:val="00C155C6"/>
    <w:rsid w:val="00C15D3A"/>
    <w:rsid w:val="00C178A7"/>
    <w:rsid w:val="00C17B7F"/>
    <w:rsid w:val="00C20EB8"/>
    <w:rsid w:val="00C2478F"/>
    <w:rsid w:val="00C251F3"/>
    <w:rsid w:val="00C2578A"/>
    <w:rsid w:val="00C26BFD"/>
    <w:rsid w:val="00C26C3D"/>
    <w:rsid w:val="00C30D7C"/>
    <w:rsid w:val="00C31436"/>
    <w:rsid w:val="00C31569"/>
    <w:rsid w:val="00C330BF"/>
    <w:rsid w:val="00C34590"/>
    <w:rsid w:val="00C35A69"/>
    <w:rsid w:val="00C36673"/>
    <w:rsid w:val="00C37AE6"/>
    <w:rsid w:val="00C37B96"/>
    <w:rsid w:val="00C40B2F"/>
    <w:rsid w:val="00C413BB"/>
    <w:rsid w:val="00C418A0"/>
    <w:rsid w:val="00C43B19"/>
    <w:rsid w:val="00C442C3"/>
    <w:rsid w:val="00C4491F"/>
    <w:rsid w:val="00C46F61"/>
    <w:rsid w:val="00C50F75"/>
    <w:rsid w:val="00C530C5"/>
    <w:rsid w:val="00C539EB"/>
    <w:rsid w:val="00C53E58"/>
    <w:rsid w:val="00C5481A"/>
    <w:rsid w:val="00C55A50"/>
    <w:rsid w:val="00C55F9F"/>
    <w:rsid w:val="00C56211"/>
    <w:rsid w:val="00C56C52"/>
    <w:rsid w:val="00C56D44"/>
    <w:rsid w:val="00C57831"/>
    <w:rsid w:val="00C607C4"/>
    <w:rsid w:val="00C60D3D"/>
    <w:rsid w:val="00C60F43"/>
    <w:rsid w:val="00C63706"/>
    <w:rsid w:val="00C670C4"/>
    <w:rsid w:val="00C702EF"/>
    <w:rsid w:val="00C71785"/>
    <w:rsid w:val="00C73C40"/>
    <w:rsid w:val="00C74C09"/>
    <w:rsid w:val="00C76EB1"/>
    <w:rsid w:val="00C8018B"/>
    <w:rsid w:val="00C808F3"/>
    <w:rsid w:val="00C82959"/>
    <w:rsid w:val="00C82A08"/>
    <w:rsid w:val="00C84159"/>
    <w:rsid w:val="00C878D8"/>
    <w:rsid w:val="00C90258"/>
    <w:rsid w:val="00C9312F"/>
    <w:rsid w:val="00C934F5"/>
    <w:rsid w:val="00C93B34"/>
    <w:rsid w:val="00C94A7E"/>
    <w:rsid w:val="00C94D01"/>
    <w:rsid w:val="00C95F08"/>
    <w:rsid w:val="00C97A7D"/>
    <w:rsid w:val="00CA238E"/>
    <w:rsid w:val="00CA750B"/>
    <w:rsid w:val="00CB1B9D"/>
    <w:rsid w:val="00CB3996"/>
    <w:rsid w:val="00CB40EB"/>
    <w:rsid w:val="00CB49ED"/>
    <w:rsid w:val="00CB5A9A"/>
    <w:rsid w:val="00CC0F61"/>
    <w:rsid w:val="00CC3789"/>
    <w:rsid w:val="00CC3A03"/>
    <w:rsid w:val="00CD1B19"/>
    <w:rsid w:val="00CD24CD"/>
    <w:rsid w:val="00CD5C87"/>
    <w:rsid w:val="00CD7865"/>
    <w:rsid w:val="00CD7EC1"/>
    <w:rsid w:val="00CE0469"/>
    <w:rsid w:val="00CE066E"/>
    <w:rsid w:val="00CE0920"/>
    <w:rsid w:val="00CE1092"/>
    <w:rsid w:val="00CE1863"/>
    <w:rsid w:val="00CE39C0"/>
    <w:rsid w:val="00CE39CA"/>
    <w:rsid w:val="00CE6B0D"/>
    <w:rsid w:val="00CE6D04"/>
    <w:rsid w:val="00CF12C7"/>
    <w:rsid w:val="00CF2792"/>
    <w:rsid w:val="00CF5356"/>
    <w:rsid w:val="00CF5516"/>
    <w:rsid w:val="00CF613E"/>
    <w:rsid w:val="00CF7720"/>
    <w:rsid w:val="00D00BB1"/>
    <w:rsid w:val="00D00C17"/>
    <w:rsid w:val="00D00CF0"/>
    <w:rsid w:val="00D01BA7"/>
    <w:rsid w:val="00D047CD"/>
    <w:rsid w:val="00D10A13"/>
    <w:rsid w:val="00D11456"/>
    <w:rsid w:val="00D14621"/>
    <w:rsid w:val="00D1563B"/>
    <w:rsid w:val="00D16179"/>
    <w:rsid w:val="00D17816"/>
    <w:rsid w:val="00D206EE"/>
    <w:rsid w:val="00D2350E"/>
    <w:rsid w:val="00D250B1"/>
    <w:rsid w:val="00D33534"/>
    <w:rsid w:val="00D339B2"/>
    <w:rsid w:val="00D366D3"/>
    <w:rsid w:val="00D368CD"/>
    <w:rsid w:val="00D37319"/>
    <w:rsid w:val="00D37A10"/>
    <w:rsid w:val="00D42187"/>
    <w:rsid w:val="00D42EF4"/>
    <w:rsid w:val="00D51CD4"/>
    <w:rsid w:val="00D52876"/>
    <w:rsid w:val="00D52F83"/>
    <w:rsid w:val="00D61715"/>
    <w:rsid w:val="00D66A35"/>
    <w:rsid w:val="00D67396"/>
    <w:rsid w:val="00D71E97"/>
    <w:rsid w:val="00D7332E"/>
    <w:rsid w:val="00D74D69"/>
    <w:rsid w:val="00D76C51"/>
    <w:rsid w:val="00D8335B"/>
    <w:rsid w:val="00D83E54"/>
    <w:rsid w:val="00D8592E"/>
    <w:rsid w:val="00D867C2"/>
    <w:rsid w:val="00D86E16"/>
    <w:rsid w:val="00D8764D"/>
    <w:rsid w:val="00D90025"/>
    <w:rsid w:val="00D91499"/>
    <w:rsid w:val="00D93ADA"/>
    <w:rsid w:val="00D95884"/>
    <w:rsid w:val="00D95CB3"/>
    <w:rsid w:val="00D96E3A"/>
    <w:rsid w:val="00D97967"/>
    <w:rsid w:val="00DA445B"/>
    <w:rsid w:val="00DA45D9"/>
    <w:rsid w:val="00DA48A7"/>
    <w:rsid w:val="00DA565D"/>
    <w:rsid w:val="00DA67AF"/>
    <w:rsid w:val="00DB21D9"/>
    <w:rsid w:val="00DB55D2"/>
    <w:rsid w:val="00DB60EF"/>
    <w:rsid w:val="00DC04EE"/>
    <w:rsid w:val="00DC0B96"/>
    <w:rsid w:val="00DC193D"/>
    <w:rsid w:val="00DC29F2"/>
    <w:rsid w:val="00DC323D"/>
    <w:rsid w:val="00DC3D5A"/>
    <w:rsid w:val="00DC4D50"/>
    <w:rsid w:val="00DC60C9"/>
    <w:rsid w:val="00DD06E4"/>
    <w:rsid w:val="00DD4C09"/>
    <w:rsid w:val="00DE3423"/>
    <w:rsid w:val="00DE360D"/>
    <w:rsid w:val="00DE4301"/>
    <w:rsid w:val="00DE49F8"/>
    <w:rsid w:val="00DE5C3E"/>
    <w:rsid w:val="00DE6887"/>
    <w:rsid w:val="00DE6B0B"/>
    <w:rsid w:val="00DE7B25"/>
    <w:rsid w:val="00DF08D0"/>
    <w:rsid w:val="00DF0E64"/>
    <w:rsid w:val="00DF2146"/>
    <w:rsid w:val="00DF2225"/>
    <w:rsid w:val="00DF3955"/>
    <w:rsid w:val="00DF4759"/>
    <w:rsid w:val="00DF6F54"/>
    <w:rsid w:val="00E0188B"/>
    <w:rsid w:val="00E01F36"/>
    <w:rsid w:val="00E0406C"/>
    <w:rsid w:val="00E05513"/>
    <w:rsid w:val="00E062F1"/>
    <w:rsid w:val="00E0645E"/>
    <w:rsid w:val="00E074B8"/>
    <w:rsid w:val="00E11025"/>
    <w:rsid w:val="00E12B01"/>
    <w:rsid w:val="00E130E1"/>
    <w:rsid w:val="00E14527"/>
    <w:rsid w:val="00E15828"/>
    <w:rsid w:val="00E16BCA"/>
    <w:rsid w:val="00E17584"/>
    <w:rsid w:val="00E17F89"/>
    <w:rsid w:val="00E2269E"/>
    <w:rsid w:val="00E2567B"/>
    <w:rsid w:val="00E2610C"/>
    <w:rsid w:val="00E26CEA"/>
    <w:rsid w:val="00E31C10"/>
    <w:rsid w:val="00E320CC"/>
    <w:rsid w:val="00E32842"/>
    <w:rsid w:val="00E335F9"/>
    <w:rsid w:val="00E33B89"/>
    <w:rsid w:val="00E368EF"/>
    <w:rsid w:val="00E37771"/>
    <w:rsid w:val="00E40631"/>
    <w:rsid w:val="00E454D7"/>
    <w:rsid w:val="00E45B08"/>
    <w:rsid w:val="00E45C8C"/>
    <w:rsid w:val="00E502AB"/>
    <w:rsid w:val="00E50654"/>
    <w:rsid w:val="00E51E8E"/>
    <w:rsid w:val="00E520D5"/>
    <w:rsid w:val="00E523DC"/>
    <w:rsid w:val="00E52403"/>
    <w:rsid w:val="00E52F9C"/>
    <w:rsid w:val="00E5358A"/>
    <w:rsid w:val="00E537AA"/>
    <w:rsid w:val="00E61CC8"/>
    <w:rsid w:val="00E70C15"/>
    <w:rsid w:val="00E82D10"/>
    <w:rsid w:val="00E83835"/>
    <w:rsid w:val="00E83C24"/>
    <w:rsid w:val="00E84096"/>
    <w:rsid w:val="00E86537"/>
    <w:rsid w:val="00E902FB"/>
    <w:rsid w:val="00E910E4"/>
    <w:rsid w:val="00E916D2"/>
    <w:rsid w:val="00E91F58"/>
    <w:rsid w:val="00E925DB"/>
    <w:rsid w:val="00E96FF0"/>
    <w:rsid w:val="00E971C4"/>
    <w:rsid w:val="00EA32E4"/>
    <w:rsid w:val="00EA35CB"/>
    <w:rsid w:val="00EA46E7"/>
    <w:rsid w:val="00EA5F7C"/>
    <w:rsid w:val="00EA7D77"/>
    <w:rsid w:val="00EB29D3"/>
    <w:rsid w:val="00EB7284"/>
    <w:rsid w:val="00EC005F"/>
    <w:rsid w:val="00EC1520"/>
    <w:rsid w:val="00EC27F2"/>
    <w:rsid w:val="00EC4739"/>
    <w:rsid w:val="00EC4755"/>
    <w:rsid w:val="00EC47CE"/>
    <w:rsid w:val="00EC7DE6"/>
    <w:rsid w:val="00ED0F09"/>
    <w:rsid w:val="00ED43F5"/>
    <w:rsid w:val="00ED46B2"/>
    <w:rsid w:val="00ED70D2"/>
    <w:rsid w:val="00ED75D4"/>
    <w:rsid w:val="00EE0036"/>
    <w:rsid w:val="00EE072A"/>
    <w:rsid w:val="00EE134F"/>
    <w:rsid w:val="00EE3CE1"/>
    <w:rsid w:val="00EE70F1"/>
    <w:rsid w:val="00EE78CC"/>
    <w:rsid w:val="00EF35DA"/>
    <w:rsid w:val="00EF40FB"/>
    <w:rsid w:val="00EF42B9"/>
    <w:rsid w:val="00EF4928"/>
    <w:rsid w:val="00EF4D7E"/>
    <w:rsid w:val="00EF5B50"/>
    <w:rsid w:val="00EF7E11"/>
    <w:rsid w:val="00F02508"/>
    <w:rsid w:val="00F100B5"/>
    <w:rsid w:val="00F11537"/>
    <w:rsid w:val="00F122A8"/>
    <w:rsid w:val="00F12D03"/>
    <w:rsid w:val="00F14147"/>
    <w:rsid w:val="00F14491"/>
    <w:rsid w:val="00F20842"/>
    <w:rsid w:val="00F21776"/>
    <w:rsid w:val="00F220C9"/>
    <w:rsid w:val="00F242D1"/>
    <w:rsid w:val="00F259B3"/>
    <w:rsid w:val="00F31086"/>
    <w:rsid w:val="00F3137C"/>
    <w:rsid w:val="00F3258C"/>
    <w:rsid w:val="00F35F6D"/>
    <w:rsid w:val="00F36273"/>
    <w:rsid w:val="00F37A26"/>
    <w:rsid w:val="00F37BFB"/>
    <w:rsid w:val="00F41453"/>
    <w:rsid w:val="00F41B6F"/>
    <w:rsid w:val="00F442F1"/>
    <w:rsid w:val="00F4560E"/>
    <w:rsid w:val="00F52389"/>
    <w:rsid w:val="00F53177"/>
    <w:rsid w:val="00F5428C"/>
    <w:rsid w:val="00F54494"/>
    <w:rsid w:val="00F5513D"/>
    <w:rsid w:val="00F55929"/>
    <w:rsid w:val="00F60789"/>
    <w:rsid w:val="00F6108F"/>
    <w:rsid w:val="00F64117"/>
    <w:rsid w:val="00F649A0"/>
    <w:rsid w:val="00F66663"/>
    <w:rsid w:val="00F66788"/>
    <w:rsid w:val="00F72CC6"/>
    <w:rsid w:val="00F72D0D"/>
    <w:rsid w:val="00F7343F"/>
    <w:rsid w:val="00F7367C"/>
    <w:rsid w:val="00F73C5F"/>
    <w:rsid w:val="00F74D5A"/>
    <w:rsid w:val="00F7764E"/>
    <w:rsid w:val="00F77EC9"/>
    <w:rsid w:val="00F811FD"/>
    <w:rsid w:val="00F83A87"/>
    <w:rsid w:val="00F90B24"/>
    <w:rsid w:val="00F91248"/>
    <w:rsid w:val="00F93270"/>
    <w:rsid w:val="00F973ED"/>
    <w:rsid w:val="00F97F24"/>
    <w:rsid w:val="00FA1E6D"/>
    <w:rsid w:val="00FA20F4"/>
    <w:rsid w:val="00FA3463"/>
    <w:rsid w:val="00FA4E4A"/>
    <w:rsid w:val="00FA6B6D"/>
    <w:rsid w:val="00FA749F"/>
    <w:rsid w:val="00FA75C5"/>
    <w:rsid w:val="00FA7B5F"/>
    <w:rsid w:val="00FB2E82"/>
    <w:rsid w:val="00FB59A7"/>
    <w:rsid w:val="00FB7CE4"/>
    <w:rsid w:val="00FC181E"/>
    <w:rsid w:val="00FC1ED4"/>
    <w:rsid w:val="00FC2401"/>
    <w:rsid w:val="00FC7E6F"/>
    <w:rsid w:val="00FD09FF"/>
    <w:rsid w:val="00FD0B26"/>
    <w:rsid w:val="00FD0ED0"/>
    <w:rsid w:val="00FD1021"/>
    <w:rsid w:val="00FD1B44"/>
    <w:rsid w:val="00FD4D2E"/>
    <w:rsid w:val="00FD534E"/>
    <w:rsid w:val="00FD6EFB"/>
    <w:rsid w:val="00FE0526"/>
    <w:rsid w:val="00FE0C7E"/>
    <w:rsid w:val="00FE206E"/>
    <w:rsid w:val="00FE30B3"/>
    <w:rsid w:val="00FE4BAA"/>
    <w:rsid w:val="00FE5736"/>
    <w:rsid w:val="00FF1FA1"/>
    <w:rsid w:val="00FF501E"/>
    <w:rsid w:val="00FF51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14:defaultImageDpi w14:val="300"/>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uiPriority="22" w:name="Strong"/>
    <w:lsdException w:qFormat="true" w:name="Emphasis"/>
    <w:lsdException w:uiPriority="99" w:name="Normal (Web)"/>
    <w:lsdException w:unhideWhenUsed="true" w:semiHidden="true" w:uiPriority="99" w:name="Placeholder Text"/>
    <w:lsdException w:qFormat="true" w:uiPriority="1" w:name="No Spacing"/>
    <w:lsdException w:unhideWhenUsed="true" w:semiHidden="true" w:uiPriority="99" w:name="Light Shading"/>
    <w:lsdException w:unhideWhenUsed="true" w:semiHidden="true" w:uiPriority="99" w:name="Light List"/>
    <w:lsdException w:unhideWhenUsed="true" w:semiHidden="true" w:uiPriority="99" w:name="Light Grid"/>
    <w:lsdException w:unhideWhenUsed="true" w:semiHidden="true" w:uiPriority="99" w:name="Medium Shading 1"/>
    <w:lsdException w:unhideWhenUsed="true" w:semiHidden="true" w:uiPriority="99" w:name="Medium Shading 2"/>
    <w:lsdException w:unhideWhenUsed="true" w:semiHidden="true" w:uiPriority="99" w:name="Medium List 1"/>
    <w:lsdException w:unhideWhenUsed="true" w:semiHidden="true" w:uiPriority="99" w:name="Medium List 2"/>
    <w:lsdException w:semiHidden="true" w:uiPriority="99" w:name="Medium Grid 1"/>
    <w:lsdException w:qFormat="true" w:uiPriority="1" w:name="Medium Grid 2"/>
    <w:lsdException w:uiPriority="60" w:name="Medium Grid 3"/>
    <w:lsdException w:uiPriority="61" w:name="Dark List"/>
    <w:lsdException w:uiPriority="62" w:name="Colorful Shading"/>
    <w:lsdException w:uiPriority="63" w:name="Colorful List"/>
    <w:lsdException w:uiPriority="64" w:name="Colorful Grid"/>
    <w:lsdException w:uiPriority="65" w:name="Light Shading Accent 1"/>
    <w:lsdException w:uiPriority="66" w:name="Light List Accent 1"/>
    <w:lsdException w:uiPriority="67" w:name="Light Grid Accent 1"/>
    <w:lsdException w:uiPriority="68" w:name="Medium Shading 1 Accent 1"/>
    <w:lsdException w:uiPriority="69" w:name="Medium Shading 2 Accent 1"/>
    <w:lsdException w:uiPriority="70" w:name="Medium List 1 Accent 1"/>
    <w:lsdException w:uiPriority="71" w:name="Revision"/>
    <w:lsdException w:qFormat="true" w:uiPriority="72" w:name="List Paragraph"/>
    <w:lsdException w:qFormat="true" w:uiPriority="73" w:name="Quote"/>
    <w:lsdException w:qFormat="true" w:uiPriority="60" w:name="Intense Quote"/>
    <w:lsdException w:uiPriority="61" w:name="Medium List 2 Accent 1"/>
    <w:lsdException w:uiPriority="62" w:name="Medium Grid 1 Accent 1"/>
    <w:lsdException w:uiPriority="63" w:name="Medium Grid 2 Accent 1"/>
    <w:lsdException w:uiPriority="64" w:name="Medium Grid 3 Accent 1"/>
    <w:lsdException w:uiPriority="65" w:name="Dark List Accent 1"/>
    <w:lsdException w:semiHidden="true" w:uiPriority="99" w:name="Colorful Shading Accent 1"/>
    <w:lsdException w:qFormat="true" w:uiPriority="34" w:name="Colorful List Accent 1"/>
    <w:lsdException w:qFormat="true" w:uiPriority="29" w:name="Colorful Grid Accent 1"/>
    <w:lsdException w:qFormat="true" w:uiPriority="30" w:name="Light Shading Accent 2"/>
    <w:lsdException w:uiPriority="66" w:name="Light List Accent 2"/>
    <w:lsdException w:uiPriority="67" w:name="Light Grid Accent 2"/>
    <w:lsdException w:uiPriority="68" w:name="Medium Shading 1 Accent 2"/>
    <w:lsdException w:uiPriority="69" w:name="Medium Shading 2 Accent 2"/>
    <w:lsdException w:uiPriority="70" w:name="Medium List 1 Accent 2"/>
    <w:lsdException w:uiPriority="71" w:name="Medium List 2 Accent 2"/>
    <w:lsdException w:uiPriority="72" w:name="Medium Grid 1 Accent 2"/>
    <w:lsdException w:uiPriority="73" w:name="Medium Grid 2 Accent 2"/>
    <w:lsdException w:uiPriority="60" w:name="Medium Grid 3 Accent 2"/>
    <w:lsdException w:uiPriority="61" w:name="Dark List Accent 2"/>
    <w:lsdException w:uiPriority="62" w:name="Colorful Shading Accent 2"/>
    <w:lsdException w:uiPriority="63" w:name="Colorful List Accent 2"/>
    <w:lsdException w:uiPriority="64" w:name="Colorful Grid Accent 2"/>
    <w:lsdException w:uiPriority="65" w:name="Light Shading Accent 3"/>
    <w:lsdException w:uiPriority="66" w:name="Light List Accent 3"/>
    <w:lsdException w:uiPriority="67" w:name="Light Grid Accent 3"/>
    <w:lsdException w:uiPriority="68" w:name="Medium Shading 1 Accent 3"/>
    <w:lsdException w:uiPriority="69" w:name="Medium Shading 2 Accent 3"/>
    <w:lsdException w:uiPriority="70" w:name="Medium List 1 Accent 3"/>
    <w:lsdException w:uiPriority="71" w:name="Medium List 2 Accent 3"/>
    <w:lsdException w:uiPriority="72" w:name="Medium Grid 1 Accent 3"/>
    <w:lsdException w:uiPriority="73" w:name="Medium Grid 2 Accent 3"/>
    <w:lsdException w:uiPriority="60" w:name="Medium Grid 3 Accent 3"/>
    <w:lsdException w:uiPriority="61" w:name="Dark List Accent 3"/>
    <w:lsdException w:uiPriority="62" w:name="Colorful Shading Accent 3"/>
    <w:lsdException w:uiPriority="63" w:name="Colorful List Accent 3"/>
    <w:lsdException w:uiPriority="64" w:name="Colorful Grid Accent 3"/>
    <w:lsdException w:uiPriority="65" w:name="Light Shading Accent 4"/>
    <w:lsdException w:uiPriority="66" w:name="Light List Accent 4"/>
    <w:lsdException w:uiPriority="67" w:name="Light Grid Accent 4"/>
    <w:lsdException w:uiPriority="68" w:name="Medium Shading 1 Accent 4"/>
    <w:lsdException w:uiPriority="69" w:name="Medium Shading 2 Accent 4"/>
    <w:lsdException w:uiPriority="70" w:name="Medium List 1 Accent 4"/>
    <w:lsdException w:uiPriority="71" w:name="Medium List 2 Accent 4"/>
    <w:lsdException w:uiPriority="72" w:name="Medium Grid 1 Accent 4"/>
    <w:lsdException w:uiPriority="73" w:name="Medium Grid 2 Accent 4"/>
    <w:lsdException w:uiPriority="60" w:name="Medium Grid 3 Accent 4"/>
    <w:lsdException w:uiPriority="61" w:name="Dark List Accent 4"/>
    <w:lsdException w:uiPriority="62" w:name="Colorful Shading Accent 4"/>
    <w:lsdException w:uiPriority="63" w:name="Colorful List Accent 4"/>
    <w:lsdException w:uiPriority="64" w:name="Colorful Grid Accent 4"/>
    <w:lsdException w:uiPriority="65" w:name="Light Shading Accent 5"/>
    <w:lsdException w:uiPriority="66" w:name="Light List Accent 5"/>
    <w:lsdException w:uiPriority="67" w:name="Light Grid Accent 5"/>
    <w:lsdException w:uiPriority="68" w:name="Medium Shading 1 Accent 5"/>
    <w:lsdException w:uiPriority="69" w:name="Medium Shading 2 Accent 5"/>
    <w:lsdException w:uiPriority="70" w:name="Medium List 1 Accent 5"/>
    <w:lsdException w:uiPriority="71" w:name="Medium List 2 Accent 5"/>
    <w:lsdException w:uiPriority="72" w:name="Medium Grid 1 Accent 5"/>
    <w:lsdException w:uiPriority="73" w:name="Medium Grid 2 Accent 5"/>
    <w:lsdException w:uiPriority="60" w:name="Medium Grid 3 Accent 5"/>
    <w:lsdException w:uiPriority="61" w:name="Dark List Accent 5"/>
    <w:lsdException w:uiPriority="62" w:name="Colorful Shading Accent 5"/>
    <w:lsdException w:uiPriority="63" w:name="Colorful List Accent 5"/>
    <w:lsdException w:uiPriority="64" w:name="Colorful Grid Accent 5"/>
    <w:lsdException w:uiPriority="65" w:name="Light Shading Accent 6"/>
    <w:lsdException w:uiPriority="66" w:name="Light List Accent 6"/>
    <w:lsdException w:uiPriority="67" w:name="Light Grid Accent 6"/>
    <w:lsdException w:uiPriority="68" w:name="Medium Shading 1 Accent 6"/>
    <w:lsdException w:uiPriority="69" w:name="Medium Shading 2 Accent 6"/>
    <w:lsdException w:uiPriority="70" w:name="Medium List 1 Accent 6"/>
    <w:lsdException w:uiPriority="71" w:name="Medium List 2 Accent 6"/>
    <w:lsdException w:uiPriority="72" w:name="Medium Grid 1 Accent 6"/>
    <w:lsdException w:uiPriority="73" w:name="Medium Grid 2 Accent 6"/>
    <w:lsdException w:uiPriority="60" w:name="Medium Grid 3 Accent 6"/>
    <w:lsdException w:uiPriority="61" w:name="Dark List Accent 6"/>
    <w:lsdException w:uiPriority="62" w:name="Colorful Shading Accent 6"/>
    <w:lsdException w:uiPriority="63" w:name="Colorful List Accent 6"/>
    <w:lsdException w:uiPriority="64" w:name="Colorful Grid Accent 6"/>
    <w:lsdException w:qFormat="true" w:uiPriority="65" w:name="Subtle Emphasis"/>
    <w:lsdException w:qFormat="true" w:uiPriority="66" w:name="Intense Emphasis"/>
    <w:lsdException w:qFormat="true" w:uiPriority="67" w:name="Subtle Reference"/>
    <w:lsdException w:qFormat="true" w:uiPriority="68" w:name="Intense Reference"/>
    <w:lsdException w:qFormat="true" w:uiPriority="69" w:name="Book Title"/>
    <w:lsdException w:uiPriority="70" w:name="Bibliography"/>
    <w:lsdException w:qFormat="true" w:unhideWhenUsed="true" w:semiHidden="true" w:uiPriority="71" w:name="TOC Heading"/>
  </w:latentStyles>
  <w:style w:default="true" w:styleId="Normal" w:type="paragraph">
    <w:name w:val="Normal"/>
    <w:qFormat/>
    <w:rsid w:val="00EF35DA"/>
    <w:rPr>
      <w:sz w:val="24"/>
      <w:szCs w:val="24"/>
      <w:lang w:eastAsia="en-US"/>
    </w:rPr>
  </w:style>
  <w:style w:styleId="Naslov1" w:type="paragraph">
    <w:name w:val="heading 1"/>
    <w:basedOn w:val="Normal"/>
    <w:next w:val="Normal"/>
    <w:link w:val="Naslov1Char"/>
    <w:qFormat/>
    <w:rsid w:val="00411263"/>
    <w:pPr>
      <w:keepNext/>
      <w:jc w:val="both"/>
      <w:outlineLvl w:val="0"/>
    </w:pPr>
    <w:rPr>
      <w:sz w:val="28"/>
      <w:szCs w:val="28"/>
    </w:rPr>
  </w:style>
  <w:style w:styleId="Naslov2" w:type="paragraph">
    <w:name w:val="heading 2"/>
    <w:basedOn w:val="Normal"/>
    <w:next w:val="Normal"/>
    <w:link w:val="Naslov2Char"/>
    <w:qFormat/>
    <w:rsid w:val="00411263"/>
    <w:pPr>
      <w:keepNext/>
      <w:outlineLvl w:val="1"/>
    </w:pPr>
    <w:rPr>
      <w:b/>
      <w:bCs/>
      <w:sz w:val="28"/>
      <w:szCs w:val="28"/>
    </w:rPr>
  </w:style>
  <w:style w:styleId="Naslov3" w:type="paragraph">
    <w:name w:val="heading 3"/>
    <w:basedOn w:val="Normal"/>
    <w:next w:val="Normal"/>
    <w:link w:val="Naslov3Char"/>
    <w:qFormat/>
    <w:rsid w:val="00411263"/>
    <w:pPr>
      <w:keepNext/>
      <w:jc w:val="both"/>
      <w:outlineLvl w:val="2"/>
    </w:pPr>
    <w:rPr>
      <w:b/>
      <w:b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29358B"/>
    <w:pPr>
      <w:tabs>
        <w:tab w:pos="4536" w:val="center"/>
        <w:tab w:pos="9072" w:val="right"/>
      </w:tabs>
    </w:pPr>
    <w:rPr>
      <w:lang w:val="en-US"/>
    </w:rPr>
  </w:style>
  <w:style w:customStyle="true" w:styleId="ZaglavljeChar" w:type="character">
    <w:name w:val="Zaglavlje Char"/>
    <w:link w:val="Zaglavlje"/>
    <w:rsid w:val="0029358B"/>
    <w:rPr>
      <w:sz w:val="24"/>
      <w:szCs w:val="24"/>
      <w:lang w:eastAsia="en-US" w:val="en-US"/>
    </w:rPr>
  </w:style>
  <w:style w:styleId="Podnoje" w:type="paragraph">
    <w:name w:val="footer"/>
    <w:basedOn w:val="Normal"/>
    <w:link w:val="PodnojeChar"/>
    <w:uiPriority w:val="99"/>
    <w:rsid w:val="0029358B"/>
    <w:pPr>
      <w:tabs>
        <w:tab w:pos="4536" w:val="center"/>
        <w:tab w:pos="9072" w:val="right"/>
      </w:tabs>
    </w:pPr>
    <w:rPr>
      <w:lang w:val="en-US"/>
    </w:rPr>
  </w:style>
  <w:style w:customStyle="true" w:styleId="PodnojeChar" w:type="character">
    <w:name w:val="Podnožje Char"/>
    <w:link w:val="Podnoje"/>
    <w:uiPriority w:val="99"/>
    <w:rsid w:val="0029358B"/>
    <w:rPr>
      <w:sz w:val="24"/>
      <w:szCs w:val="24"/>
      <w:lang w:eastAsia="en-US" w:val="en-US"/>
    </w:rPr>
  </w:style>
  <w:style w:customStyle="true" w:styleId="ColorfulList-Accent11" w:type="paragraph">
    <w:name w:val="Colorful List - Accent 11"/>
    <w:basedOn w:val="Normal"/>
    <w:uiPriority w:val="34"/>
    <w:qFormat/>
    <w:rsid w:val="007C1A57"/>
    <w:pPr>
      <w:ind w:left="708"/>
    </w:pPr>
  </w:style>
  <w:style w:styleId="Tekstbalonia" w:type="paragraph">
    <w:name w:val="Balloon Text"/>
    <w:basedOn w:val="Normal"/>
    <w:link w:val="TekstbaloniaChar"/>
    <w:rsid w:val="000F7D08"/>
    <w:rPr>
      <w:rFonts w:hAnsi="Tahoma" w:ascii="Tahoma"/>
      <w:sz w:val="16"/>
      <w:szCs w:val="16"/>
      <w:lang w:val="en-US"/>
    </w:rPr>
  </w:style>
  <w:style w:customStyle="true" w:styleId="TekstbaloniaChar" w:type="character">
    <w:name w:val="Tekst balončića Char"/>
    <w:link w:val="Tekstbalonia"/>
    <w:rsid w:val="000F7D08"/>
    <w:rPr>
      <w:rFonts w:cs="Tahoma" w:hAnsi="Tahoma" w:ascii="Tahoma"/>
      <w:sz w:val="16"/>
      <w:szCs w:val="16"/>
      <w:lang w:eastAsia="en-US" w:val="en-US"/>
    </w:rPr>
  </w:style>
  <w:style w:customStyle="true" w:styleId="tabletextfield" w:type="character">
    <w:name w:val="table_text_field"/>
    <w:basedOn w:val="Zadanifontodlomka"/>
    <w:rsid w:val="0079136A"/>
  </w:style>
  <w:style w:customStyle="true" w:styleId="tabletitle2" w:type="character">
    <w:name w:val="table_title2"/>
    <w:basedOn w:val="Zadanifontodlomka"/>
    <w:rsid w:val="00DF08D0"/>
  </w:style>
  <w:style w:customStyle="true" w:styleId="Naslov1Char" w:type="character">
    <w:name w:val="Naslov 1 Char"/>
    <w:link w:val="Naslov1"/>
    <w:rsid w:val="00411263"/>
    <w:rPr>
      <w:sz w:val="28"/>
      <w:szCs w:val="28"/>
      <w:lang w:eastAsia="en-US"/>
    </w:rPr>
  </w:style>
  <w:style w:customStyle="true" w:styleId="Naslov2Char" w:type="character">
    <w:name w:val="Naslov 2 Char"/>
    <w:link w:val="Naslov2"/>
    <w:rsid w:val="00411263"/>
    <w:rPr>
      <w:b/>
      <w:bCs/>
      <w:sz w:val="28"/>
      <w:szCs w:val="28"/>
      <w:lang w:eastAsia="en-US"/>
    </w:rPr>
  </w:style>
  <w:style w:customStyle="true" w:styleId="Naslov3Char" w:type="character">
    <w:name w:val="Naslov 3 Char"/>
    <w:link w:val="Naslov3"/>
    <w:rsid w:val="00411263"/>
    <w:rPr>
      <w:b/>
      <w:bCs/>
      <w:sz w:val="28"/>
      <w:szCs w:val="28"/>
      <w:lang w:eastAsia="en-US"/>
    </w:rPr>
  </w:style>
  <w:style w:styleId="Tijeloteksta" w:type="paragraph">
    <w:name w:val="Body Text"/>
    <w:basedOn w:val="Normal"/>
    <w:link w:val="TijelotekstaChar"/>
    <w:rsid w:val="00411263"/>
    <w:pPr>
      <w:jc w:val="both"/>
    </w:pPr>
  </w:style>
  <w:style w:customStyle="true" w:styleId="TijelotekstaChar" w:type="character">
    <w:name w:val="Tijelo teksta Char"/>
    <w:link w:val="Tijeloteksta"/>
    <w:rsid w:val="00411263"/>
    <w:rPr>
      <w:sz w:val="24"/>
      <w:szCs w:val="24"/>
      <w:lang w:eastAsia="en-US"/>
    </w:rPr>
  </w:style>
  <w:style w:customStyle="true" w:styleId="MediumGrid21" w:type="paragraph">
    <w:name w:val="Medium Grid 21"/>
    <w:uiPriority w:val="1"/>
    <w:qFormat/>
    <w:rsid w:val="00D368CD"/>
    <w:rPr>
      <w:rFonts w:eastAsia="Calibri" w:hAnsi="Calibri" w:ascii="Calibri"/>
      <w:sz w:val="22"/>
      <w:szCs w:val="22"/>
      <w:lang w:eastAsia="en-US"/>
    </w:rPr>
  </w:style>
  <w:style w:customStyle="true" w:styleId="msolistparagraph0" w:type="paragraph">
    <w:name w:val="msolistparagraph"/>
    <w:basedOn w:val="Normal"/>
    <w:rsid w:val="004C37B5"/>
    <w:pPr>
      <w:ind w:left="720"/>
    </w:pPr>
    <w:rPr>
      <w:rFonts w:hAnsi="Calibri" w:ascii="Calibri"/>
      <w:sz w:val="22"/>
      <w:szCs w:val="22"/>
      <w:lang w:eastAsia="hr-HR"/>
    </w:rPr>
  </w:style>
  <w:style w:customStyle="true" w:styleId="Obojanipopis-Isticanje11" w:type="paragraph">
    <w:name w:val="Obojani popis - Isticanje 11"/>
    <w:basedOn w:val="Normal"/>
    <w:uiPriority w:val="72"/>
    <w:qFormat/>
    <w:rsid w:val="007E7FF6"/>
    <w:pPr>
      <w:ind w:left="708"/>
    </w:pPr>
  </w:style>
  <w:style w:customStyle="true" w:styleId="NoSpacing2" w:type="paragraph">
    <w:name w:val="No Spacing2"/>
    <w:uiPriority w:val="1"/>
    <w:qFormat/>
    <w:rsid w:val="008031FD"/>
    <w:rPr>
      <w:rFonts w:eastAsia="Calibri" w:hAnsi="Calibri" w:ascii="Calibri"/>
      <w:sz w:val="22"/>
      <w:szCs w:val="22"/>
      <w:lang w:eastAsia="en-US"/>
    </w:rPr>
  </w:style>
  <w:style w:customStyle="true" w:styleId="Srednjareetka21" w:type="paragraph">
    <w:name w:val="Srednja rešetka 21"/>
    <w:uiPriority w:val="1"/>
    <w:qFormat/>
    <w:rsid w:val="00EE3CE1"/>
    <w:rPr>
      <w:rFonts w:eastAsia="Calibri" w:hAnsi="Calibri" w:ascii="Calibri"/>
      <w:sz w:val="22"/>
      <w:szCs w:val="22"/>
      <w:lang w:eastAsia="en-US"/>
    </w:rPr>
  </w:style>
  <w:style w:customStyle="true" w:styleId="NoSpacing1" w:type="paragraph">
    <w:name w:val="No Spacing1"/>
    <w:uiPriority w:val="1"/>
    <w:qFormat/>
    <w:rsid w:val="007C4577"/>
    <w:rPr>
      <w:rFonts w:eastAsia="Calibri" w:hAnsi="Calibri" w:ascii="Calibri"/>
      <w:sz w:val="22"/>
      <w:szCs w:val="22"/>
      <w:lang w:eastAsia="en-US"/>
    </w:rPr>
  </w:style>
  <w:style w:customStyle="true" w:styleId="Default" w:type="paragraph">
    <w:name w:val="Default"/>
    <w:rsid w:val="00D37319"/>
    <w:pPr>
      <w:autoSpaceDE w:val="false"/>
      <w:autoSpaceDN w:val="false"/>
      <w:adjustRightInd w:val="false"/>
    </w:pPr>
    <w:rPr>
      <w:rFonts w:cs="Calibri" w:hAnsi="Calibri" w:ascii="Calibri"/>
      <w:color w:val="000000"/>
      <w:sz w:val="24"/>
      <w:szCs w:val="24"/>
    </w:rPr>
  </w:style>
  <w:style w:customStyle="true" w:styleId="blokiranistaknuto" w:type="character">
    <w:name w:val="blokiranistaknuto"/>
    <w:rsid w:val="00CF613E"/>
    <w:rPr>
      <w:b/>
      <w:bCs/>
      <w:caps/>
      <w:sz w:val="17"/>
      <w:szCs w:val="17"/>
    </w:rPr>
  </w:style>
  <w:style w:styleId="Bezproreda" w:type="paragraph">
    <w:name w:val="No Spacing"/>
    <w:uiPriority w:val="1"/>
    <w:qFormat/>
    <w:rsid w:val="003A2181"/>
    <w:rPr>
      <w:rFonts w:eastAsia="Calibri" w:hAnsi="Calibri" w:ascii="Calibri"/>
      <w:sz w:val="22"/>
      <w:szCs w:val="22"/>
      <w:lang w:eastAsia="en-US"/>
    </w:rPr>
  </w:style>
  <w:style w:styleId="Odlomakpopisa" w:type="paragraph">
    <w:name w:val="List Paragraph"/>
    <w:basedOn w:val="Normal"/>
    <w:uiPriority w:val="72"/>
    <w:qFormat/>
    <w:rsid w:val="00637787"/>
    <w:pPr>
      <w:ind w:left="708"/>
    </w:pPr>
  </w:style>
  <w:style w:styleId="StandardWeb" w:type="paragraph">
    <w:name w:val="Normal (Web)"/>
    <w:basedOn w:val="Normal"/>
    <w:uiPriority w:val="99"/>
    <w:unhideWhenUsed/>
    <w:rsid w:val="00D250B1"/>
    <w:pPr>
      <w:spacing w:afterAutospacing="true" w:after="100" w:beforeAutospacing="true" w:before="100"/>
    </w:pPr>
    <w:rPr>
      <w:lang w:eastAsia="hr-HR"/>
    </w:rPr>
  </w:style>
  <w:style w:styleId="Naglaeno" w:type="character">
    <w:name w:val="Strong"/>
    <w:uiPriority w:val="22"/>
    <w:qFormat/>
    <w:rsid w:val="00D250B1"/>
    <w:rPr>
      <w:b/>
      <w:bCs/>
    </w:rPr>
  </w:style>
  <w:style w:styleId="Tekstrezerviranogmjesta" w:type="character">
    <w:name w:val="Placeholder Text"/>
    <w:basedOn w:val="Zadanifontodlomka"/>
    <w:uiPriority w:val="99"/>
    <w:semiHidden/>
    <w:unhideWhenUsed/>
    <w:rsid w:val="00B67A61"/>
    <w:rPr>
      <w:color w:val="808080"/>
      <w:bdr w:space="0" w:sz="0" w:color="auto" w:val="none"/>
      <w:shd w:fill="auto" w:color="auto" w:val="clear"/>
    </w:rPr>
  </w:style>
  <w:style w:customStyle="true" w:styleId="eSPISCCParagraphDefaultFont" w:type="character">
    <w:name w:val="eSPIS_CC_Paragraph Default Font"/>
    <w:basedOn w:val="Zadanifontodlomka"/>
    <w:rsid w:val="00B67A61"/>
    <w:rPr>
      <w:rFonts w:cs="Times New Roman" w:hAnsi="Times New Roman" w:ascii="Times New Roman"/>
      <w:b/>
      <w:bCs/>
      <w:sz w:val="24"/>
      <w:szCs w:val="20"/>
      <w:bdr w:space="0" w:sz="0" w:color="auto" w:val="none"/>
      <w:shd w:fill="auto" w:color="auto" w:val="clear"/>
      <w:lang w:val="hr-HR"/>
    </w:rPr>
  </w:style>
  <w:style w:customStyle="true" w:styleId="PozadinaSvijetloZuta" w:type="character">
    <w:name w:val="Pozadina_SvijetloZuta"/>
    <w:basedOn w:val="Zadanifontodlomka"/>
    <w:rsid w:val="00B67A61"/>
    <w:rPr>
      <w:rFonts w:cs="Arial" w:hAnsi="Calibri" w:ascii="Calibri"/>
      <w:b/>
      <w:bCs/>
      <w:sz w:val="20"/>
      <w:szCs w:val="20"/>
      <w:bdr w:space="0" w:sz="0" w:color="auto" w:val="none"/>
      <w:shd w:fill="FFFFCC" w:color="auto" w:val="clear"/>
      <w:lang w:val="hr-HR"/>
    </w:rPr>
  </w:style>
  <w:style w:customStyle="true" w:styleId="PozadinaSvijetloCrvena" w:type="character">
    <w:name w:val="Pozadina_SvijetloCrvena"/>
    <w:basedOn w:val="eSPISCCParagraphDefaultFont"/>
    <w:rsid w:val="00B67A61"/>
    <w:rPr>
      <w:rFonts w:cs="Arial" w:hAnsi="Calibri" w:ascii="Calibri"/>
      <w:b w:val="false"/>
      <w:bCs w:val="false"/>
      <w:sz w:val="20"/>
      <w:szCs w:val="20"/>
      <w:bdr w:space="0" w:sz="0" w:color="auto" w:val="none"/>
      <w:shd w:fill="FFCCCC" w:color="auto" w:val="clear"/>
      <w:lang w:val="hr-HR"/>
    </w:rPr>
  </w:style>
  <w:style w:customStyle="true" w:styleId="PozadinaSvijetloZelena" w:type="character">
    <w:name w:val="Pozadina_SvijetloZelena"/>
    <w:basedOn w:val="eSPISCCParagraphDefaultFont"/>
    <w:rsid w:val="00B67A61"/>
    <w:rPr>
      <w:rFonts w:cs="Arial" w:hAnsi="Calibri" w:ascii="Calibri"/>
      <w:b w:val="false"/>
      <w:bCs w:val="false"/>
      <w:sz w:val="20"/>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uiPriority="22"/>
    <w:lsdException w:name="Emphasis" w:qFormat="1"/>
    <w:lsdException w:name="Normal (Web)" w:uiPriority="99"/>
    <w:lsdException w:name="Placeholder Text" w:semiHidden="1" w:uiPriority="99" w:unhideWhenUsed="1"/>
    <w:lsdException w:name="No Spacing" w:qFormat="1" w:uiPriority="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qFormat="1"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qFormat="1" w:uiPriority="72"/>
    <w:lsdException w:name="Quote" w:qFormat="1" w:uiPriority="73"/>
    <w:lsdException w:name="Intense Quote" w:qFormat="1"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qFormat="1" w:uiPriority="34"/>
    <w:lsdException w:name="Colorful Grid Accent 1" w:qFormat="1" w:uiPriority="29"/>
    <w:lsdException w:name="Light Shading Accent 2" w:qFormat="1" w:uiPriority="30"/>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qFormat="1" w:uiPriority="65"/>
    <w:lsdException w:name="Intense Emphasis" w:qFormat="1" w:uiPriority="66"/>
    <w:lsdException w:name="Subtle Reference" w:qFormat="1" w:uiPriority="67"/>
    <w:lsdException w:name="Intense Reference" w:qFormat="1" w:uiPriority="68"/>
    <w:lsdException w:name="Book Title" w:qFormat="1" w:uiPriority="69"/>
    <w:lsdException w:name="Bibliography" w:uiPriority="70"/>
    <w:lsdException w:name="TOC Heading" w:qFormat="1" w:semiHidden="1" w:uiPriority="71" w:unhideWhenUsed="1"/>
  </w:latentStyles>
  <w:style w:default="1" w:styleId="Normal" w:type="paragraph">
    <w:name w:val="Normal"/>
    <w:qFormat/>
    <w:rsid w:val="00EF35DA"/>
    <w:rPr>
      <w:sz w:val="24"/>
      <w:szCs w:val="24"/>
      <w:lang w:eastAsia="en-US"/>
    </w:rPr>
  </w:style>
  <w:style w:styleId="Naslov1" w:type="paragraph">
    <w:name w:val="heading 1"/>
    <w:basedOn w:val="Normal"/>
    <w:next w:val="Normal"/>
    <w:link w:val="Naslov1Char"/>
    <w:qFormat/>
    <w:rsid w:val="00411263"/>
    <w:pPr>
      <w:keepNext/>
      <w:jc w:val="both"/>
      <w:outlineLvl w:val="0"/>
    </w:pPr>
    <w:rPr>
      <w:sz w:val="28"/>
      <w:szCs w:val="28"/>
    </w:rPr>
  </w:style>
  <w:style w:styleId="Naslov2" w:type="paragraph">
    <w:name w:val="heading 2"/>
    <w:basedOn w:val="Normal"/>
    <w:next w:val="Normal"/>
    <w:link w:val="Naslov2Char"/>
    <w:qFormat/>
    <w:rsid w:val="00411263"/>
    <w:pPr>
      <w:keepNext/>
      <w:outlineLvl w:val="1"/>
    </w:pPr>
    <w:rPr>
      <w:b/>
      <w:bCs/>
      <w:sz w:val="28"/>
      <w:szCs w:val="28"/>
    </w:rPr>
  </w:style>
  <w:style w:styleId="Naslov3" w:type="paragraph">
    <w:name w:val="heading 3"/>
    <w:basedOn w:val="Normal"/>
    <w:next w:val="Normal"/>
    <w:link w:val="Naslov3Char"/>
    <w:qFormat/>
    <w:rsid w:val="00411263"/>
    <w:pPr>
      <w:keepNext/>
      <w:jc w:val="both"/>
      <w:outlineLvl w:val="2"/>
    </w:pPr>
    <w:rPr>
      <w:b/>
      <w:b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29358B"/>
    <w:pPr>
      <w:tabs>
        <w:tab w:pos="4536" w:val="center"/>
        <w:tab w:pos="9072" w:val="right"/>
      </w:tabs>
    </w:pPr>
    <w:rPr>
      <w:lang w:val="en-US"/>
    </w:rPr>
  </w:style>
  <w:style w:customStyle="1" w:styleId="ZaglavljeChar" w:type="character">
    <w:name w:val="Zaglavlje Char"/>
    <w:link w:val="Zaglavlje"/>
    <w:rsid w:val="0029358B"/>
    <w:rPr>
      <w:sz w:val="24"/>
      <w:szCs w:val="24"/>
      <w:lang w:eastAsia="en-US" w:val="en-US"/>
    </w:rPr>
  </w:style>
  <w:style w:styleId="Podnoje" w:type="paragraph">
    <w:name w:val="footer"/>
    <w:basedOn w:val="Normal"/>
    <w:link w:val="PodnojeChar"/>
    <w:uiPriority w:val="99"/>
    <w:rsid w:val="0029358B"/>
    <w:pPr>
      <w:tabs>
        <w:tab w:pos="4536" w:val="center"/>
        <w:tab w:pos="9072" w:val="right"/>
      </w:tabs>
    </w:pPr>
    <w:rPr>
      <w:lang w:val="en-US"/>
    </w:rPr>
  </w:style>
  <w:style w:customStyle="1" w:styleId="PodnojeChar" w:type="character">
    <w:name w:val="Podnožje Char"/>
    <w:link w:val="Podnoje"/>
    <w:uiPriority w:val="99"/>
    <w:rsid w:val="0029358B"/>
    <w:rPr>
      <w:sz w:val="24"/>
      <w:szCs w:val="24"/>
      <w:lang w:eastAsia="en-US" w:val="en-US"/>
    </w:rPr>
  </w:style>
  <w:style w:customStyle="1" w:styleId="ColorfulList-Accent11" w:type="paragraph">
    <w:name w:val="Colorful List - Accent 11"/>
    <w:basedOn w:val="Normal"/>
    <w:uiPriority w:val="34"/>
    <w:qFormat/>
    <w:rsid w:val="007C1A57"/>
    <w:pPr>
      <w:ind w:left="708"/>
    </w:pPr>
  </w:style>
  <w:style w:styleId="Tekstbalonia" w:type="paragraph">
    <w:name w:val="Balloon Text"/>
    <w:basedOn w:val="Normal"/>
    <w:link w:val="TekstbaloniaChar"/>
    <w:rsid w:val="000F7D08"/>
    <w:rPr>
      <w:rFonts w:ascii="Tahoma" w:hAnsi="Tahoma"/>
      <w:sz w:val="16"/>
      <w:szCs w:val="16"/>
      <w:lang w:val="en-US"/>
    </w:rPr>
  </w:style>
  <w:style w:customStyle="1" w:styleId="TekstbaloniaChar" w:type="character">
    <w:name w:val="Tekst balončića Char"/>
    <w:link w:val="Tekstbalonia"/>
    <w:rsid w:val="000F7D08"/>
    <w:rPr>
      <w:rFonts w:ascii="Tahoma" w:cs="Tahoma" w:hAnsi="Tahoma"/>
      <w:sz w:val="16"/>
      <w:szCs w:val="16"/>
      <w:lang w:eastAsia="en-US" w:val="en-US"/>
    </w:rPr>
  </w:style>
  <w:style w:customStyle="1" w:styleId="tabletextfield" w:type="character">
    <w:name w:val="table_text_field"/>
    <w:basedOn w:val="Zadanifontodlomka"/>
    <w:rsid w:val="0079136A"/>
  </w:style>
  <w:style w:customStyle="1" w:styleId="tabletitle2" w:type="character">
    <w:name w:val="table_title2"/>
    <w:basedOn w:val="Zadanifontodlomka"/>
    <w:rsid w:val="00DF08D0"/>
  </w:style>
  <w:style w:customStyle="1" w:styleId="Naslov1Char" w:type="character">
    <w:name w:val="Naslov 1 Char"/>
    <w:link w:val="Naslov1"/>
    <w:rsid w:val="00411263"/>
    <w:rPr>
      <w:sz w:val="28"/>
      <w:szCs w:val="28"/>
      <w:lang w:eastAsia="en-US"/>
    </w:rPr>
  </w:style>
  <w:style w:customStyle="1" w:styleId="Naslov2Char" w:type="character">
    <w:name w:val="Naslov 2 Char"/>
    <w:link w:val="Naslov2"/>
    <w:rsid w:val="00411263"/>
    <w:rPr>
      <w:b/>
      <w:bCs/>
      <w:sz w:val="28"/>
      <w:szCs w:val="28"/>
      <w:lang w:eastAsia="en-US"/>
    </w:rPr>
  </w:style>
  <w:style w:customStyle="1" w:styleId="Naslov3Char" w:type="character">
    <w:name w:val="Naslov 3 Char"/>
    <w:link w:val="Naslov3"/>
    <w:rsid w:val="00411263"/>
    <w:rPr>
      <w:b/>
      <w:bCs/>
      <w:sz w:val="28"/>
      <w:szCs w:val="28"/>
      <w:lang w:eastAsia="en-US"/>
    </w:rPr>
  </w:style>
  <w:style w:styleId="Tijeloteksta" w:type="paragraph">
    <w:name w:val="Body Text"/>
    <w:basedOn w:val="Normal"/>
    <w:link w:val="TijelotekstaChar"/>
    <w:rsid w:val="00411263"/>
    <w:pPr>
      <w:jc w:val="both"/>
    </w:pPr>
  </w:style>
  <w:style w:customStyle="1" w:styleId="TijelotekstaChar" w:type="character">
    <w:name w:val="Tijelo teksta Char"/>
    <w:link w:val="Tijeloteksta"/>
    <w:rsid w:val="00411263"/>
    <w:rPr>
      <w:sz w:val="24"/>
      <w:szCs w:val="24"/>
      <w:lang w:eastAsia="en-US"/>
    </w:rPr>
  </w:style>
  <w:style w:customStyle="1" w:styleId="MediumGrid21" w:type="paragraph">
    <w:name w:val="Medium Grid 21"/>
    <w:uiPriority w:val="1"/>
    <w:qFormat/>
    <w:rsid w:val="00D368CD"/>
    <w:rPr>
      <w:rFonts w:ascii="Calibri" w:eastAsia="Calibri" w:hAnsi="Calibri"/>
      <w:sz w:val="22"/>
      <w:szCs w:val="22"/>
      <w:lang w:eastAsia="en-US"/>
    </w:rPr>
  </w:style>
  <w:style w:customStyle="1" w:styleId="msolistparagraph0" w:type="paragraph">
    <w:name w:val="msolistparagraph"/>
    <w:basedOn w:val="Normal"/>
    <w:rsid w:val="004C37B5"/>
    <w:pPr>
      <w:ind w:left="720"/>
    </w:pPr>
    <w:rPr>
      <w:rFonts w:ascii="Calibri" w:hAnsi="Calibri"/>
      <w:sz w:val="22"/>
      <w:szCs w:val="22"/>
      <w:lang w:eastAsia="hr-HR"/>
    </w:rPr>
  </w:style>
  <w:style w:customStyle="1" w:styleId="Obojanipopis-Isticanje11" w:type="paragraph">
    <w:name w:val="Obojani popis - Isticanje 11"/>
    <w:basedOn w:val="Normal"/>
    <w:uiPriority w:val="72"/>
    <w:qFormat/>
    <w:rsid w:val="007E7FF6"/>
    <w:pPr>
      <w:ind w:left="708"/>
    </w:pPr>
  </w:style>
  <w:style w:customStyle="1" w:styleId="NoSpacing2" w:type="paragraph">
    <w:name w:val="No Spacing2"/>
    <w:uiPriority w:val="1"/>
    <w:qFormat/>
    <w:rsid w:val="008031FD"/>
    <w:rPr>
      <w:rFonts w:ascii="Calibri" w:eastAsia="Calibri" w:hAnsi="Calibri"/>
      <w:sz w:val="22"/>
      <w:szCs w:val="22"/>
      <w:lang w:eastAsia="en-US"/>
    </w:rPr>
  </w:style>
  <w:style w:customStyle="1" w:styleId="Srednjareetka21" w:type="paragraph">
    <w:name w:val="Srednja rešetka 21"/>
    <w:uiPriority w:val="1"/>
    <w:qFormat/>
    <w:rsid w:val="00EE3CE1"/>
    <w:rPr>
      <w:rFonts w:ascii="Calibri" w:eastAsia="Calibri" w:hAnsi="Calibri"/>
      <w:sz w:val="22"/>
      <w:szCs w:val="22"/>
      <w:lang w:eastAsia="en-US"/>
    </w:rPr>
  </w:style>
  <w:style w:customStyle="1" w:styleId="NoSpacing1" w:type="paragraph">
    <w:name w:val="No Spacing1"/>
    <w:uiPriority w:val="1"/>
    <w:qFormat/>
    <w:rsid w:val="007C4577"/>
    <w:rPr>
      <w:rFonts w:ascii="Calibri" w:eastAsia="Calibri" w:hAnsi="Calibri"/>
      <w:sz w:val="22"/>
      <w:szCs w:val="22"/>
      <w:lang w:eastAsia="en-US"/>
    </w:rPr>
  </w:style>
  <w:style w:customStyle="1" w:styleId="Default" w:type="paragraph">
    <w:name w:val="Default"/>
    <w:rsid w:val="00D37319"/>
    <w:pPr>
      <w:autoSpaceDE w:val="0"/>
      <w:autoSpaceDN w:val="0"/>
      <w:adjustRightInd w:val="0"/>
    </w:pPr>
    <w:rPr>
      <w:rFonts w:ascii="Calibri" w:cs="Calibri" w:hAnsi="Calibri"/>
      <w:color w:val="000000"/>
      <w:sz w:val="24"/>
      <w:szCs w:val="24"/>
    </w:rPr>
  </w:style>
  <w:style w:customStyle="1" w:styleId="blokiranistaknuto" w:type="character">
    <w:name w:val="blokiranistaknuto"/>
    <w:rsid w:val="00CF613E"/>
    <w:rPr>
      <w:b/>
      <w:bCs/>
      <w:caps/>
      <w:sz w:val="17"/>
      <w:szCs w:val="17"/>
    </w:rPr>
  </w:style>
  <w:style w:styleId="Bezproreda" w:type="paragraph">
    <w:name w:val="No Spacing"/>
    <w:uiPriority w:val="1"/>
    <w:qFormat/>
    <w:rsid w:val="003A2181"/>
    <w:rPr>
      <w:rFonts w:ascii="Calibri" w:eastAsia="Calibri" w:hAnsi="Calibri"/>
      <w:sz w:val="22"/>
      <w:szCs w:val="22"/>
      <w:lang w:eastAsia="en-US"/>
    </w:rPr>
  </w:style>
  <w:style w:styleId="Odlomakpopisa" w:type="paragraph">
    <w:name w:val="List Paragraph"/>
    <w:basedOn w:val="Normal"/>
    <w:uiPriority w:val="72"/>
    <w:qFormat/>
    <w:rsid w:val="00637787"/>
    <w:pPr>
      <w:ind w:left="708"/>
    </w:pPr>
  </w:style>
  <w:style w:styleId="StandardWeb" w:type="paragraph">
    <w:name w:val="Normal (Web)"/>
    <w:basedOn w:val="Normal"/>
    <w:uiPriority w:val="99"/>
    <w:unhideWhenUsed/>
    <w:rsid w:val="00D250B1"/>
    <w:pPr>
      <w:spacing w:after="100" w:afterAutospacing="1" w:before="100" w:beforeAutospacing="1"/>
    </w:pPr>
    <w:rPr>
      <w:lang w:eastAsia="hr-HR"/>
    </w:rPr>
  </w:style>
  <w:style w:styleId="Naglaeno" w:type="character">
    <w:name w:val="Strong"/>
    <w:uiPriority w:val="22"/>
    <w:qFormat/>
    <w:rsid w:val="00D250B1"/>
    <w:rPr>
      <w:b/>
      <w:bCs/>
    </w:rPr>
  </w:style>
  <w:style w:styleId="Tekstrezerviranogmjesta" w:type="character">
    <w:name w:val="Placeholder Text"/>
    <w:basedOn w:val="Zadanifontodlomka"/>
    <w:uiPriority w:val="99"/>
    <w:semiHidden/>
    <w:unhideWhenUsed/>
    <w:rsid w:val="00B67A61"/>
    <w:rPr>
      <w:color w:val="808080"/>
      <w:bdr w:color="auto" w:space="0" w:sz="0" w:val="none"/>
      <w:shd w:color="auto" w:fill="auto" w:val="clear"/>
    </w:rPr>
  </w:style>
  <w:style w:customStyle="1" w:styleId="eSPISCCParagraphDefaultFont" w:type="character">
    <w:name w:val="eSPIS_CC_Paragraph Default Font"/>
    <w:basedOn w:val="Zadanifontodlomka"/>
    <w:rsid w:val="00B67A61"/>
    <w:rPr>
      <w:rFonts w:ascii="Times New Roman" w:cs="Times New Roman" w:hAnsi="Times New Roman"/>
      <w:b/>
      <w:bCs/>
      <w:sz w:val="24"/>
      <w:szCs w:val="20"/>
      <w:bdr w:color="auto" w:space="0" w:sz="0" w:val="none"/>
      <w:shd w:color="auto" w:fill="auto" w:val="clear"/>
      <w:lang w:val="hr-HR"/>
    </w:rPr>
  </w:style>
  <w:style w:customStyle="1" w:styleId="PozadinaSvijetloZuta" w:type="character">
    <w:name w:val="Pozadina_SvijetloZuta"/>
    <w:basedOn w:val="Zadanifontodlomka"/>
    <w:rsid w:val="00B67A61"/>
    <w:rPr>
      <w:rFonts w:ascii="Calibri" w:cs="Arial" w:hAnsi="Calibri"/>
      <w:b/>
      <w:bCs/>
      <w:sz w:val="20"/>
      <w:szCs w:val="20"/>
      <w:bdr w:color="auto" w:space="0" w:sz="0" w:val="none"/>
      <w:shd w:color="auto" w:fill="FFFFCC" w:val="clear"/>
      <w:lang w:val="hr-HR"/>
    </w:rPr>
  </w:style>
  <w:style w:customStyle="1" w:styleId="PozadinaSvijetloCrvena" w:type="character">
    <w:name w:val="Pozadina_SvijetloCrvena"/>
    <w:basedOn w:val="eSPISCCParagraphDefaultFont"/>
    <w:rsid w:val="00B67A61"/>
    <w:rPr>
      <w:rFonts w:ascii="Calibri" w:cs="Arial" w:hAnsi="Calibri"/>
      <w:b w:val="0"/>
      <w:bCs w:val="0"/>
      <w:sz w:val="20"/>
      <w:szCs w:val="20"/>
      <w:bdr w:color="auto" w:space="0" w:sz="0" w:val="none"/>
      <w:shd w:color="auto" w:fill="FFCCCC" w:val="clear"/>
      <w:lang w:val="hr-HR"/>
    </w:rPr>
  </w:style>
  <w:style w:customStyle="1" w:styleId="PozadinaSvijetloZelena" w:type="character">
    <w:name w:val="Pozadina_SvijetloZelena"/>
    <w:basedOn w:val="eSPISCCParagraphDefaultFont"/>
    <w:rsid w:val="00B67A61"/>
    <w:rPr>
      <w:rFonts w:ascii="Calibri" w:cs="Arial" w:hAnsi="Calibri"/>
      <w:b w:val="0"/>
      <w:bCs w:val="0"/>
      <w:sz w:val="20"/>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97502">
      <w:bodyDiv w:val="true"/>
      <w:marLeft w:val="0"/>
      <w:marRight w:val="0"/>
      <w:marTop w:val="0"/>
      <w:marBottom w:val="0"/>
      <w:divBdr>
        <w:top w:space="0" w:sz="0" w:color="auto" w:val="none"/>
        <w:left w:space="0" w:sz="0" w:color="auto" w:val="none"/>
        <w:bottom w:space="0" w:sz="0" w:color="auto" w:val="none"/>
        <w:right w:space="0" w:sz="0" w:color="auto" w:val="none"/>
      </w:divBdr>
    </w:div>
    <w:div w:id="49886574">
      <w:bodyDiv w:val="true"/>
      <w:marLeft w:val="0"/>
      <w:marRight w:val="0"/>
      <w:marTop w:val="0"/>
      <w:marBottom w:val="0"/>
      <w:divBdr>
        <w:top w:space="0" w:sz="0" w:color="auto" w:val="none"/>
        <w:left w:space="0" w:sz="0" w:color="auto" w:val="none"/>
        <w:bottom w:space="0" w:sz="0" w:color="auto" w:val="none"/>
        <w:right w:space="0" w:sz="0" w:color="auto" w:val="none"/>
      </w:divBdr>
    </w:div>
    <w:div w:id="77676360">
      <w:bodyDiv w:val="true"/>
      <w:marLeft w:val="0"/>
      <w:marRight w:val="0"/>
      <w:marTop w:val="0"/>
      <w:marBottom w:val="0"/>
      <w:divBdr>
        <w:top w:space="0" w:sz="0" w:color="auto" w:val="none"/>
        <w:left w:space="0" w:sz="0" w:color="auto" w:val="none"/>
        <w:bottom w:space="0" w:sz="0" w:color="auto" w:val="none"/>
        <w:right w:space="0" w:sz="0" w:color="auto" w:val="none"/>
      </w:divBdr>
    </w:div>
    <w:div w:id="194538668">
      <w:bodyDiv w:val="true"/>
      <w:marLeft w:val="0"/>
      <w:marRight w:val="0"/>
      <w:marTop w:val="0"/>
      <w:marBottom w:val="0"/>
      <w:divBdr>
        <w:top w:space="0" w:sz="0" w:color="auto" w:val="none"/>
        <w:left w:space="0" w:sz="0" w:color="auto" w:val="none"/>
        <w:bottom w:space="0" w:sz="0" w:color="auto" w:val="none"/>
        <w:right w:space="0" w:sz="0" w:color="auto" w:val="none"/>
      </w:divBdr>
    </w:div>
    <w:div w:id="245113443">
      <w:bodyDiv w:val="true"/>
      <w:marLeft w:val="0"/>
      <w:marRight w:val="0"/>
      <w:marTop w:val="0"/>
      <w:marBottom w:val="0"/>
      <w:divBdr>
        <w:top w:space="0" w:sz="0" w:color="auto" w:val="none"/>
        <w:left w:space="0" w:sz="0" w:color="auto" w:val="none"/>
        <w:bottom w:space="0" w:sz="0" w:color="auto" w:val="none"/>
        <w:right w:space="0" w:sz="0" w:color="auto" w:val="none"/>
      </w:divBdr>
    </w:div>
    <w:div w:id="249587042">
      <w:bodyDiv w:val="true"/>
      <w:marLeft w:val="0"/>
      <w:marRight w:val="0"/>
      <w:marTop w:val="0"/>
      <w:marBottom w:val="0"/>
      <w:divBdr>
        <w:top w:space="0" w:sz="0" w:color="auto" w:val="none"/>
        <w:left w:space="0" w:sz="0" w:color="auto" w:val="none"/>
        <w:bottom w:space="0" w:sz="0" w:color="auto" w:val="none"/>
        <w:right w:space="0" w:sz="0" w:color="auto" w:val="none"/>
      </w:divBdr>
    </w:div>
    <w:div w:id="302782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25475695">
          <w:marLeft w:val="0"/>
          <w:marRight w:val="0"/>
          <w:marTop w:val="60"/>
          <w:marBottom w:val="0"/>
          <w:divBdr>
            <w:top w:space="0" w:sz="0" w:color="auto" w:val="none"/>
            <w:left w:space="0" w:sz="0" w:color="auto" w:val="none"/>
            <w:bottom w:space="0" w:sz="0" w:color="auto" w:val="none"/>
            <w:right w:space="0" w:sz="0" w:color="auto" w:val="none"/>
          </w:divBdr>
          <w:divsChild>
            <w:div w:id="728965790">
              <w:marLeft w:val="0"/>
              <w:marRight w:val="0"/>
              <w:marTop w:val="0"/>
              <w:marBottom w:val="0"/>
              <w:divBdr>
                <w:top w:space="0" w:sz="0" w:color="auto" w:val="none"/>
                <w:left w:space="0" w:sz="0" w:color="auto" w:val="none"/>
                <w:bottom w:space="0" w:sz="0" w:color="auto" w:val="none"/>
                <w:right w:space="0" w:sz="0" w:color="auto" w:val="none"/>
              </w:divBdr>
              <w:divsChild>
                <w:div w:id="512110326">
                  <w:marLeft w:val="3750"/>
                  <w:marRight w:val="0"/>
                  <w:marTop w:val="0"/>
                  <w:marBottom w:val="300"/>
                  <w:divBdr>
                    <w:top w:space="0" w:sz="0" w:color="auto" w:val="none"/>
                    <w:left w:space="0" w:sz="0" w:color="auto" w:val="none"/>
                    <w:bottom w:space="0" w:sz="0" w:color="auto" w:val="none"/>
                    <w:right w:space="0" w:sz="0" w:color="auto" w:val="none"/>
                  </w:divBdr>
                  <w:divsChild>
                    <w:div w:id="1986079911">
                      <w:marLeft w:val="0"/>
                      <w:marRight w:val="0"/>
                      <w:marTop w:val="0"/>
                      <w:marBottom w:val="0"/>
                      <w:divBdr>
                        <w:top w:space="0" w:sz="0" w:color="auto" w:val="none"/>
                        <w:left w:space="0" w:sz="0" w:color="auto" w:val="none"/>
                        <w:bottom w:space="0" w:sz="0" w:color="auto" w:val="none"/>
                        <w:right w:space="0" w:sz="0" w:color="auto" w:val="none"/>
                      </w:divBdr>
                      <w:divsChild>
                        <w:div w:id="773987353">
                          <w:marLeft w:val="0"/>
                          <w:marRight w:val="0"/>
                          <w:marTop w:val="0"/>
                          <w:marBottom w:val="0"/>
                          <w:divBdr>
                            <w:top w:space="0" w:sz="0" w:color="auto" w:val="none"/>
                            <w:left w:space="0" w:sz="0" w:color="auto" w:val="none"/>
                            <w:bottom w:space="0" w:sz="0" w:color="auto" w:val="none"/>
                            <w:right w:space="0" w:sz="0" w:color="auto" w:val="none"/>
                          </w:divBdr>
                          <w:divsChild>
                            <w:div w:id="140583196">
                              <w:marLeft w:val="0"/>
                              <w:marRight w:val="0"/>
                              <w:marTop w:val="0"/>
                              <w:marBottom w:val="0"/>
                              <w:divBdr>
                                <w:top w:space="0" w:sz="0" w:color="auto" w:val="none"/>
                                <w:left w:space="0" w:sz="0" w:color="auto" w:val="none"/>
                                <w:bottom w:space="0" w:sz="0" w:color="auto" w:val="none"/>
                                <w:right w:space="0" w:sz="0" w:color="auto" w:val="none"/>
                              </w:divBdr>
                              <w:divsChild>
                                <w:div w:id="393360478">
                                  <w:marLeft w:val="0"/>
                                  <w:marRight w:val="0"/>
                                  <w:marTop w:val="0"/>
                                  <w:marBottom w:val="0"/>
                                  <w:divBdr>
                                    <w:top w:space="0" w:sz="0" w:color="auto" w:val="none"/>
                                    <w:left w:space="0" w:sz="0" w:color="auto" w:val="none"/>
                                    <w:bottom w:space="0" w:sz="0" w:color="auto" w:val="none"/>
                                    <w:right w:space="0" w:sz="0" w:color="auto" w:val="none"/>
                                  </w:divBdr>
                                  <w:divsChild>
                                    <w:div w:id="1150294749">
                                      <w:marLeft w:val="0"/>
                                      <w:marRight w:val="0"/>
                                      <w:marTop w:val="0"/>
                                      <w:marBottom w:val="0"/>
                                      <w:divBdr>
                                        <w:top w:space="0" w:sz="0" w:color="auto" w:val="none"/>
                                        <w:left w:space="0" w:sz="0" w:color="auto" w:val="none"/>
                                        <w:bottom w:space="0" w:sz="0" w:color="auto" w:val="none"/>
                                        <w:right w:space="0" w:sz="0" w:color="auto" w:val="none"/>
                                      </w:divBdr>
                                      <w:divsChild>
                                        <w:div w:id="728071896">
                                          <w:marLeft w:val="0"/>
                                          <w:marRight w:val="0"/>
                                          <w:marTop w:val="0"/>
                                          <w:marBottom w:val="0"/>
                                          <w:divBdr>
                                            <w:top w:space="0" w:sz="0" w:color="auto" w:val="none"/>
                                            <w:left w:space="0" w:sz="0" w:color="auto" w:val="none"/>
                                            <w:bottom w:space="0" w:sz="0" w:color="auto" w:val="none"/>
                                            <w:right w:space="0" w:sz="0" w:color="auto" w:val="none"/>
                                          </w:divBdr>
                                          <w:divsChild>
                                            <w:div w:id="600379426">
                                              <w:marLeft w:val="0"/>
                                              <w:marRight w:val="0"/>
                                              <w:marTop w:val="0"/>
                                              <w:marBottom w:val="0"/>
                                              <w:divBdr>
                                                <w:top w:space="0" w:sz="0" w:color="auto" w:val="none"/>
                                                <w:left w:space="0" w:sz="0" w:color="auto" w:val="none"/>
                                                <w:bottom w:space="0" w:sz="0" w:color="auto" w:val="none"/>
                                                <w:right w:space="0" w:sz="0" w:color="auto" w:val="none"/>
                                              </w:divBdr>
                                            </w:div>
                                            <w:div w:id="1241022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13336488">
      <w:bodyDiv w:val="true"/>
      <w:marLeft w:val="0"/>
      <w:marRight w:val="0"/>
      <w:marTop w:val="0"/>
      <w:marBottom w:val="0"/>
      <w:divBdr>
        <w:top w:space="0" w:sz="0" w:color="auto" w:val="none"/>
        <w:left w:space="0" w:sz="0" w:color="auto" w:val="none"/>
        <w:bottom w:space="0" w:sz="0" w:color="auto" w:val="none"/>
        <w:right w:space="0" w:sz="0" w:color="auto" w:val="none"/>
      </w:divBdr>
    </w:div>
    <w:div w:id="400517544">
      <w:bodyDiv w:val="true"/>
      <w:marLeft w:val="0"/>
      <w:marRight w:val="0"/>
      <w:marTop w:val="0"/>
      <w:marBottom w:val="0"/>
      <w:divBdr>
        <w:top w:space="0" w:sz="0" w:color="auto" w:val="none"/>
        <w:left w:space="0" w:sz="0" w:color="auto" w:val="none"/>
        <w:bottom w:space="0" w:sz="0" w:color="auto" w:val="none"/>
        <w:right w:space="0" w:sz="0" w:color="auto" w:val="none"/>
      </w:divBdr>
    </w:div>
    <w:div w:id="613512486">
      <w:bodyDiv w:val="true"/>
      <w:marLeft w:val="0"/>
      <w:marRight w:val="0"/>
      <w:marTop w:val="0"/>
      <w:marBottom w:val="0"/>
      <w:divBdr>
        <w:top w:space="0" w:sz="0" w:color="auto" w:val="none"/>
        <w:left w:space="0" w:sz="0" w:color="auto" w:val="none"/>
        <w:bottom w:space="0" w:sz="0" w:color="auto" w:val="none"/>
        <w:right w:space="0" w:sz="0" w:color="auto" w:val="none"/>
      </w:divBdr>
    </w:div>
    <w:div w:id="646981241">
      <w:bodyDiv w:val="true"/>
      <w:marLeft w:val="0"/>
      <w:marRight w:val="0"/>
      <w:marTop w:val="0"/>
      <w:marBottom w:val="0"/>
      <w:divBdr>
        <w:top w:space="0" w:sz="0" w:color="auto" w:val="none"/>
        <w:left w:space="0" w:sz="0" w:color="auto" w:val="none"/>
        <w:bottom w:space="0" w:sz="0" w:color="auto" w:val="none"/>
        <w:right w:space="0" w:sz="0" w:color="auto" w:val="none"/>
      </w:divBdr>
      <w:divsChild>
        <w:div w:id="1337926172">
          <w:marLeft w:val="0"/>
          <w:marRight w:val="0"/>
          <w:marTop w:val="0"/>
          <w:marBottom w:val="0"/>
          <w:divBdr>
            <w:top w:space="0" w:sz="0" w:color="auto" w:val="none"/>
            <w:left w:space="0" w:sz="0" w:color="auto" w:val="none"/>
            <w:bottom w:space="0" w:sz="0" w:color="auto" w:val="none"/>
            <w:right w:space="0" w:sz="0" w:color="auto" w:val="none"/>
          </w:divBdr>
          <w:divsChild>
            <w:div w:id="1430926171">
              <w:marLeft w:val="0"/>
              <w:marRight w:val="0"/>
              <w:marTop w:val="0"/>
              <w:marBottom w:val="0"/>
              <w:divBdr>
                <w:top w:space="0" w:sz="0" w:color="auto" w:val="none"/>
                <w:left w:space="0" w:sz="0" w:color="auto" w:val="none"/>
                <w:bottom w:space="0" w:sz="0" w:color="auto" w:val="none"/>
                <w:right w:space="0" w:sz="0" w:color="auto" w:val="none"/>
              </w:divBdr>
              <w:divsChild>
                <w:div w:id="296910375">
                  <w:marLeft w:val="0"/>
                  <w:marRight w:val="0"/>
                  <w:marTop w:val="0"/>
                  <w:marBottom w:val="0"/>
                  <w:divBdr>
                    <w:top w:space="0" w:sz="0" w:color="auto" w:val="none"/>
                    <w:left w:space="0" w:sz="0" w:color="auto" w:val="none"/>
                    <w:bottom w:space="0" w:sz="0" w:color="auto" w:val="none"/>
                    <w:right w:space="0" w:sz="0" w:color="auto" w:val="none"/>
                  </w:divBdr>
                  <w:divsChild>
                    <w:div w:id="1324776424">
                      <w:marLeft w:val="0"/>
                      <w:marRight w:val="0"/>
                      <w:marTop w:val="0"/>
                      <w:marBottom w:val="0"/>
                      <w:divBdr>
                        <w:top w:space="0" w:sz="0" w:color="auto" w:val="none"/>
                        <w:left w:space="0" w:sz="0" w:color="auto" w:val="none"/>
                        <w:bottom w:space="0" w:sz="0" w:color="auto" w:val="none"/>
                        <w:right w:space="0" w:sz="0" w:color="auto" w:val="none"/>
                      </w:divBdr>
                      <w:divsChild>
                        <w:div w:id="532426093">
                          <w:marLeft w:val="0"/>
                          <w:marRight w:val="0"/>
                          <w:marTop w:val="0"/>
                          <w:marBottom w:val="0"/>
                          <w:divBdr>
                            <w:top w:space="0" w:sz="0" w:color="auto" w:val="none"/>
                            <w:left w:space="0" w:sz="0" w:color="auto" w:val="none"/>
                            <w:bottom w:space="0" w:sz="0" w:color="auto" w:val="none"/>
                            <w:right w:space="0" w:sz="0" w:color="auto" w:val="none"/>
                          </w:divBdr>
                          <w:divsChild>
                            <w:div w:id="1408577600">
                              <w:marLeft w:val="0"/>
                              <w:marRight w:val="0"/>
                              <w:marTop w:val="0"/>
                              <w:marBottom w:val="0"/>
                              <w:divBdr>
                                <w:top w:space="0" w:sz="0" w:color="auto" w:val="none"/>
                                <w:left w:space="0" w:sz="0" w:color="auto" w:val="none"/>
                                <w:bottom w:space="0" w:sz="0" w:color="auto" w:val="none"/>
                                <w:right w:space="0" w:sz="0" w:color="auto" w:val="none"/>
                              </w:divBdr>
                              <w:divsChild>
                                <w:div w:id="1414624186">
                                  <w:marLeft w:val="0"/>
                                  <w:marRight w:val="0"/>
                                  <w:marTop w:val="0"/>
                                  <w:marBottom w:val="0"/>
                                  <w:divBdr>
                                    <w:top w:space="0" w:sz="0" w:color="auto" w:val="none"/>
                                    <w:left w:space="0" w:sz="0" w:color="auto" w:val="none"/>
                                    <w:bottom w:space="0" w:sz="0" w:color="auto" w:val="none"/>
                                    <w:right w:space="0" w:sz="0" w:color="auto" w:val="none"/>
                                  </w:divBdr>
                                  <w:divsChild>
                                    <w:div w:id="152917711">
                                      <w:marLeft w:val="0"/>
                                      <w:marRight w:val="0"/>
                                      <w:marTop w:val="0"/>
                                      <w:marBottom w:val="0"/>
                                      <w:divBdr>
                                        <w:top w:space="0" w:sz="0" w:color="auto" w:val="none"/>
                                        <w:left w:space="0" w:sz="0" w:color="auto" w:val="none"/>
                                        <w:bottom w:space="0" w:sz="0" w:color="auto" w:val="none"/>
                                        <w:right w:space="0" w:sz="0" w:color="auto" w:val="none"/>
                                      </w:divBdr>
                                      <w:divsChild>
                                        <w:div w:id="1433210554">
                                          <w:marLeft w:val="0"/>
                                          <w:marRight w:val="0"/>
                                          <w:marTop w:val="0"/>
                                          <w:marBottom w:val="0"/>
                                          <w:divBdr>
                                            <w:top w:space="0" w:sz="0" w:color="auto" w:val="none"/>
                                            <w:left w:space="0" w:sz="0" w:color="auto" w:val="none"/>
                                            <w:bottom w:space="0" w:sz="0" w:color="auto" w:val="none"/>
                                            <w:right w:space="0" w:sz="0" w:color="auto" w:val="none"/>
                                          </w:divBdr>
                                          <w:divsChild>
                                            <w:div w:id="1290164759">
                                              <w:marLeft w:val="0"/>
                                              <w:marRight w:val="0"/>
                                              <w:marTop w:val="0"/>
                                              <w:marBottom w:val="0"/>
                                              <w:divBdr>
                                                <w:top w:space="2" w:sz="12" w:color="FFFFCC" w:val="single"/>
                                                <w:left w:space="2" w:sz="12" w:color="FFFFCC" w:val="single"/>
                                                <w:bottom w:space="2" w:sz="12" w:color="FFFFCC" w:val="single"/>
                                                <w:right w:space="0" w:sz="12" w:color="FFFFCC" w:val="single"/>
                                              </w:divBdr>
                                              <w:divsChild>
                                                <w:div w:id="621501025">
                                                  <w:marLeft w:val="0"/>
                                                  <w:marRight w:val="0"/>
                                                  <w:marTop w:val="0"/>
                                                  <w:marBottom w:val="0"/>
                                                  <w:divBdr>
                                                    <w:top w:space="0" w:sz="0" w:color="auto" w:val="none"/>
                                                    <w:left w:space="0" w:sz="0" w:color="auto" w:val="none"/>
                                                    <w:bottom w:space="0" w:sz="0" w:color="auto" w:val="none"/>
                                                    <w:right w:space="0" w:sz="0" w:color="auto" w:val="none"/>
                                                  </w:divBdr>
                                                  <w:divsChild>
                                                    <w:div w:id="1737320393">
                                                      <w:marLeft w:val="0"/>
                                                      <w:marRight w:val="0"/>
                                                      <w:marTop w:val="0"/>
                                                      <w:marBottom w:val="0"/>
                                                      <w:divBdr>
                                                        <w:top w:space="0" w:sz="0" w:color="auto" w:val="none"/>
                                                        <w:left w:space="0" w:sz="0" w:color="auto" w:val="none"/>
                                                        <w:bottom w:space="0" w:sz="0" w:color="auto" w:val="none"/>
                                                        <w:right w:space="0" w:sz="0" w:color="auto" w:val="none"/>
                                                      </w:divBdr>
                                                      <w:divsChild>
                                                        <w:div w:id="304966296">
                                                          <w:marLeft w:val="0"/>
                                                          <w:marRight w:val="0"/>
                                                          <w:marTop w:val="0"/>
                                                          <w:marBottom w:val="0"/>
                                                          <w:divBdr>
                                                            <w:top w:space="0" w:sz="0" w:color="auto" w:val="none"/>
                                                            <w:left w:space="0" w:sz="0" w:color="auto" w:val="none"/>
                                                            <w:bottom w:space="0" w:sz="0" w:color="auto" w:val="none"/>
                                                            <w:right w:space="0" w:sz="0" w:color="auto" w:val="none"/>
                                                          </w:divBdr>
                                                          <w:divsChild>
                                                            <w:div w:id="1555460438">
                                                              <w:marLeft w:val="0"/>
                                                              <w:marRight w:val="0"/>
                                                              <w:marTop w:val="0"/>
                                                              <w:marBottom w:val="0"/>
                                                              <w:divBdr>
                                                                <w:top w:space="0" w:sz="0" w:color="auto" w:val="none"/>
                                                                <w:left w:space="0" w:sz="0" w:color="auto" w:val="none"/>
                                                                <w:bottom w:space="0" w:sz="0" w:color="auto" w:val="none"/>
                                                                <w:right w:space="0" w:sz="0" w:color="auto" w:val="none"/>
                                                              </w:divBdr>
                                                              <w:divsChild>
                                                                <w:div w:id="1584607171">
                                                                  <w:marLeft w:val="0"/>
                                                                  <w:marRight w:val="0"/>
                                                                  <w:marTop w:val="0"/>
                                                                  <w:marBottom w:val="0"/>
                                                                  <w:divBdr>
                                                                    <w:top w:space="0" w:sz="0" w:color="auto" w:val="none"/>
                                                                    <w:left w:space="0" w:sz="0" w:color="auto" w:val="none"/>
                                                                    <w:bottom w:space="0" w:sz="0" w:color="auto" w:val="none"/>
                                                                    <w:right w:space="0" w:sz="0" w:color="auto" w:val="none"/>
                                                                  </w:divBdr>
                                                                  <w:divsChild>
                                                                    <w:div w:id="1461918370">
                                                                      <w:marLeft w:val="0"/>
                                                                      <w:marRight w:val="0"/>
                                                                      <w:marTop w:val="0"/>
                                                                      <w:marBottom w:val="0"/>
                                                                      <w:divBdr>
                                                                        <w:top w:space="0" w:sz="0" w:color="auto" w:val="none"/>
                                                                        <w:left w:space="0" w:sz="0" w:color="auto" w:val="none"/>
                                                                        <w:bottom w:space="0" w:sz="0" w:color="auto" w:val="none"/>
                                                                        <w:right w:space="0" w:sz="0" w:color="auto" w:val="none"/>
                                                                      </w:divBdr>
                                                                      <w:divsChild>
                                                                        <w:div w:id="1634366618">
                                                                          <w:marLeft w:val="0"/>
                                                                          <w:marRight w:val="0"/>
                                                                          <w:marTop w:val="0"/>
                                                                          <w:marBottom w:val="0"/>
                                                                          <w:divBdr>
                                                                            <w:top w:space="0" w:sz="0" w:color="auto" w:val="none"/>
                                                                            <w:left w:space="0" w:sz="0" w:color="auto" w:val="none"/>
                                                                            <w:bottom w:space="0" w:sz="0" w:color="auto" w:val="none"/>
                                                                            <w:right w:space="0" w:sz="0" w:color="auto" w:val="none"/>
                                                                          </w:divBdr>
                                                                          <w:divsChild>
                                                                            <w:div w:id="1862091016">
                                                                              <w:marLeft w:val="0"/>
                                                                              <w:marRight w:val="0"/>
                                                                              <w:marTop w:val="0"/>
                                                                              <w:marBottom w:val="0"/>
                                                                              <w:divBdr>
                                                                                <w:top w:space="0" w:sz="0" w:color="auto" w:val="none"/>
                                                                                <w:left w:space="0" w:sz="0" w:color="auto" w:val="none"/>
                                                                                <w:bottom w:space="0" w:sz="0" w:color="auto" w:val="none"/>
                                                                                <w:right w:space="0" w:sz="0" w:color="auto" w:val="none"/>
                                                                              </w:divBdr>
                                                                              <w:divsChild>
                                                                                <w:div w:id="1356924921">
                                                                                  <w:marLeft w:val="0"/>
                                                                                  <w:marRight w:val="0"/>
                                                                                  <w:marTop w:val="0"/>
                                                                                  <w:marBottom w:val="0"/>
                                                                                  <w:divBdr>
                                                                                    <w:top w:space="0" w:sz="0" w:color="auto" w:val="none"/>
                                                                                    <w:left w:space="0" w:sz="0" w:color="auto" w:val="none"/>
                                                                                    <w:bottom w:space="0" w:sz="0" w:color="auto" w:val="none"/>
                                                                                    <w:right w:space="0" w:sz="0" w:color="auto" w:val="none"/>
                                                                                  </w:divBdr>
                                                                                  <w:divsChild>
                                                                                    <w:div w:id="1311135489">
                                                                                      <w:marLeft w:val="0"/>
                                                                                      <w:marRight w:val="0"/>
                                                                                      <w:marTop w:val="0"/>
                                                                                      <w:marBottom w:val="0"/>
                                                                                      <w:divBdr>
                                                                                        <w:top w:space="0" w:sz="0" w:color="auto" w:val="none"/>
                                                                                        <w:left w:space="0" w:sz="0" w:color="auto" w:val="none"/>
                                                                                        <w:bottom w:space="0" w:sz="0" w:color="auto" w:val="none"/>
                                                                                        <w:right w:space="0" w:sz="0" w:color="auto" w:val="none"/>
                                                                                      </w:divBdr>
                                                                                      <w:divsChild>
                                                                                        <w:div w:id="1103912622">
                                                                                          <w:marLeft w:val="0"/>
                                                                                          <w:marRight w:val="120"/>
                                                                                          <w:marTop w:val="0"/>
                                                                                          <w:marBottom w:val="150"/>
                                                                                          <w:divBdr>
                                                                                            <w:top w:space="0" w:sz="2" w:color="EFEFEF" w:val="single"/>
                                                                                            <w:left w:space="0" w:sz="6" w:color="EFEFEF" w:val="single"/>
                                                                                            <w:bottom w:space="0" w:sz="6" w:color="E2E2E2" w:val="single"/>
                                                                                            <w:right w:space="0" w:sz="6" w:color="EFEFEF" w:val="single"/>
                                                                                          </w:divBdr>
                                                                                          <w:divsChild>
                                                                                            <w:div w:id="520046498">
                                                                                              <w:marLeft w:val="0"/>
                                                                                              <w:marRight w:val="0"/>
                                                                                              <w:marTop w:val="0"/>
                                                                                              <w:marBottom w:val="0"/>
                                                                                              <w:divBdr>
                                                                                                <w:top w:space="0" w:sz="0" w:color="auto" w:val="none"/>
                                                                                                <w:left w:space="0" w:sz="0" w:color="auto" w:val="none"/>
                                                                                                <w:bottom w:space="0" w:sz="0" w:color="auto" w:val="none"/>
                                                                                                <w:right w:space="0" w:sz="0" w:color="auto" w:val="none"/>
                                                                                              </w:divBdr>
                                                                                              <w:divsChild>
                                                                                                <w:div w:id="737097879">
                                                                                                  <w:marLeft w:val="0"/>
                                                                                                  <w:marRight w:val="0"/>
                                                                                                  <w:marTop w:val="0"/>
                                                                                                  <w:marBottom w:val="0"/>
                                                                                                  <w:divBdr>
                                                                                                    <w:top w:space="0" w:sz="0" w:color="auto" w:val="none"/>
                                                                                                    <w:left w:space="0" w:sz="0" w:color="auto" w:val="none"/>
                                                                                                    <w:bottom w:space="0" w:sz="0" w:color="auto" w:val="none"/>
                                                                                                    <w:right w:space="0" w:sz="0" w:color="auto" w:val="none"/>
                                                                                                  </w:divBdr>
                                                                                                  <w:divsChild>
                                                                                                    <w:div w:id="1980762114">
                                                                                                      <w:marLeft w:val="0"/>
                                                                                                      <w:marRight w:val="0"/>
                                                                                                      <w:marTop w:val="0"/>
                                                                                                      <w:marBottom w:val="0"/>
                                                                                                      <w:divBdr>
                                                                                                        <w:top w:space="0" w:sz="0" w:color="auto" w:val="none"/>
                                                                                                        <w:left w:space="0" w:sz="0" w:color="auto" w:val="none"/>
                                                                                                        <w:bottom w:space="0" w:sz="0" w:color="auto" w:val="none"/>
                                                                                                        <w:right w:space="0" w:sz="0" w:color="auto" w:val="none"/>
                                                                                                      </w:divBdr>
                                                                                                      <w:divsChild>
                                                                                                        <w:div w:id="394856375">
                                                                                                          <w:marLeft w:val="0"/>
                                                                                                          <w:marRight w:val="0"/>
                                                                                                          <w:marTop w:val="0"/>
                                                                                                          <w:marBottom w:val="0"/>
                                                                                                          <w:divBdr>
                                                                                                            <w:top w:space="0" w:sz="0" w:color="auto" w:val="none"/>
                                                                                                            <w:left w:space="0" w:sz="0" w:color="auto" w:val="none"/>
                                                                                                            <w:bottom w:space="0" w:sz="0" w:color="auto" w:val="none"/>
                                                                                                            <w:right w:space="0" w:sz="0" w:color="auto" w:val="none"/>
                                                                                                          </w:divBdr>
                                                                                                          <w:divsChild>
                                                                                                            <w:div w:id="1391617759">
                                                                                                              <w:marLeft w:val="0"/>
                                                                                                              <w:marRight w:val="0"/>
                                                                                                              <w:marTop w:val="0"/>
                                                                                                              <w:marBottom w:val="0"/>
                                                                                                              <w:divBdr>
                                                                                                                <w:top w:space="0" w:sz="0" w:color="auto" w:val="none"/>
                                                                                                                <w:left w:space="0" w:sz="0" w:color="auto" w:val="none"/>
                                                                                                                <w:bottom w:space="0" w:sz="0" w:color="auto" w:val="none"/>
                                                                                                                <w:right w:space="0" w:sz="0" w:color="auto" w:val="none"/>
                                                                                                              </w:divBdr>
                                                                                                              <w:divsChild>
                                                                                                                <w:div w:id="407579052">
                                                                                                                  <w:marLeft w:val="0"/>
                                                                                                                  <w:marRight w:val="0"/>
                                                                                                                  <w:marTop w:val="0"/>
                                                                                                                  <w:marBottom w:val="0"/>
                                                                                                                  <w:divBdr>
                                                                                                                    <w:top w:space="4" w:sz="2" w:color="D8D8D8" w:val="single"/>
                                                                                                                    <w:left w:space="0" w:sz="2" w:color="D8D8D8" w:val="single"/>
                                                                                                                    <w:bottom w:space="4" w:sz="2" w:color="D8D8D8" w:val="single"/>
                                                                                                                    <w:right w:space="0" w:sz="2" w:color="D8D8D8" w:val="single"/>
                                                                                                                  </w:divBdr>
                                                                                                                  <w:divsChild>
                                                                                                                    <w:div w:id="2093549152">
                                                                                                                      <w:marLeft w:val="225"/>
                                                                                                                      <w:marRight w:val="225"/>
                                                                                                                      <w:marTop w:val="75"/>
                                                                                                                      <w:marBottom w:val="75"/>
                                                                                                                      <w:divBdr>
                                                                                                                        <w:top w:space="0" w:sz="0" w:color="auto" w:val="none"/>
                                                                                                                        <w:left w:space="0" w:sz="0" w:color="auto" w:val="none"/>
                                                                                                                        <w:bottom w:space="0" w:sz="0" w:color="auto" w:val="none"/>
                                                                                                                        <w:right w:space="0" w:sz="0" w:color="auto" w:val="none"/>
                                                                                                                      </w:divBdr>
                                                                                                                      <w:divsChild>
                                                                                                                        <w:div w:id="1118259752">
                                                                                                                          <w:marLeft w:val="0"/>
                                                                                                                          <w:marRight w:val="0"/>
                                                                                                                          <w:marTop w:val="0"/>
                                                                                                                          <w:marBottom w:val="0"/>
                                                                                                                          <w:divBdr>
                                                                                                                            <w:top w:space="0" w:sz="6" w:color="auto" w:val="single"/>
                                                                                                                            <w:left w:space="0" w:sz="6" w:color="auto" w:val="single"/>
                                                                                                                            <w:bottom w:space="0" w:sz="6" w:color="auto" w:val="single"/>
                                                                                                                            <w:right w:space="0" w:sz="6" w:color="auto" w:val="single"/>
                                                                                                                          </w:divBdr>
                                                                                                                          <w:divsChild>
                                                                                                                            <w:div w:id="1256207555">
                                                                                                                              <w:marLeft w:val="0"/>
                                                                                                                              <w:marRight w:val="0"/>
                                                                                                                              <w:marTop w:val="0"/>
                                                                                                                              <w:marBottom w:val="0"/>
                                                                                                                              <w:divBdr>
                                                                                                                                <w:top w:space="0" w:sz="0" w:color="auto" w:val="none"/>
                                                                                                                                <w:left w:space="0" w:sz="0" w:color="auto" w:val="none"/>
                                                                                                                                <w:bottom w:space="0" w:sz="0" w:color="auto" w:val="none"/>
                                                                                                                                <w:right w:space="0" w:sz="0" w:color="auto" w:val="none"/>
                                                                                                                              </w:divBdr>
                                                                                                                              <w:divsChild>
                                                                                                                                <w:div w:id="151407400">
                                                                                                                                  <w:marLeft w:val="0"/>
                                                                                                                                  <w:marRight w:val="0"/>
                                                                                                                                  <w:marTop w:val="0"/>
                                                                                                                                  <w:marBottom w:val="0"/>
                                                                                                                                  <w:divBdr>
                                                                                                                                    <w:top w:space="0" w:sz="0" w:color="auto" w:val="none"/>
                                                                                                                                    <w:left w:space="0" w:sz="0" w:color="auto" w:val="none"/>
                                                                                                                                    <w:bottom w:space="0" w:sz="0" w:color="auto" w:val="none"/>
                                                                                                                                    <w:right w:space="0" w:sz="0" w:color="auto" w:val="none"/>
                                                                                                                                  </w:divBdr>
                                                                                                                                  <w:divsChild>
                                                                                                                                    <w:div w:id="1926525707">
                                                                                                                                      <w:marLeft w:val="0"/>
                                                                                                                                      <w:marRight w:val="0"/>
                                                                                                                                      <w:marTop w:val="0"/>
                                                                                                                                      <w:marBottom w:val="0"/>
                                                                                                                                      <w:divBdr>
                                                                                                                                        <w:top w:space="0" w:sz="0" w:color="auto" w:val="none"/>
                                                                                                                                        <w:left w:space="0" w:sz="0" w:color="auto" w:val="none"/>
                                                                                                                                        <w:bottom w:space="0" w:sz="0" w:color="auto" w:val="none"/>
                                                                                                                                        <w:right w:space="0" w:sz="0" w:color="auto" w:val="none"/>
                                                                                                                                      </w:divBdr>
                                                                                                                                      <w:divsChild>
                                                                                                                                        <w:div w:id="275990543">
                                                                                                                                          <w:marLeft w:val="0"/>
                                                                                                                                          <w:marRight w:val="0"/>
                                                                                                                                          <w:marTop w:val="0"/>
                                                                                                                                          <w:marBottom w:val="0"/>
                                                                                                                                          <w:divBdr>
                                                                                                                                            <w:top w:space="0" w:sz="0" w:color="auto" w:val="none"/>
                                                                                                                                            <w:left w:space="0" w:sz="0" w:color="auto" w:val="none"/>
                                                                                                                                            <w:bottom w:space="0" w:sz="0" w:color="auto" w:val="none"/>
                                                                                                                                            <w:right w:space="0" w:sz="0" w:color="auto" w:val="none"/>
                                                                                                                                          </w:divBdr>
                                                                                                                                        </w:div>
                                                                                                                                        <w:div w:id="386228768">
                                                                                                                                          <w:marLeft w:val="0"/>
                                                                                                                                          <w:marRight w:val="0"/>
                                                                                                                                          <w:marTop w:val="0"/>
                                                                                                                                          <w:marBottom w:val="0"/>
                                                                                                                                          <w:divBdr>
                                                                                                                                            <w:top w:space="0" w:sz="0" w:color="auto" w:val="none"/>
                                                                                                                                            <w:left w:space="0" w:sz="0" w:color="auto" w:val="none"/>
                                                                                                                                            <w:bottom w:space="0" w:sz="0" w:color="auto" w:val="none"/>
                                                                                                                                            <w:right w:space="0" w:sz="0" w:color="auto" w:val="none"/>
                                                                                                                                          </w:divBdr>
                                                                                                                                        </w:div>
                                                                                                                                        <w:div w:id="475992717">
                                                                                                                                          <w:marLeft w:val="0"/>
                                                                                                                                          <w:marRight w:val="0"/>
                                                                                                                                          <w:marTop w:val="0"/>
                                                                                                                                          <w:marBottom w:val="0"/>
                                                                                                                                          <w:divBdr>
                                                                                                                                            <w:top w:space="0" w:sz="0" w:color="auto" w:val="none"/>
                                                                                                                                            <w:left w:space="0" w:sz="0" w:color="auto" w:val="none"/>
                                                                                                                                            <w:bottom w:space="0" w:sz="0" w:color="auto" w:val="none"/>
                                                                                                                                            <w:right w:space="0" w:sz="0" w:color="auto" w:val="none"/>
                                                                                                                                          </w:divBdr>
                                                                                                                                        </w:div>
                                                                                                                                        <w:div w:id="477842826">
                                                                                                                                          <w:marLeft w:val="0"/>
                                                                                                                                          <w:marRight w:val="0"/>
                                                                                                                                          <w:marTop w:val="0"/>
                                                                                                                                          <w:marBottom w:val="0"/>
                                                                                                                                          <w:divBdr>
                                                                                                                                            <w:top w:space="0" w:sz="0" w:color="auto" w:val="none"/>
                                                                                                                                            <w:left w:space="0" w:sz="0" w:color="auto" w:val="none"/>
                                                                                                                                            <w:bottom w:space="0" w:sz="0" w:color="auto" w:val="none"/>
                                                                                                                                            <w:right w:space="0" w:sz="0" w:color="auto" w:val="none"/>
                                                                                                                                          </w:divBdr>
                                                                                                                                        </w:div>
                                                                                                                                        <w:div w:id="575288104">
                                                                                                                                          <w:marLeft w:val="0"/>
                                                                                                                                          <w:marRight w:val="0"/>
                                                                                                                                          <w:marTop w:val="0"/>
                                                                                                                                          <w:marBottom w:val="0"/>
                                                                                                                                          <w:divBdr>
                                                                                                                                            <w:top w:space="0" w:sz="0" w:color="auto" w:val="none"/>
                                                                                                                                            <w:left w:space="0" w:sz="0" w:color="auto" w:val="none"/>
                                                                                                                                            <w:bottom w:space="0" w:sz="0" w:color="auto" w:val="none"/>
                                                                                                                                            <w:right w:space="0" w:sz="0" w:color="auto" w:val="none"/>
                                                                                                                                          </w:divBdr>
                                                                                                                                        </w:div>
                                                                                                                                        <w:div w:id="795179783">
                                                                                                                                          <w:marLeft w:val="0"/>
                                                                                                                                          <w:marRight w:val="0"/>
                                                                                                                                          <w:marTop w:val="0"/>
                                                                                                                                          <w:marBottom w:val="0"/>
                                                                                                                                          <w:divBdr>
                                                                                                                                            <w:top w:space="0" w:sz="0" w:color="auto" w:val="none"/>
                                                                                                                                            <w:left w:space="0" w:sz="0" w:color="auto" w:val="none"/>
                                                                                                                                            <w:bottom w:space="0" w:sz="0" w:color="auto" w:val="none"/>
                                                                                                                                            <w:right w:space="0" w:sz="0" w:color="auto" w:val="none"/>
                                                                                                                                          </w:divBdr>
                                                                                                                                        </w:div>
                                                                                                                                        <w:div w:id="969895516">
                                                                                                                                          <w:marLeft w:val="0"/>
                                                                                                                                          <w:marRight w:val="0"/>
                                                                                                                                          <w:marTop w:val="0"/>
                                                                                                                                          <w:marBottom w:val="0"/>
                                                                                                                                          <w:divBdr>
                                                                                                                                            <w:top w:space="0" w:sz="0" w:color="auto" w:val="none"/>
                                                                                                                                            <w:left w:space="0" w:sz="0" w:color="auto" w:val="none"/>
                                                                                                                                            <w:bottom w:space="0" w:sz="0" w:color="auto" w:val="none"/>
                                                                                                                                            <w:right w:space="0" w:sz="0" w:color="auto" w:val="none"/>
                                                                                                                                          </w:divBdr>
                                                                                                                                        </w:div>
                                                                                                                                        <w:div w:id="1318848987">
                                                                                                                                          <w:marLeft w:val="0"/>
                                                                                                                                          <w:marRight w:val="0"/>
                                                                                                                                          <w:marTop w:val="0"/>
                                                                                                                                          <w:marBottom w:val="0"/>
                                                                                                                                          <w:divBdr>
                                                                                                                                            <w:top w:space="0" w:sz="0" w:color="auto" w:val="none"/>
                                                                                                                                            <w:left w:space="0" w:sz="0" w:color="auto" w:val="none"/>
                                                                                                                                            <w:bottom w:space="0" w:sz="0" w:color="auto" w:val="none"/>
                                                                                                                                            <w:right w:space="0" w:sz="0" w:color="auto" w:val="none"/>
                                                                                                                                          </w:divBdr>
                                                                                                                                        </w:div>
                                                                                                                                        <w:div w:id="1694070879">
                                                                                                                                          <w:marLeft w:val="0"/>
                                                                                                                                          <w:marRight w:val="0"/>
                                                                                                                                          <w:marTop w:val="0"/>
                                                                                                                                          <w:marBottom w:val="0"/>
                                                                                                                                          <w:divBdr>
                                                                                                                                            <w:top w:space="0" w:sz="0" w:color="auto" w:val="none"/>
                                                                                                                                            <w:left w:space="0" w:sz="0" w:color="auto" w:val="none"/>
                                                                                                                                            <w:bottom w:space="0" w:sz="0" w:color="auto" w:val="none"/>
                                                                                                                                            <w:right w:space="0" w:sz="0" w:color="auto" w:val="none"/>
                                                                                                                                          </w:divBdr>
                                                                                                                                        </w:div>
                                                                                                                                        <w:div w:id="1765104777">
                                                                                                                                          <w:marLeft w:val="0"/>
                                                                                                                                          <w:marRight w:val="0"/>
                                                                                                                                          <w:marTop w:val="0"/>
                                                                                                                                          <w:marBottom w:val="0"/>
                                                                                                                                          <w:divBdr>
                                                                                                                                            <w:top w:space="0" w:sz="0" w:color="auto" w:val="none"/>
                                                                                                                                            <w:left w:space="0" w:sz="0" w:color="auto" w:val="none"/>
                                                                                                                                            <w:bottom w:space="0" w:sz="0" w:color="auto" w:val="none"/>
                                                                                                                                            <w:right w:space="0" w:sz="0" w:color="auto" w:val="none"/>
                                                                                                                                          </w:divBdr>
                                                                                                                                        </w:div>
                                                                                                                                        <w:div w:id="1948193554">
                                                                                                                                          <w:marLeft w:val="0"/>
                                                                                                                                          <w:marRight w:val="0"/>
                                                                                                                                          <w:marTop w:val="0"/>
                                                                                                                                          <w:marBottom w:val="0"/>
                                                                                                                                          <w:divBdr>
                                                                                                                                            <w:top w:space="0" w:sz="0" w:color="auto" w:val="none"/>
                                                                                                                                            <w:left w:space="0" w:sz="0" w:color="auto" w:val="none"/>
                                                                                                                                            <w:bottom w:space="0" w:sz="0" w:color="auto" w:val="none"/>
                                                                                                                                            <w:right w:space="0" w:sz="0" w:color="auto" w:val="none"/>
                                                                                                                                          </w:divBdr>
                                                                                                                                        </w:div>
                                                                                                                                        <w:div w:id="2056461521">
                                                                                                                                          <w:marLeft w:val="0"/>
                                                                                                                                          <w:marRight w:val="0"/>
                                                                                                                                          <w:marTop w:val="0"/>
                                                                                                                                          <w:marBottom w:val="0"/>
                                                                                                                                          <w:divBdr>
                                                                                                                                            <w:top w:space="0" w:sz="0" w:color="auto" w:val="none"/>
                                                                                                                                            <w:left w:space="0" w:sz="0" w:color="auto" w:val="none"/>
                                                                                                                                            <w:bottom w:space="0" w:sz="0" w:color="auto" w:val="none"/>
                                                                                                                                            <w:right w:space="0" w:sz="0" w:color="auto" w:val="none"/>
                                                                                                                                          </w:divBdr>
                                                                                                                                        </w:div>
                                                                                                                                        <w:div w:id="20831389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1249364">
      <w:bodyDiv w:val="true"/>
      <w:marLeft w:val="0"/>
      <w:marRight w:val="0"/>
      <w:marTop w:val="0"/>
      <w:marBottom w:val="0"/>
      <w:divBdr>
        <w:top w:space="0" w:sz="0" w:color="auto" w:val="none"/>
        <w:left w:space="0" w:sz="0" w:color="auto" w:val="none"/>
        <w:bottom w:space="0" w:sz="0" w:color="auto" w:val="none"/>
        <w:right w:space="0" w:sz="0" w:color="auto" w:val="none"/>
      </w:divBdr>
    </w:div>
    <w:div w:id="729771222">
      <w:bodyDiv w:val="true"/>
      <w:marLeft w:val="0"/>
      <w:marRight w:val="0"/>
      <w:marTop w:val="0"/>
      <w:marBottom w:val="0"/>
      <w:divBdr>
        <w:top w:space="0" w:sz="0" w:color="auto" w:val="none"/>
        <w:left w:space="0" w:sz="0" w:color="auto" w:val="none"/>
        <w:bottom w:space="0" w:sz="0" w:color="auto" w:val="none"/>
        <w:right w:space="0" w:sz="0" w:color="auto" w:val="none"/>
      </w:divBdr>
    </w:div>
    <w:div w:id="791242647">
      <w:bodyDiv w:val="true"/>
      <w:marLeft w:val="0"/>
      <w:marRight w:val="0"/>
      <w:marTop w:val="0"/>
      <w:marBottom w:val="0"/>
      <w:divBdr>
        <w:top w:space="0" w:sz="0" w:color="auto" w:val="none"/>
        <w:left w:space="0" w:sz="0" w:color="auto" w:val="none"/>
        <w:bottom w:space="0" w:sz="0" w:color="auto" w:val="none"/>
        <w:right w:space="0" w:sz="0" w:color="auto" w:val="none"/>
      </w:divBdr>
      <w:divsChild>
        <w:div w:id="1872717569">
          <w:marLeft w:val="0"/>
          <w:marRight w:val="0"/>
          <w:marTop w:val="0"/>
          <w:marBottom w:val="0"/>
          <w:divBdr>
            <w:top w:space="0" w:sz="0" w:color="auto" w:val="none"/>
            <w:left w:space="0" w:sz="0" w:color="auto" w:val="none"/>
            <w:bottom w:space="0" w:sz="0" w:color="auto" w:val="none"/>
            <w:right w:space="0" w:sz="0" w:color="auto" w:val="none"/>
          </w:divBdr>
          <w:divsChild>
            <w:div w:id="177694476">
              <w:marLeft w:val="0"/>
              <w:marRight w:val="0"/>
              <w:marTop w:val="450"/>
              <w:marBottom w:val="0"/>
              <w:divBdr>
                <w:top w:space="0" w:sz="0" w:color="auto" w:val="none"/>
                <w:left w:space="0" w:sz="0" w:color="auto" w:val="none"/>
                <w:bottom w:space="0" w:sz="0" w:color="auto" w:val="none"/>
                <w:right w:space="0" w:sz="0" w:color="auto" w:val="none"/>
              </w:divBdr>
              <w:divsChild>
                <w:div w:id="922571265">
                  <w:marLeft w:val="0"/>
                  <w:marRight w:val="0"/>
                  <w:marTop w:val="0"/>
                  <w:marBottom w:val="0"/>
                  <w:divBdr>
                    <w:top w:space="0" w:sz="0" w:color="auto" w:val="none"/>
                    <w:left w:space="0" w:sz="0" w:color="auto" w:val="none"/>
                    <w:bottom w:space="0" w:sz="0" w:color="auto" w:val="none"/>
                    <w:right w:space="0" w:sz="0" w:color="auto" w:val="none"/>
                  </w:divBdr>
                  <w:divsChild>
                    <w:div w:id="10074451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795953199">
      <w:bodyDiv w:val="true"/>
      <w:marLeft w:val="0"/>
      <w:marRight w:val="0"/>
      <w:marTop w:val="0"/>
      <w:marBottom w:val="0"/>
      <w:divBdr>
        <w:top w:space="0" w:sz="0" w:color="auto" w:val="none"/>
        <w:left w:space="0" w:sz="0" w:color="auto" w:val="none"/>
        <w:bottom w:space="0" w:sz="0" w:color="auto" w:val="none"/>
        <w:right w:space="0" w:sz="0" w:color="auto" w:val="none"/>
      </w:divBdr>
    </w:div>
    <w:div w:id="829909331">
      <w:bodyDiv w:val="true"/>
      <w:marLeft w:val="0"/>
      <w:marRight w:val="0"/>
      <w:marTop w:val="0"/>
      <w:marBottom w:val="0"/>
      <w:divBdr>
        <w:top w:space="0" w:sz="0" w:color="auto" w:val="none"/>
        <w:left w:space="0" w:sz="0" w:color="auto" w:val="none"/>
        <w:bottom w:space="0" w:sz="0" w:color="auto" w:val="none"/>
        <w:right w:space="0" w:sz="0" w:color="auto" w:val="none"/>
      </w:divBdr>
    </w:div>
    <w:div w:id="910432605">
      <w:bodyDiv w:val="true"/>
      <w:marLeft w:val="0"/>
      <w:marRight w:val="0"/>
      <w:marTop w:val="0"/>
      <w:marBottom w:val="0"/>
      <w:divBdr>
        <w:top w:space="0" w:sz="0" w:color="auto" w:val="none"/>
        <w:left w:space="0" w:sz="0" w:color="auto" w:val="none"/>
        <w:bottom w:space="0" w:sz="0" w:color="auto" w:val="none"/>
        <w:right w:space="0" w:sz="0" w:color="auto" w:val="none"/>
      </w:divBdr>
      <w:divsChild>
        <w:div w:id="1948780075">
          <w:marLeft w:val="0"/>
          <w:marRight w:val="0"/>
          <w:marTop w:val="0"/>
          <w:marBottom w:val="0"/>
          <w:divBdr>
            <w:top w:space="0" w:sz="0" w:color="auto" w:val="none"/>
            <w:left w:space="0" w:sz="0" w:color="auto" w:val="none"/>
            <w:bottom w:space="0" w:sz="0" w:color="auto" w:val="none"/>
            <w:right w:space="0" w:sz="0" w:color="auto" w:val="none"/>
          </w:divBdr>
          <w:divsChild>
            <w:div w:id="320735079">
              <w:marLeft w:val="0"/>
              <w:marRight w:val="0"/>
              <w:marTop w:val="450"/>
              <w:marBottom w:val="0"/>
              <w:divBdr>
                <w:top w:space="0" w:sz="0" w:color="auto" w:val="none"/>
                <w:left w:space="0" w:sz="0" w:color="auto" w:val="none"/>
                <w:bottom w:space="0" w:sz="0" w:color="auto" w:val="none"/>
                <w:right w:space="0" w:sz="0" w:color="auto" w:val="none"/>
              </w:divBdr>
              <w:divsChild>
                <w:div w:id="1315531424">
                  <w:marLeft w:val="0"/>
                  <w:marRight w:val="0"/>
                  <w:marTop w:val="0"/>
                  <w:marBottom w:val="0"/>
                  <w:divBdr>
                    <w:top w:space="0" w:sz="0" w:color="auto" w:val="none"/>
                    <w:left w:space="0" w:sz="0" w:color="auto" w:val="none"/>
                    <w:bottom w:space="0" w:sz="0" w:color="auto" w:val="none"/>
                    <w:right w:space="0" w:sz="0" w:color="auto" w:val="none"/>
                  </w:divBdr>
                  <w:divsChild>
                    <w:div w:id="8863309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957754775">
      <w:bodyDiv w:val="true"/>
      <w:marLeft w:val="0"/>
      <w:marRight w:val="0"/>
      <w:marTop w:val="0"/>
      <w:marBottom w:val="0"/>
      <w:divBdr>
        <w:top w:space="0" w:sz="0" w:color="auto" w:val="none"/>
        <w:left w:space="0" w:sz="0" w:color="auto" w:val="none"/>
        <w:bottom w:space="0" w:sz="0" w:color="auto" w:val="none"/>
        <w:right w:space="0" w:sz="0" w:color="auto" w:val="none"/>
      </w:divBdr>
    </w:div>
    <w:div w:id="1069764155">
      <w:bodyDiv w:val="true"/>
      <w:marLeft w:val="0"/>
      <w:marRight w:val="0"/>
      <w:marTop w:val="0"/>
      <w:marBottom w:val="0"/>
      <w:divBdr>
        <w:top w:space="0" w:sz="0" w:color="auto" w:val="none"/>
        <w:left w:space="0" w:sz="0" w:color="auto" w:val="none"/>
        <w:bottom w:space="0" w:sz="0" w:color="auto" w:val="none"/>
        <w:right w:space="0" w:sz="0" w:color="auto" w:val="none"/>
      </w:divBdr>
    </w:div>
    <w:div w:id="1094280886">
      <w:bodyDiv w:val="true"/>
      <w:marLeft w:val="0"/>
      <w:marRight w:val="0"/>
      <w:marTop w:val="0"/>
      <w:marBottom w:val="0"/>
      <w:divBdr>
        <w:top w:space="0" w:sz="0" w:color="auto" w:val="none"/>
        <w:left w:space="0" w:sz="0" w:color="auto" w:val="none"/>
        <w:bottom w:space="0" w:sz="0" w:color="auto" w:val="none"/>
        <w:right w:space="0" w:sz="0" w:color="auto" w:val="none"/>
      </w:divBdr>
    </w:div>
    <w:div w:id="1137837073">
      <w:bodyDiv w:val="true"/>
      <w:marLeft w:val="0"/>
      <w:marRight w:val="0"/>
      <w:marTop w:val="0"/>
      <w:marBottom w:val="0"/>
      <w:divBdr>
        <w:top w:space="0" w:sz="0" w:color="auto" w:val="none"/>
        <w:left w:space="0" w:sz="0" w:color="auto" w:val="none"/>
        <w:bottom w:space="0" w:sz="0" w:color="auto" w:val="none"/>
        <w:right w:space="0" w:sz="0" w:color="auto" w:val="none"/>
      </w:divBdr>
    </w:div>
    <w:div w:id="1224171448">
      <w:bodyDiv w:val="true"/>
      <w:marLeft w:val="0"/>
      <w:marRight w:val="0"/>
      <w:marTop w:val="0"/>
      <w:marBottom w:val="0"/>
      <w:divBdr>
        <w:top w:space="0" w:sz="0" w:color="auto" w:val="none"/>
        <w:left w:space="0" w:sz="0" w:color="auto" w:val="none"/>
        <w:bottom w:space="0" w:sz="0" w:color="auto" w:val="none"/>
        <w:right w:space="0" w:sz="0" w:color="auto" w:val="none"/>
      </w:divBdr>
      <w:divsChild>
        <w:div w:id="1474635280">
          <w:marLeft w:val="0"/>
          <w:marRight w:val="0"/>
          <w:marTop w:val="0"/>
          <w:marBottom w:val="0"/>
          <w:divBdr>
            <w:top w:space="0" w:sz="0" w:color="auto" w:val="none"/>
            <w:left w:space="0" w:sz="0" w:color="auto" w:val="none"/>
            <w:bottom w:space="0" w:sz="0" w:color="auto" w:val="none"/>
            <w:right w:space="0" w:sz="0" w:color="auto" w:val="none"/>
          </w:divBdr>
          <w:divsChild>
            <w:div w:id="1948078541">
              <w:marLeft w:val="0"/>
              <w:marRight w:val="0"/>
              <w:marTop w:val="450"/>
              <w:marBottom w:val="0"/>
              <w:divBdr>
                <w:top w:space="0" w:sz="0" w:color="auto" w:val="none"/>
                <w:left w:space="0" w:sz="0" w:color="auto" w:val="none"/>
                <w:bottom w:space="0" w:sz="0" w:color="auto" w:val="none"/>
                <w:right w:space="0" w:sz="0" w:color="auto" w:val="none"/>
              </w:divBdr>
              <w:divsChild>
                <w:div w:id="1202396145">
                  <w:marLeft w:val="0"/>
                  <w:marRight w:val="0"/>
                  <w:marTop w:val="0"/>
                  <w:marBottom w:val="0"/>
                  <w:divBdr>
                    <w:top w:space="0" w:sz="0" w:color="auto" w:val="none"/>
                    <w:left w:space="0" w:sz="0" w:color="auto" w:val="none"/>
                    <w:bottom w:space="0" w:sz="0" w:color="auto" w:val="none"/>
                    <w:right w:space="0" w:sz="0" w:color="auto" w:val="none"/>
                  </w:divBdr>
                  <w:divsChild>
                    <w:div w:id="497842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331367018">
      <w:bodyDiv w:val="true"/>
      <w:marLeft w:val="0"/>
      <w:marRight w:val="0"/>
      <w:marTop w:val="0"/>
      <w:marBottom w:val="0"/>
      <w:divBdr>
        <w:top w:space="0" w:sz="0" w:color="auto" w:val="none"/>
        <w:left w:space="0" w:sz="0" w:color="auto" w:val="none"/>
        <w:bottom w:space="0" w:sz="0" w:color="auto" w:val="none"/>
        <w:right w:space="0" w:sz="0" w:color="auto" w:val="none"/>
      </w:divBdr>
    </w:div>
    <w:div w:id="1395466405">
      <w:bodyDiv w:val="true"/>
      <w:marLeft w:val="0"/>
      <w:marRight w:val="0"/>
      <w:marTop w:val="0"/>
      <w:marBottom w:val="0"/>
      <w:divBdr>
        <w:top w:space="0" w:sz="0" w:color="auto" w:val="none"/>
        <w:left w:space="0" w:sz="0" w:color="auto" w:val="none"/>
        <w:bottom w:space="0" w:sz="0" w:color="auto" w:val="none"/>
        <w:right w:space="0" w:sz="0" w:color="auto" w:val="none"/>
      </w:divBdr>
      <w:divsChild>
        <w:div w:id="758062948">
          <w:marLeft w:val="0"/>
          <w:marRight w:val="0"/>
          <w:marTop w:val="0"/>
          <w:marBottom w:val="0"/>
          <w:divBdr>
            <w:top w:space="0" w:sz="0" w:color="auto" w:val="none"/>
            <w:left w:space="0" w:sz="0" w:color="auto" w:val="none"/>
            <w:bottom w:space="0" w:sz="0" w:color="auto" w:val="none"/>
            <w:right w:space="0" w:sz="0" w:color="auto" w:val="none"/>
          </w:divBdr>
          <w:divsChild>
            <w:div w:id="776098379">
              <w:marLeft w:val="0"/>
              <w:marRight w:val="0"/>
              <w:marTop w:val="450"/>
              <w:marBottom w:val="0"/>
              <w:divBdr>
                <w:top w:space="0" w:sz="0" w:color="auto" w:val="none"/>
                <w:left w:space="0" w:sz="0" w:color="auto" w:val="none"/>
                <w:bottom w:space="0" w:sz="0" w:color="auto" w:val="none"/>
                <w:right w:space="0" w:sz="0" w:color="auto" w:val="none"/>
              </w:divBdr>
              <w:divsChild>
                <w:div w:id="210584068">
                  <w:marLeft w:val="0"/>
                  <w:marRight w:val="0"/>
                  <w:marTop w:val="0"/>
                  <w:marBottom w:val="0"/>
                  <w:divBdr>
                    <w:top w:space="0" w:sz="0" w:color="auto" w:val="none"/>
                    <w:left w:space="0" w:sz="0" w:color="auto" w:val="none"/>
                    <w:bottom w:space="0" w:sz="0" w:color="auto" w:val="none"/>
                    <w:right w:space="0" w:sz="0" w:color="auto" w:val="none"/>
                  </w:divBdr>
                  <w:divsChild>
                    <w:div w:id="17291861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399936934">
      <w:bodyDiv w:val="true"/>
      <w:marLeft w:val="0"/>
      <w:marRight w:val="0"/>
      <w:marTop w:val="0"/>
      <w:marBottom w:val="0"/>
      <w:divBdr>
        <w:top w:space="0" w:sz="0" w:color="auto" w:val="none"/>
        <w:left w:space="0" w:sz="0" w:color="auto" w:val="none"/>
        <w:bottom w:space="0" w:sz="0" w:color="auto" w:val="none"/>
        <w:right w:space="0" w:sz="0" w:color="auto" w:val="none"/>
      </w:divBdr>
    </w:div>
    <w:div w:id="1408305925">
      <w:bodyDiv w:val="true"/>
      <w:marLeft w:val="0"/>
      <w:marRight w:val="0"/>
      <w:marTop w:val="0"/>
      <w:marBottom w:val="0"/>
      <w:divBdr>
        <w:top w:space="0" w:sz="0" w:color="auto" w:val="none"/>
        <w:left w:space="0" w:sz="0" w:color="auto" w:val="none"/>
        <w:bottom w:space="0" w:sz="0" w:color="auto" w:val="none"/>
        <w:right w:space="0" w:sz="0" w:color="auto" w:val="none"/>
      </w:divBdr>
    </w:div>
    <w:div w:id="1409111395">
      <w:bodyDiv w:val="true"/>
      <w:marLeft w:val="0"/>
      <w:marRight w:val="0"/>
      <w:marTop w:val="0"/>
      <w:marBottom w:val="0"/>
      <w:divBdr>
        <w:top w:space="0" w:sz="0" w:color="auto" w:val="none"/>
        <w:left w:space="0" w:sz="0" w:color="auto" w:val="none"/>
        <w:bottom w:space="0" w:sz="0" w:color="auto" w:val="none"/>
        <w:right w:space="0" w:sz="0" w:color="auto" w:val="none"/>
      </w:divBdr>
    </w:div>
    <w:div w:id="1445467421">
      <w:bodyDiv w:val="true"/>
      <w:marLeft w:val="0"/>
      <w:marRight w:val="0"/>
      <w:marTop w:val="0"/>
      <w:marBottom w:val="0"/>
      <w:divBdr>
        <w:top w:space="0" w:sz="0" w:color="auto" w:val="none"/>
        <w:left w:space="0" w:sz="0" w:color="auto" w:val="none"/>
        <w:bottom w:space="0" w:sz="0" w:color="auto" w:val="none"/>
        <w:right w:space="0" w:sz="0" w:color="auto" w:val="none"/>
      </w:divBdr>
      <w:divsChild>
        <w:div w:id="438256123">
          <w:marLeft w:val="0"/>
          <w:marRight w:val="0"/>
          <w:marTop w:val="0"/>
          <w:marBottom w:val="0"/>
          <w:divBdr>
            <w:top w:space="0" w:sz="0" w:color="auto" w:val="none"/>
            <w:left w:space="0" w:sz="0" w:color="auto" w:val="none"/>
            <w:bottom w:space="0" w:sz="0" w:color="auto" w:val="none"/>
            <w:right w:space="0" w:sz="0" w:color="auto" w:val="none"/>
          </w:divBdr>
          <w:divsChild>
            <w:div w:id="892083603">
              <w:marLeft w:val="0"/>
              <w:marRight w:val="0"/>
              <w:marTop w:val="100"/>
              <w:marBottom w:val="100"/>
              <w:divBdr>
                <w:top w:space="0" w:sz="0" w:color="auto" w:val="none"/>
                <w:left w:space="0" w:sz="0" w:color="auto" w:val="none"/>
                <w:bottom w:space="0" w:sz="0" w:color="auto" w:val="none"/>
                <w:right w:space="0" w:sz="0" w:color="auto" w:val="none"/>
              </w:divBdr>
              <w:divsChild>
                <w:div w:id="1698581854">
                  <w:marLeft w:val="0"/>
                  <w:marRight w:val="0"/>
                  <w:marTop w:val="0"/>
                  <w:marBottom w:val="0"/>
                  <w:divBdr>
                    <w:top w:space="0" w:sz="0" w:color="auto" w:val="none"/>
                    <w:left w:space="0" w:sz="0" w:color="auto" w:val="none"/>
                    <w:bottom w:space="0" w:sz="0" w:color="auto" w:val="none"/>
                    <w:right w:space="0" w:sz="0" w:color="auto" w:val="none"/>
                  </w:divBdr>
                  <w:divsChild>
                    <w:div w:id="285622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468862871">
      <w:bodyDiv w:val="true"/>
      <w:marLeft w:val="0"/>
      <w:marRight w:val="0"/>
      <w:marTop w:val="0"/>
      <w:marBottom w:val="0"/>
      <w:divBdr>
        <w:top w:space="0" w:sz="0" w:color="auto" w:val="none"/>
        <w:left w:space="0" w:sz="0" w:color="auto" w:val="none"/>
        <w:bottom w:space="0" w:sz="0" w:color="auto" w:val="none"/>
        <w:right w:space="0" w:sz="0" w:color="auto" w:val="none"/>
      </w:divBdr>
    </w:div>
    <w:div w:id="150458506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57137018">
          <w:marLeft w:val="0"/>
          <w:marRight w:val="0"/>
          <w:marTop w:val="60"/>
          <w:marBottom w:val="0"/>
          <w:divBdr>
            <w:top w:space="0" w:sz="0" w:color="auto" w:val="none"/>
            <w:left w:space="0" w:sz="0" w:color="auto" w:val="none"/>
            <w:bottom w:space="0" w:sz="0" w:color="auto" w:val="none"/>
            <w:right w:space="0" w:sz="0" w:color="auto" w:val="none"/>
          </w:divBdr>
          <w:divsChild>
            <w:div w:id="114912640">
              <w:marLeft w:val="0"/>
              <w:marRight w:val="0"/>
              <w:marTop w:val="0"/>
              <w:marBottom w:val="0"/>
              <w:divBdr>
                <w:top w:space="0" w:sz="0" w:color="auto" w:val="none"/>
                <w:left w:space="0" w:sz="0" w:color="auto" w:val="none"/>
                <w:bottom w:space="0" w:sz="0" w:color="auto" w:val="none"/>
                <w:right w:space="0" w:sz="0" w:color="auto" w:val="none"/>
              </w:divBdr>
              <w:divsChild>
                <w:div w:id="157430284">
                  <w:marLeft w:val="3750"/>
                  <w:marRight w:val="0"/>
                  <w:marTop w:val="0"/>
                  <w:marBottom w:val="300"/>
                  <w:divBdr>
                    <w:top w:space="0" w:sz="0" w:color="auto" w:val="none"/>
                    <w:left w:space="0" w:sz="0" w:color="auto" w:val="none"/>
                    <w:bottom w:space="0" w:sz="0" w:color="auto" w:val="none"/>
                    <w:right w:space="0" w:sz="0" w:color="auto" w:val="none"/>
                  </w:divBdr>
                  <w:divsChild>
                    <w:div w:id="2005625120">
                      <w:marLeft w:val="0"/>
                      <w:marRight w:val="0"/>
                      <w:marTop w:val="0"/>
                      <w:marBottom w:val="0"/>
                      <w:divBdr>
                        <w:top w:space="0" w:sz="0" w:color="auto" w:val="none"/>
                        <w:left w:space="0" w:sz="0" w:color="auto" w:val="none"/>
                        <w:bottom w:space="0" w:sz="0" w:color="auto" w:val="none"/>
                        <w:right w:space="0" w:sz="0" w:color="auto" w:val="none"/>
                      </w:divBdr>
                      <w:divsChild>
                        <w:div w:id="1724602394">
                          <w:marLeft w:val="0"/>
                          <w:marRight w:val="0"/>
                          <w:marTop w:val="0"/>
                          <w:marBottom w:val="0"/>
                          <w:divBdr>
                            <w:top w:space="0" w:sz="0" w:color="auto" w:val="none"/>
                            <w:left w:space="0" w:sz="0" w:color="auto" w:val="none"/>
                            <w:bottom w:space="0" w:sz="0" w:color="auto" w:val="none"/>
                            <w:right w:space="0" w:sz="0" w:color="auto" w:val="none"/>
                          </w:divBdr>
                          <w:divsChild>
                            <w:div w:id="1591431189">
                              <w:marLeft w:val="0"/>
                              <w:marRight w:val="0"/>
                              <w:marTop w:val="0"/>
                              <w:marBottom w:val="0"/>
                              <w:divBdr>
                                <w:top w:space="0" w:sz="0" w:color="auto" w:val="none"/>
                                <w:left w:space="0" w:sz="0" w:color="auto" w:val="none"/>
                                <w:bottom w:space="0" w:sz="0" w:color="auto" w:val="none"/>
                                <w:right w:space="0" w:sz="0" w:color="auto" w:val="none"/>
                              </w:divBdr>
                              <w:divsChild>
                                <w:div w:id="610010732">
                                  <w:marLeft w:val="0"/>
                                  <w:marRight w:val="0"/>
                                  <w:marTop w:val="0"/>
                                  <w:marBottom w:val="0"/>
                                  <w:divBdr>
                                    <w:top w:space="0" w:sz="0" w:color="auto" w:val="none"/>
                                    <w:left w:space="0" w:sz="0" w:color="auto" w:val="none"/>
                                    <w:bottom w:space="0" w:sz="0" w:color="auto" w:val="none"/>
                                    <w:right w:space="0" w:sz="0" w:color="auto" w:val="none"/>
                                  </w:divBdr>
                                  <w:divsChild>
                                    <w:div w:id="1451706170">
                                      <w:marLeft w:val="0"/>
                                      <w:marRight w:val="0"/>
                                      <w:marTop w:val="0"/>
                                      <w:marBottom w:val="0"/>
                                      <w:divBdr>
                                        <w:top w:space="0" w:sz="0" w:color="auto" w:val="none"/>
                                        <w:left w:space="0" w:sz="0" w:color="auto" w:val="none"/>
                                        <w:bottom w:space="0" w:sz="0" w:color="auto" w:val="none"/>
                                        <w:right w:space="0" w:sz="0" w:color="auto" w:val="none"/>
                                      </w:divBdr>
                                      <w:divsChild>
                                        <w:div w:id="1201090766">
                                          <w:marLeft w:val="0"/>
                                          <w:marRight w:val="0"/>
                                          <w:marTop w:val="0"/>
                                          <w:marBottom w:val="0"/>
                                          <w:divBdr>
                                            <w:top w:space="0" w:sz="0" w:color="auto" w:val="none"/>
                                            <w:left w:space="0" w:sz="0" w:color="auto" w:val="none"/>
                                            <w:bottom w:space="0" w:sz="0" w:color="auto" w:val="none"/>
                                            <w:right w:space="0" w:sz="0" w:color="auto" w:val="none"/>
                                          </w:divBdr>
                                          <w:divsChild>
                                            <w:div w:id="525755464">
                                              <w:marLeft w:val="0"/>
                                              <w:marRight w:val="0"/>
                                              <w:marTop w:val="0"/>
                                              <w:marBottom w:val="0"/>
                                              <w:divBdr>
                                                <w:top w:space="0" w:sz="0" w:color="auto" w:val="none"/>
                                                <w:left w:space="0" w:sz="0" w:color="auto" w:val="none"/>
                                                <w:bottom w:space="0" w:sz="0" w:color="auto" w:val="none"/>
                                                <w:right w:space="0" w:sz="0" w:color="auto" w:val="none"/>
                                              </w:divBdr>
                                            </w:div>
                                            <w:div w:id="98068922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35003957">
      <w:bodyDiv w:val="true"/>
      <w:marLeft w:val="0"/>
      <w:marRight w:val="0"/>
      <w:marTop w:val="0"/>
      <w:marBottom w:val="0"/>
      <w:divBdr>
        <w:top w:space="0" w:sz="0" w:color="auto" w:val="none"/>
        <w:left w:space="0" w:sz="0" w:color="auto" w:val="none"/>
        <w:bottom w:space="0" w:sz="0" w:color="auto" w:val="none"/>
        <w:right w:space="0" w:sz="0" w:color="auto" w:val="none"/>
      </w:divBdr>
      <w:divsChild>
        <w:div w:id="8991159">
          <w:marLeft w:val="0"/>
          <w:marRight w:val="0"/>
          <w:marTop w:val="0"/>
          <w:marBottom w:val="0"/>
          <w:divBdr>
            <w:top w:space="0" w:sz="0" w:color="auto" w:val="none"/>
            <w:left w:space="0" w:sz="0" w:color="auto" w:val="none"/>
            <w:bottom w:space="0" w:sz="0" w:color="auto" w:val="none"/>
            <w:right w:space="0" w:sz="0" w:color="auto" w:val="none"/>
          </w:divBdr>
          <w:divsChild>
            <w:div w:id="1343169929">
              <w:marLeft w:val="0"/>
              <w:marRight w:val="0"/>
              <w:marTop w:val="450"/>
              <w:marBottom w:val="0"/>
              <w:divBdr>
                <w:top w:space="0" w:sz="0" w:color="auto" w:val="none"/>
                <w:left w:space="0" w:sz="0" w:color="auto" w:val="none"/>
                <w:bottom w:space="0" w:sz="0" w:color="auto" w:val="none"/>
                <w:right w:space="0" w:sz="0" w:color="auto" w:val="none"/>
              </w:divBdr>
              <w:divsChild>
                <w:div w:id="498542270">
                  <w:marLeft w:val="0"/>
                  <w:marRight w:val="0"/>
                  <w:marTop w:val="0"/>
                  <w:marBottom w:val="0"/>
                  <w:divBdr>
                    <w:top w:space="0" w:sz="0" w:color="auto" w:val="none"/>
                    <w:left w:space="0" w:sz="0" w:color="auto" w:val="none"/>
                    <w:bottom w:space="0" w:sz="0" w:color="auto" w:val="none"/>
                    <w:right w:space="0" w:sz="0" w:color="auto" w:val="none"/>
                  </w:divBdr>
                  <w:divsChild>
                    <w:div w:id="20482203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546520924">
      <w:bodyDiv w:val="true"/>
      <w:marLeft w:val="0"/>
      <w:marRight w:val="0"/>
      <w:marTop w:val="0"/>
      <w:marBottom w:val="0"/>
      <w:divBdr>
        <w:top w:space="0" w:sz="0" w:color="auto" w:val="none"/>
        <w:left w:space="0" w:sz="0" w:color="auto" w:val="none"/>
        <w:bottom w:space="0" w:sz="0" w:color="auto" w:val="none"/>
        <w:right w:space="0" w:sz="0" w:color="auto" w:val="none"/>
      </w:divBdr>
    </w:div>
    <w:div w:id="1553155838">
      <w:bodyDiv w:val="true"/>
      <w:marLeft w:val="0"/>
      <w:marRight w:val="0"/>
      <w:marTop w:val="0"/>
      <w:marBottom w:val="0"/>
      <w:divBdr>
        <w:top w:space="0" w:sz="0" w:color="auto" w:val="none"/>
        <w:left w:space="0" w:sz="0" w:color="auto" w:val="none"/>
        <w:bottom w:space="0" w:sz="0" w:color="auto" w:val="none"/>
        <w:right w:space="0" w:sz="0" w:color="auto" w:val="none"/>
      </w:divBdr>
    </w:div>
    <w:div w:id="1590893373">
      <w:bodyDiv w:val="true"/>
      <w:marLeft w:val="0"/>
      <w:marRight w:val="0"/>
      <w:marTop w:val="0"/>
      <w:marBottom w:val="0"/>
      <w:divBdr>
        <w:top w:space="0" w:sz="0" w:color="auto" w:val="none"/>
        <w:left w:space="0" w:sz="0" w:color="auto" w:val="none"/>
        <w:bottom w:space="0" w:sz="0" w:color="auto" w:val="none"/>
        <w:right w:space="0" w:sz="0" w:color="auto" w:val="none"/>
      </w:divBdr>
    </w:div>
    <w:div w:id="1706907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70126743">
          <w:marLeft w:val="0"/>
          <w:marRight w:val="0"/>
          <w:marTop w:val="60"/>
          <w:marBottom w:val="0"/>
          <w:divBdr>
            <w:top w:space="0" w:sz="0" w:color="auto" w:val="none"/>
            <w:left w:space="0" w:sz="0" w:color="auto" w:val="none"/>
            <w:bottom w:space="0" w:sz="0" w:color="auto" w:val="none"/>
            <w:right w:space="0" w:sz="0" w:color="auto" w:val="none"/>
          </w:divBdr>
          <w:divsChild>
            <w:div w:id="362680980">
              <w:marLeft w:val="0"/>
              <w:marRight w:val="0"/>
              <w:marTop w:val="0"/>
              <w:marBottom w:val="0"/>
              <w:divBdr>
                <w:top w:space="0" w:sz="0" w:color="auto" w:val="none"/>
                <w:left w:space="0" w:sz="0" w:color="auto" w:val="none"/>
                <w:bottom w:space="0" w:sz="0" w:color="auto" w:val="none"/>
                <w:right w:space="0" w:sz="0" w:color="auto" w:val="none"/>
              </w:divBdr>
              <w:divsChild>
                <w:div w:id="1045104444">
                  <w:marLeft w:val="3750"/>
                  <w:marRight w:val="0"/>
                  <w:marTop w:val="0"/>
                  <w:marBottom w:val="300"/>
                  <w:divBdr>
                    <w:top w:space="0" w:sz="0" w:color="auto" w:val="none"/>
                    <w:left w:space="0" w:sz="0" w:color="auto" w:val="none"/>
                    <w:bottom w:space="0" w:sz="0" w:color="auto" w:val="none"/>
                    <w:right w:space="0" w:sz="0" w:color="auto" w:val="none"/>
                  </w:divBdr>
                  <w:divsChild>
                    <w:div w:id="1989047189">
                      <w:marLeft w:val="0"/>
                      <w:marRight w:val="0"/>
                      <w:marTop w:val="0"/>
                      <w:marBottom w:val="0"/>
                      <w:divBdr>
                        <w:top w:space="0" w:sz="0" w:color="auto" w:val="none"/>
                        <w:left w:space="0" w:sz="0" w:color="auto" w:val="none"/>
                        <w:bottom w:space="0" w:sz="0" w:color="auto" w:val="none"/>
                        <w:right w:space="0" w:sz="0" w:color="auto" w:val="none"/>
                      </w:divBdr>
                      <w:divsChild>
                        <w:div w:id="383603901">
                          <w:marLeft w:val="0"/>
                          <w:marRight w:val="0"/>
                          <w:marTop w:val="0"/>
                          <w:marBottom w:val="0"/>
                          <w:divBdr>
                            <w:top w:space="0" w:sz="0" w:color="auto" w:val="none"/>
                            <w:left w:space="0" w:sz="0" w:color="auto" w:val="none"/>
                            <w:bottom w:space="0" w:sz="0" w:color="auto" w:val="none"/>
                            <w:right w:space="0" w:sz="0" w:color="auto" w:val="none"/>
                          </w:divBdr>
                          <w:divsChild>
                            <w:div w:id="1311211303">
                              <w:marLeft w:val="0"/>
                              <w:marRight w:val="0"/>
                              <w:marTop w:val="0"/>
                              <w:marBottom w:val="0"/>
                              <w:divBdr>
                                <w:top w:space="0" w:sz="0" w:color="auto" w:val="none"/>
                                <w:left w:space="0" w:sz="0" w:color="auto" w:val="none"/>
                                <w:bottom w:space="0" w:sz="0" w:color="auto" w:val="none"/>
                                <w:right w:space="0" w:sz="0" w:color="auto" w:val="none"/>
                              </w:divBdr>
                              <w:divsChild>
                                <w:div w:id="1337999700">
                                  <w:marLeft w:val="0"/>
                                  <w:marRight w:val="0"/>
                                  <w:marTop w:val="0"/>
                                  <w:marBottom w:val="0"/>
                                  <w:divBdr>
                                    <w:top w:space="0" w:sz="0" w:color="auto" w:val="none"/>
                                    <w:left w:space="0" w:sz="0" w:color="auto" w:val="none"/>
                                    <w:bottom w:space="0" w:sz="0" w:color="auto" w:val="none"/>
                                    <w:right w:space="0" w:sz="0" w:color="auto" w:val="none"/>
                                  </w:divBdr>
                                  <w:divsChild>
                                    <w:div w:id="720251188">
                                      <w:marLeft w:val="0"/>
                                      <w:marRight w:val="0"/>
                                      <w:marTop w:val="0"/>
                                      <w:marBottom w:val="0"/>
                                      <w:divBdr>
                                        <w:top w:space="0" w:sz="0" w:color="auto" w:val="none"/>
                                        <w:left w:space="0" w:sz="0" w:color="auto" w:val="none"/>
                                        <w:bottom w:space="0" w:sz="0" w:color="auto" w:val="none"/>
                                        <w:right w:space="0" w:sz="0" w:color="auto" w:val="none"/>
                                      </w:divBdr>
                                      <w:divsChild>
                                        <w:div w:id="1116632143">
                                          <w:marLeft w:val="0"/>
                                          <w:marRight w:val="0"/>
                                          <w:marTop w:val="0"/>
                                          <w:marBottom w:val="0"/>
                                          <w:divBdr>
                                            <w:top w:space="0" w:sz="0" w:color="auto" w:val="none"/>
                                            <w:left w:space="0" w:sz="0" w:color="auto" w:val="none"/>
                                            <w:bottom w:space="0" w:sz="0" w:color="auto" w:val="none"/>
                                            <w:right w:space="0" w:sz="0" w:color="auto" w:val="none"/>
                                          </w:divBdr>
                                          <w:divsChild>
                                            <w:div w:id="1593004333">
                                              <w:marLeft w:val="0"/>
                                              <w:marRight w:val="0"/>
                                              <w:marTop w:val="0"/>
                                              <w:marBottom w:val="0"/>
                                              <w:divBdr>
                                                <w:top w:space="0" w:sz="0" w:color="auto" w:val="none"/>
                                                <w:left w:space="0" w:sz="0" w:color="auto" w:val="none"/>
                                                <w:bottom w:space="0" w:sz="0" w:color="auto" w:val="none"/>
                                                <w:right w:space="0" w:sz="0" w:color="auto" w:val="none"/>
                                              </w:divBdr>
                                            </w:div>
                                            <w:div w:id="195404583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1442068">
      <w:bodyDiv w:val="true"/>
      <w:marLeft w:val="0"/>
      <w:marRight w:val="0"/>
      <w:marTop w:val="0"/>
      <w:marBottom w:val="0"/>
      <w:divBdr>
        <w:top w:space="0" w:sz="0" w:color="auto" w:val="none"/>
        <w:left w:space="0" w:sz="0" w:color="auto" w:val="none"/>
        <w:bottom w:space="0" w:sz="0" w:color="auto" w:val="none"/>
        <w:right w:space="0" w:sz="0" w:color="auto" w:val="none"/>
      </w:divBdr>
    </w:div>
    <w:div w:id="1866140098">
      <w:bodyDiv w:val="true"/>
      <w:marLeft w:val="0"/>
      <w:marRight w:val="0"/>
      <w:marTop w:val="0"/>
      <w:marBottom w:val="0"/>
      <w:divBdr>
        <w:top w:space="0" w:sz="0" w:color="auto" w:val="none"/>
        <w:left w:space="0" w:sz="0" w:color="auto" w:val="none"/>
        <w:bottom w:space="0" w:sz="0" w:color="auto" w:val="none"/>
        <w:right w:space="0" w:sz="0" w:color="auto" w:val="none"/>
      </w:divBdr>
    </w:div>
    <w:div w:id="1885290896">
      <w:bodyDiv w:val="true"/>
      <w:marLeft w:val="0"/>
      <w:marRight w:val="0"/>
      <w:marTop w:val="0"/>
      <w:marBottom w:val="0"/>
      <w:divBdr>
        <w:top w:space="0" w:sz="0" w:color="auto" w:val="none"/>
        <w:left w:space="0" w:sz="0" w:color="auto" w:val="none"/>
        <w:bottom w:space="0" w:sz="0" w:color="auto" w:val="none"/>
        <w:right w:space="0" w:sz="0" w:color="auto" w:val="none"/>
      </w:divBdr>
    </w:div>
    <w:div w:id="2029015957">
      <w:bodyDiv w:val="true"/>
      <w:marLeft w:val="0"/>
      <w:marRight w:val="0"/>
      <w:marTop w:val="0"/>
      <w:marBottom w:val="0"/>
      <w:divBdr>
        <w:top w:space="0" w:sz="0" w:color="auto" w:val="none"/>
        <w:left w:space="0" w:sz="0" w:color="auto" w:val="none"/>
        <w:bottom w:space="0" w:sz="0" w:color="auto" w:val="none"/>
        <w:right w:space="0" w:sz="0" w:color="auto" w:val="none"/>
      </w:divBdr>
    </w:div>
    <w:div w:id="2044211141">
      <w:bodyDiv w:val="true"/>
      <w:marLeft w:val="0"/>
      <w:marRight w:val="0"/>
      <w:marTop w:val="0"/>
      <w:marBottom w:val="0"/>
      <w:divBdr>
        <w:top w:space="0" w:sz="0" w:color="auto" w:val="none"/>
        <w:left w:space="0" w:sz="0" w:color="auto" w:val="none"/>
        <w:bottom w:space="0" w:sz="0" w:color="auto" w:val="none"/>
        <w:right w:space="0" w:sz="0" w:color="auto" w:val="none"/>
      </w:divBdr>
      <w:divsChild>
        <w:div w:id="1046024863">
          <w:marLeft w:val="0"/>
          <w:marRight w:val="0"/>
          <w:marTop w:val="0"/>
          <w:marBottom w:val="0"/>
          <w:divBdr>
            <w:top w:space="0" w:sz="0" w:color="auto" w:val="none"/>
            <w:left w:space="0" w:sz="0" w:color="auto" w:val="none"/>
            <w:bottom w:space="0" w:sz="0" w:color="auto" w:val="none"/>
            <w:right w:space="0" w:sz="0" w:color="auto" w:val="none"/>
          </w:divBdr>
          <w:divsChild>
            <w:div w:id="854810048">
              <w:marLeft w:val="0"/>
              <w:marRight w:val="0"/>
              <w:marTop w:val="450"/>
              <w:marBottom w:val="0"/>
              <w:divBdr>
                <w:top w:space="0" w:sz="0" w:color="auto" w:val="none"/>
                <w:left w:space="0" w:sz="0" w:color="auto" w:val="none"/>
                <w:bottom w:space="0" w:sz="0" w:color="auto" w:val="none"/>
                <w:right w:space="0" w:sz="0" w:color="auto" w:val="none"/>
              </w:divBdr>
              <w:divsChild>
                <w:div w:id="168570030">
                  <w:marLeft w:val="0"/>
                  <w:marRight w:val="0"/>
                  <w:marTop w:val="0"/>
                  <w:marBottom w:val="0"/>
                  <w:divBdr>
                    <w:top w:space="0" w:sz="0" w:color="auto" w:val="none"/>
                    <w:left w:space="0" w:sz="0" w:color="auto" w:val="none"/>
                    <w:bottom w:space="0" w:sz="0" w:color="auto" w:val="none"/>
                    <w:right w:space="0" w:sz="0" w:color="auto" w:val="none"/>
                  </w:divBdr>
                  <w:divsChild>
                    <w:div w:id="120694216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211702101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567</izvorni_sadrzaj>
    <derivirana_varijabla naziv="DomainObject.Predmet.Broj_1">567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siječnja 2016.</izvorni_sadrzaj>
    <derivirana_varijabla naziv="DomainObject.Predmet.DatumOsnivanja_1">20.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St-567/2016</izvorni_sadrzaj>
    <derivirana_varijabla naziv="DomainObject.Predmet.OznakaBroj_1">St-567/2016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CENTAR ZA GRAĐEVINARSTVO d.o.o.</izvorni_sadrzaj>
    <derivirana_varijabla naziv="DomainObject.Predmet.ProtustrankaFormated_1">  CENTAR ZA GRAĐEVINARSTVO d.o.o.</derivirana_varijabla>
  </DomainObject.Predmet.ProtustrankaFormated>
  <DomainObject.Predmet.ProtustrankaFormatedOIB>
    <izvorni_sadrzaj>  CENTAR ZA GRAĐEVINARSTVO d.o.o., OIB 49389525386</izvorni_sadrzaj>
    <derivirana_varijabla naziv="DomainObject.Predmet.ProtustrankaFormatedOIB_1">  CENTAR ZA GRAĐEVINARSTVO d.o.o., OIB 49389525386</derivirana_varijabla>
  </DomainObject.Predmet.ProtustrankaFormatedOIB>
  <DomainObject.Predmet.ProtustrankaFormatedWithAdress>
    <izvorni_sadrzaj> CENTAR ZA GRAĐEVINARSTVO d.o.o., Petrova 53/1, 10000 Zagreb</izvorni_sadrzaj>
    <derivirana_varijabla naziv="DomainObject.Predmet.ProtustrankaFormatedWithAdress_1"> CENTAR ZA GRAĐEVINARSTVO d.o.o., Petrova 53/1, 10000 Zagreb</derivirana_varijabla>
  </DomainObject.Predmet.ProtustrankaFormatedWithAdress>
  <DomainObject.Predmet.ProtustrankaFormatedWithAdressOIB>
    <izvorni_sadrzaj> CENTAR ZA GRAĐEVINARSTVO d.o.o., OIB 49389525386, Petrova 53/1, 10000 Zagreb</izvorni_sadrzaj>
    <derivirana_varijabla naziv="DomainObject.Predmet.ProtustrankaFormatedWithAdressOIB_1"> CENTAR ZA GRAĐEVINARSTVO d.o.o., OIB 49389525386, Petrova 53/1, 10000 Zagreb</derivirana_varijabla>
  </DomainObject.Predmet.ProtustrankaFormatedWithAdressOIB>
  <DomainObject.Predmet.ProtustrankaWithAdress>
    <izvorni_sadrzaj>CENTAR ZA GRAĐEVINARSTVO d.o.o. Petrova 53/1, 10000 Zagreb</izvorni_sadrzaj>
    <derivirana_varijabla naziv="DomainObject.Predmet.ProtustrankaWithAdress_1">CENTAR ZA GRAĐEVINARSTVO d.o.o. Petrova 53/1, 10000 Zagreb</derivirana_varijabla>
  </DomainObject.Predmet.ProtustrankaWithAdress>
  <DomainObject.Predmet.ProtustrankaWithAdressOIB>
    <izvorni_sadrzaj>CENTAR ZA GRAĐEVINARSTVO d.o.o., OIB 49389525386, Petrova 53/1, 10000 Zagreb</izvorni_sadrzaj>
    <derivirana_varijabla naziv="DomainObject.Predmet.ProtustrankaWithAdressOIB_1">CENTAR ZA GRAĐEVINARSTVO d.o.o., OIB 49389525386, Petrova 53/1, 10000 Zagreb</derivirana_varijabla>
  </DomainObject.Predmet.ProtustrankaWithAdressOIB>
  <DomainObject.Predmet.ProtustrankaNazivFormated>
    <izvorni_sadrzaj>CENTAR ZA GRAĐEVINARSTVO d.o.o.</izvorni_sadrzaj>
    <derivirana_varijabla naziv="DomainObject.Predmet.ProtustrankaNazivFormated_1">CENTAR ZA GRAĐEVINARSTVO d.o.o.</derivirana_varijabla>
  </DomainObject.Predmet.ProtustrankaNazivFormated>
  <DomainObject.Predmet.ProtustrankaNazivFormatedOIB>
    <izvorni_sadrzaj>CENTAR ZA GRAĐEVINARSTVO d.o.o., OIB 49389525386</izvorni_sadrzaj>
    <derivirana_varijabla naziv="DomainObject.Predmet.ProtustrankaNazivFormatedOIB_1">CENTAR ZA GRAĐEVINARSTVO d.o.o., OIB 49389525386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Marija Bis</izvorni_sadrzaj>
    <derivirana_varijabla naziv="DomainObject.Predmet.StrankaFormated_1">  Marija Bis</derivirana_varijabla>
  </DomainObject.Predmet.StrankaFormated>
  <DomainObject.Predmet.StrankaFormatedOIB>
    <izvorni_sadrzaj>  Marija Bis, OIB 01796295134</izvorni_sadrzaj>
    <derivirana_varijabla naziv="DomainObject.Predmet.StrankaFormatedOIB_1">  Marija Bis, OIB 01796295134</derivirana_varijabla>
  </DomainObject.Predmet.StrankaFormatedOIB>
  <DomainObject.Predmet.StrankaFormatedWithAdress>
    <izvorni_sadrzaj> Marija Bis, Tuzlanska 6, 10000 Zagreb</izvorni_sadrzaj>
    <derivirana_varijabla naziv="DomainObject.Predmet.StrankaFormatedWithAdress_1"> Marija Bis, Tuzlanska 6, 10000 Zagreb</derivirana_varijabla>
  </DomainObject.Predmet.StrankaFormatedWithAdress>
  <DomainObject.Predmet.StrankaFormatedWithAdressOIB>
    <izvorni_sadrzaj> Marija Bis, OIB 01796295134, Tuzlanska 6, 10000 Zagreb</izvorni_sadrzaj>
    <derivirana_varijabla naziv="DomainObject.Predmet.StrankaFormatedWithAdressOIB_1"> Marija Bis, OIB 01796295134, Tuzlanska 6, 10000 Zagreb</derivirana_varijabla>
  </DomainObject.Predmet.StrankaFormatedWithAdressOIB>
  <DomainObject.Predmet.StrankaWithAdress>
    <izvorni_sadrzaj>Marija Bis Tuzlanska 6,10000 Zagreb</izvorni_sadrzaj>
    <derivirana_varijabla naziv="DomainObject.Predmet.StrankaWithAdress_1">Marija Bis Tuzlanska 6,10000 Zagreb</derivirana_varijabla>
  </DomainObject.Predmet.StrankaWithAdress>
  <DomainObject.Predmet.StrankaWithAdressOIB>
    <izvorni_sadrzaj>Marija Bis, OIB 01796295134, Tuzlanska 6,10000 Zagreb</izvorni_sadrzaj>
    <derivirana_varijabla naziv="DomainObject.Predmet.StrankaWithAdressOIB_1">Marija Bis, OIB 01796295134, Tuzlanska 6,10000 Zagreb</derivirana_varijabla>
  </DomainObject.Predmet.StrankaWithAdressOIB>
  <DomainObject.Predmet.StrankaNazivFormated>
    <izvorni_sadrzaj>Marija Bis</izvorni_sadrzaj>
    <derivirana_varijabla naziv="DomainObject.Predmet.StrankaNazivFormated_1">Marija Bis</derivirana_varijabla>
  </DomainObject.Predmet.StrankaNazivFormated>
  <DomainObject.Predmet.StrankaNazivFormatedOIB>
    <izvorni_sadrzaj>Marija Bis, OIB 01796295134</izvorni_sadrzaj>
    <derivirana_varijabla naziv="DomainObject.Predmet.StrankaNazivFormatedOIB_1">Marija Bis, OIB 01796295134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Marija Bis</item>
    </izvorni_sadrzaj>
    <derivirana_varijabla naziv="DomainObject.Predmet.StrankaListFormated_1">
      <item>Marija Bis</item>
    </derivirana_varijabla>
  </DomainObject.Predmet.StrankaListFormated>
  <DomainObject.Predmet.StrankaListFormatedOIB>
    <izvorni_sadrzaj>
      <item>Marija Bis, OIB 01796295134</item>
    </izvorni_sadrzaj>
    <derivirana_varijabla naziv="DomainObject.Predmet.StrankaListFormatedOIB_1">
      <item>Marija Bis, OIB 01796295134</item>
    </derivirana_varijabla>
  </DomainObject.Predmet.StrankaListFormatedOIB>
  <DomainObject.Predmet.StrankaListFormatedWithAdress>
    <izvorni_sadrzaj>
      <item>Marija Bis, Tuzlanska 6, 10000 Zagreb</item>
    </izvorni_sadrzaj>
    <derivirana_varijabla naziv="DomainObject.Predmet.StrankaListFormatedWithAdress_1">
      <item>Marija Bis, Tuzlanska 6, 10000 Zagreb</item>
    </derivirana_varijabla>
  </DomainObject.Predmet.StrankaListFormatedWithAdress>
  <DomainObject.Predmet.StrankaListFormatedWithAdressOIB>
    <izvorni_sadrzaj>
      <item>Marija Bis, OIB 01796295134, Tuzlanska 6, 10000 Zagreb</item>
    </izvorni_sadrzaj>
    <derivirana_varijabla naziv="DomainObject.Predmet.StrankaListFormatedWithAdressOIB_1">
      <item>Marija Bis, OIB 01796295134, Tuzlanska 6, 10000 Zagreb</item>
    </derivirana_varijabla>
  </DomainObject.Predmet.StrankaListFormatedWithAdressOIB>
  <DomainObject.Predmet.StrankaListNazivFormated>
    <izvorni_sadrzaj>
      <item>Marija Bis</item>
    </izvorni_sadrzaj>
    <derivirana_varijabla naziv="DomainObject.Predmet.StrankaListNazivFormated_1">
      <item>Marija Bis</item>
    </derivirana_varijabla>
  </DomainObject.Predmet.StrankaListNazivFormated>
  <DomainObject.Predmet.StrankaListNazivFormatedOIB>
    <izvorni_sadrzaj>
      <item>Marija Bis, OIB 01796295134</item>
    </izvorni_sadrzaj>
    <derivirana_varijabla naziv="DomainObject.Predmet.StrankaListNazivFormatedOIB_1">
      <item>Marija Bis, OIB 01796295134</item>
    </derivirana_varijabla>
  </DomainObject.Predmet.StrankaListNazivFormatedOIB>
  <DomainObject.Predmet.ProtuStrankaListFormated>
    <izvorni_sadrzaj>
      <item>CENTAR ZA GRAĐEVINARSTVO d.o.o.</item>
    </izvorni_sadrzaj>
    <derivirana_varijabla naziv="DomainObject.Predmet.ProtuStrankaListFormated_1">
      <item>CENTAR ZA GRAĐEVINARSTVO d.o.o.</item>
    </derivirana_varijabla>
  </DomainObject.Predmet.ProtuStrankaListFormated>
  <DomainObject.Predmet.ProtuStrankaListFormatedOIB>
    <izvorni_sadrzaj>
      <item>CENTAR ZA GRAĐEVINARSTVO d.o.o., OIB 49389525386</item>
    </izvorni_sadrzaj>
    <derivirana_varijabla naziv="DomainObject.Predmet.ProtuStrankaListFormatedOIB_1">
      <item>CENTAR ZA GRAĐEVINARSTVO d.o.o., OIB 49389525386</item>
    </derivirana_varijabla>
  </DomainObject.Predmet.ProtuStrankaListFormatedOIB>
  <DomainObject.Predmet.ProtuStrankaListFormatedWithAdress>
    <izvorni_sadrzaj>
      <item>CENTAR ZA GRAĐEVINARSTVO d.o.o., Petrova 53/1, 10000 Zagreb</item>
    </izvorni_sadrzaj>
    <derivirana_varijabla naziv="DomainObject.Predmet.ProtuStrankaListFormatedWithAdress_1">
      <item>CENTAR ZA GRAĐEVINARSTVO d.o.o., Petrova 53/1, 10000 Zagreb</item>
    </derivirana_varijabla>
  </DomainObject.Predmet.ProtuStrankaListFormatedWithAdress>
  <DomainObject.Predmet.ProtuStrankaListFormatedWithAdressOIB>
    <izvorni_sadrzaj>
      <item>CENTAR ZA GRAĐEVINARSTVO d.o.o., OIB 49389525386, Petrova 53/1, 10000 Zagreb</item>
    </izvorni_sadrzaj>
    <derivirana_varijabla naziv="DomainObject.Predmet.ProtuStrankaListFormatedWithAdressOIB_1">
      <item>CENTAR ZA GRAĐEVINARSTVO d.o.o., OIB 49389525386, Petrova 53/1, 10000 Zagreb</item>
    </derivirana_varijabla>
  </DomainObject.Predmet.ProtuStrankaListFormatedWithAdressOIB>
  <DomainObject.Predmet.ProtuStrankaListNazivFormated>
    <izvorni_sadrzaj>
      <item>CENTAR ZA GRAĐEVINARSTVO d.o.o.</item>
    </izvorni_sadrzaj>
    <derivirana_varijabla naziv="DomainObject.Predmet.ProtuStrankaListNazivFormated_1">
      <item>CENTAR ZA GRAĐEVINARSTVO d.o.o.</item>
    </derivirana_varijabla>
  </DomainObject.Predmet.ProtuStrankaListNazivFormated>
  <DomainObject.Predmet.ProtuStrankaListNazivFormatedOIB>
    <izvorni_sadrzaj>
      <item>CENTAR ZA GRAĐEVINARSTVO d.o.o., OIB 49389525386</item>
    </izvorni_sadrzaj>
    <derivirana_varijabla naziv="DomainObject.Predmet.ProtuStrankaListNazivFormatedOIB_1">
      <item>CENTAR ZA GRAĐEVINARSTVO d.o.o., OIB 49389525386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2017.</izvorni_sadrzaj>
    <derivirana_varijabla naziv="DomainObject.Datum_1">2. svibnja 2017.</derivirana_varijabla>
  </DomainObject.Datum>
  <DomainObject.PoslovniBrojDokumenta>
    <izvorni_sadrzaj/>
    <derivirana_varijabla naziv="DomainObject.PoslovniBrojDokumenta_1"/>
  </DomainObject.PoslovniBrojDokumenta>
  <DomainObject.Predmet.StrankaIDrugi>
    <izvorni_sadrzaj>Marija Bis</izvorni_sadrzaj>
    <derivirana_varijabla naziv="DomainObject.Predmet.StrankaIDrugi_1">Marija Bis</derivirana_varijabla>
  </DomainObject.Predmet.StrankaIDrugi>
  <DomainObject.Predmet.ProtustrankaIDrugi>
    <izvorni_sadrzaj>CENTAR ZA GRAĐEVINARSTVO d.o.o.</izvorni_sadrzaj>
    <derivirana_varijabla naziv="DomainObject.Predmet.ProtustrankaIDrugi_1">CENTAR ZA GRAĐEVINARSTVO d.o.o.</derivirana_varijabla>
  </DomainObject.Predmet.ProtustrankaIDrugi>
  <DomainObject.Predmet.StrankaIDrugiAdressOIB>
    <izvorni_sadrzaj>Marija Bis, OIB 01796295134, Tuzlanska 6, 10000 Zagreb</izvorni_sadrzaj>
    <derivirana_varijabla naziv="DomainObject.Predmet.StrankaIDrugiAdressOIB_1">Marija Bis, OIB 01796295134, Tuzlanska 6, 10000 Zagreb</derivirana_varijabla>
  </DomainObject.Predmet.StrankaIDrugiAdressOIB>
  <DomainObject.Predmet.ProtustrankaIDrugiAdressOIB>
    <izvorni_sadrzaj>CENTAR ZA GRAĐEVINARSTVO d.o.o., OIB 49389525386, Petrova 53/1, 10000 Zagreb</izvorni_sadrzaj>
    <derivirana_varijabla naziv="DomainObject.Predmet.ProtustrankaIDrugiAdressOIB_1">CENTAR ZA GRAĐEVINARSTVO d.o.o., OIB 49389525386, Petrova 53/1,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Marija Bis</item>
      <item>CENTAR ZA GRAĐEVINARSTVO d.o.o.</item>
    </izvorni_sadrzaj>
    <derivirana_varijabla naziv="DomainObject.Predmet.SudioniciListNaziv_1">
      <item>Marija Bis</item>
      <item>CENTAR ZA GRAĐEVINARSTVO d.o.o.</item>
    </derivirana_varijabla>
  </DomainObject.Predmet.SudioniciListNaziv>
  <DomainObject.Predmet.SudioniciListAdressOIB>
    <izvorni_sadrzaj>
      <item>Marija Bis, OIB 01796295134, Tuzlanska 6,10000 Zagreb</item>
      <item>CENTAR ZA GRAĐEVINARSTVO d.o.o., OIB 49389525386, Petrova 53/1,10000 Zagreb</item>
    </izvorni_sadrzaj>
    <derivirana_varijabla naziv="DomainObject.Predmet.SudioniciListAdressOIB_1">
      <item>Marija Bis, OIB 01796295134, Tuzlanska 6,10000 Zagreb</item>
      <item>CENTAR ZA GRAĐEVINARSTVO d.o.o., OIB 49389525386, Petrova 53/1,10000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01796295134</item>
      <item>, OIB 49389525386</item>
    </izvorni_sadrzaj>
    <derivirana_varijabla naziv="DomainObject.Predmet.SudioniciListNazivOIB_1">
      <item>, OIB 01796295134</item>
      <item>, OIB 49389525386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Orehovec, OIB 02009648274, Smičiklasova 18 Zagreb</item>
    </izvorni_sadrzaj>
    <derivirana_varijabla naziv="DomainObject.Predmet.StecajniUpraviteljiListAddressOIB_1">
      <item>Tomislav Orehovec, OIB 02009648274, Smičiklasova 18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EDA3531-6876-449B-A59A-2CFDF6E6422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8</properties:Pages>
  <properties:Words>2206</properties:Words>
  <properties:Characters>13324</properties:Characters>
  <properties:Lines>394</properties:Lines>
  <properties:Paragraphs>177</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Predloženi stečajni dužnik</vt:lpstr>
      <vt:lpstr>Predloženi stečajni dužnik</vt:lpstr>
    </vt:vector>
  </properties:TitlesOfParts>
  <properties:LinksUpToDate>false</properties:LinksUpToDate>
  <properties:CharactersWithSpaces>15518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2017-05-02T05:45:00Z</dcterms:created>
  <dc:creator>Korisnik</dc:creator>
  <cp:lastModifiedBy>Sonja Pilić</cp:lastModifiedBy>
  <cp:lastPrinted>2015-06-24T12:08:00Z</cp:lastPrinted>
  <dcterms:modified xmlns:xsi="http://www.w3.org/2001/XMLSchema-instance" xsi:type="dcterms:W3CDTF">2017-05-02T05:50:00Z</dcterms:modified>
  <cp:revision>3</cp:revision>
  <dc:title>Predloženi stečajni dužnik</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8</vt:i4>
  </prop:property>
</prop:Properties>
</file>