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89e7" w14:paraId="32089e7" w:rsidRDefault="00AE649C" w:rsidP="00FA5B5E" w:rsidR="00AE649C" w:rsidRPr="00B76F3C">
      <w:pPr>
        <w:pStyle w:val="Naslov3"/>
        <w15:collapsed w:val="false"/>
      </w:pPr>
    </w:p>
    <w:p w:rsidRDefault="00C56071" w:rsidP="00C56071" w:rsidR="00C56071" w:rsidRPr="00C5607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            5. St-302/2015-12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5607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</w:t>
      </w:r>
      <w:r w:rsidRPr="00C56071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C56071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28, MBS: 010058718, OIB: 37981656982, 12. </w:t>
      </w:r>
      <w:proofErr w:type="spellStart"/>
      <w:proofErr w:type="gramStart"/>
      <w:r w:rsidRPr="00C56071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C5607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>r i j e š i o   j e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C56071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C56071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Matije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28, MBS: 010058718, OIB: 37981656982.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71/15), 12. studenog 2015. podnijela prijedlog za otvaranje stečajnog postupka nad dužnikom </w:t>
      </w:r>
      <w:r w:rsidRPr="00C56071">
        <w:rPr>
          <w:rFonts w:cs="Times New Roman" w:eastAsia="Times New Roman"/>
          <w:szCs w:val="20"/>
          <w:lang w:eastAsia="hr-HR" w:val="en-GB"/>
        </w:rPr>
        <w:t xml:space="preserve">FRANJO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C56071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56071">
        <w:rPr>
          <w:rFonts w:cs="Times New Roman" w:eastAsia="Times New Roman"/>
          <w:szCs w:val="20"/>
          <w:lang w:eastAsia="hr-HR" w:val="en-GB"/>
        </w:rPr>
        <w:t>Daruvar</w:t>
      </w:r>
      <w:proofErr w:type="spellEnd"/>
      <w:r w:rsidRPr="00C56071">
        <w:rPr>
          <w:rFonts w:cs="Times New Roman" w:eastAsia="Times New Roman"/>
          <w:szCs w:val="20"/>
          <w:lang w:eastAsia="hr-HR" w:val="en-GB"/>
        </w:rPr>
        <w:t xml:space="preserve">, </w:t>
      </w:r>
      <w:r w:rsidRPr="00C56071">
        <w:rPr>
          <w:rFonts w:cs="Times New Roman" w:eastAsia="Times New Roman"/>
          <w:szCs w:val="20"/>
          <w:lang w:eastAsia="hr-HR"/>
        </w:rPr>
        <w:t xml:space="preserve">navodeći da na dan 9. studenog 2015. dužnik u Očevidniku redoslijeda osnova za plaćanje ima evidentirane neizvršene osnove za plaćanje u neprekinutom razdoblju od 120 dana, u ukupnom iznosu od 54.345,31 kn, u koji iznos je uračunata kamata i naknada Financijske agencije za provedbu ovrhe na novčanim sredstvima, te da </w:t>
      </w:r>
      <w:r w:rsidRPr="00C56071">
        <w:rPr>
          <w:rFonts w:cs="Times New Roman" w:eastAsia="Times New Roman"/>
          <w:noProof/>
          <w:szCs w:val="20"/>
          <w:lang w:eastAsia="hr-HR"/>
        </w:rPr>
        <w:t>ima 8 zaposlenih.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Sud je po prijedlogu 10. svibnja 2016. donio rješenje o pokretanju prethodnog postupka radi utvrđivanja pretpostavki za otvaranje stečajnog postupka, zakazao ročište radi izjašnjenja o prijedlogu i rasprave o uvjetima za otvaranje stečajnog postupka i naložio zakonskom zastupniku dužnika Franji </w:t>
      </w:r>
      <w:proofErr w:type="spellStart"/>
      <w:r w:rsidRPr="00C56071">
        <w:rPr>
          <w:rFonts w:cs="Times New Roman" w:eastAsia="Times New Roman"/>
          <w:szCs w:val="20"/>
          <w:lang w:eastAsia="hr-HR"/>
        </w:rPr>
        <w:t>Ljekaju</w:t>
      </w:r>
      <w:proofErr w:type="spellEnd"/>
      <w:r w:rsidRPr="00C56071">
        <w:rPr>
          <w:rFonts w:cs="Times New Roman" w:eastAsia="Times New Roman"/>
          <w:szCs w:val="20"/>
          <w:lang w:eastAsia="hr-HR"/>
        </w:rPr>
        <w:t xml:space="preserve"> da u roku od 15 dana od objave rješenja na e-oglasnoj ploči suda sastavi i podnese sudu pisano izvješće o financijsko-gospodarskom stanju dužnika, u kom će navesti koju imovinu (pokretnu i nepokretnu) dužnik ima, gdje se ta imovina nalazi, ima li dužnik kakvu imovinsku ili drugu tražbinu odnosno prava koja čine njegovu imovinu i ima li dužnik na računima i kod koga novčana sredstva te da dostavi sudu obrazac godišnjeg financijskog izvješća (GFI-POD) za 2015. sa bilješkama i bruto bilancu za 2015.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Zakonski zastupnik dužnika nije došao na ročište 7. lipnja 2016. i nije dostavio izvješće o financijsko-gospodarskom stanju sa financijsko-knjigovodstvenom </w:t>
      </w:r>
      <w:r w:rsidRPr="00C56071">
        <w:rPr>
          <w:rFonts w:cs="Times New Roman" w:eastAsia="Times New Roman"/>
          <w:szCs w:val="20"/>
          <w:lang w:eastAsia="hr-HR"/>
        </w:rPr>
        <w:lastRenderedPageBreak/>
        <w:t xml:space="preserve">dokumentacijom te je sud, sukladno odredbi čl.132. st.1 SZ-a, pozvao osobe koje imaju interes za provedbom stečajnog postupka da u roku od 15 dana uplate predujam za namirenje troškova prethodnog i stečajnog postupka u iznosu od 15.000,00 kn.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Zakonski zastupnik dužnika je uz podnesak od 9. rujna 2016. dostavio potvrdu – očevidnik  FINE od 9. rujna 2016. i predložio da se postupak obustavi jer račun dužnika nije blokiran.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>Iz uvida u očevidnik FINE (list 20) proizlazi da račun dužnika nije blokiran.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>Kako iz navedenog proizlazi da je dužnik tijekom prethodnog postupka namirio sve tražbine koje je na temelju valjanih osnova za plaćanje trebalo naplatiti s njegovog računa, ne postoji stečajni razlog nesposobnosti za plaćanje iz čl.6. SZ-a i sud je prijedlog za otvaranje stečajnog postupka odbio (čl.128. st.6. SZ-a).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>U Bjelovaru, 12. rujna 2016.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56071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C56071">
        <w:rPr>
          <w:rFonts w:cs="Times New Roman" w:eastAsia="Times New Roman"/>
          <w:szCs w:val="20"/>
          <w:lang w:eastAsia="hr-HR"/>
        </w:rPr>
        <w:t>Rj</w:t>
      </w:r>
      <w:proofErr w:type="spellEnd"/>
      <w:r w:rsidRPr="00C56071">
        <w:rPr>
          <w:rFonts w:cs="Times New Roman" w:eastAsia="Times New Roman"/>
          <w:szCs w:val="20"/>
          <w:lang w:eastAsia="hr-HR"/>
        </w:rPr>
        <w:t>.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               e-oglasna ploča        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56071">
        <w:rPr>
          <w:rFonts w:cs="Times New Roman" w:eastAsia="Times New Roman"/>
          <w:szCs w:val="20"/>
          <w:lang w:eastAsia="hr-HR"/>
        </w:rPr>
        <w:t>Sc</w:t>
      </w:r>
      <w:proofErr w:type="spellEnd"/>
      <w:r w:rsidRPr="00C56071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Bj.12.9.2016.   </w:t>
      </w:r>
    </w:p>
    <w:p w:rsidRDefault="00C56071" w:rsidP="00C56071" w:rsidR="00C56071" w:rsidRPr="00C560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56071">
        <w:rPr>
          <w:rFonts w:cs="Times New Roman" w:eastAsia="Times New Roman"/>
          <w:szCs w:val="20"/>
          <w:lang w:eastAsia="hr-HR"/>
        </w:rPr>
        <w:t xml:space="preserve"> </w:t>
      </w:r>
    </w:p>
    <w:sectPr w:rsidSect="0032366B" w:rsidR="00C56071" w:rsidRPr="00C5607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071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St-302/2015-12</izvorni_sadrzaj>
    <derivirana_varijabla naziv="DomainObject.Oznaka_1">St-302/2015-12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d.o.o. za trgovinu i usluge, Daruvar</izvorni_sadrzaj>
    <derivirana_varijabla naziv="DomainObject.Predmet.ProtustrankaFormated_1">  FRANJO d.o.o. za trgovinu i usluge, Daruvar</derivirana_varijabla>
  </DomainObject.Predmet.ProtustrankaFormated>
  <DomainObject.Predmet.ProtustrankaFormatedOIB>
    <izvorni_sadrzaj>  FRANJO d.o.o. za trgovinu i usluge, Daruvar, OIB 37981656982</izvorni_sadrzaj>
    <derivirana_varijabla naziv="DomainObject.Predmet.ProtustrankaFormatedOIB_1">  FRANJO d.o.o. za trgovinu i usluge, Daruvar, OIB 37981656982</derivirana_varijabla>
  </DomainObject.Predmet.ProtustrankaFormatedOIB>
  <DomainObject.Predmet.ProtustrankaFormatedWithAdress>
    <izvorni_sadrzaj> FRANJO d.o.o. za trgovinu i usluge, Daruvar, Matije Gupca 28, 43500 Daruvar</izvorni_sadrzaj>
    <derivirana_varijabla naziv="DomainObject.Predmet.ProtustrankaFormatedWithAdress_1"> FRANJO d.o.o. za trgovinu i usluge, Daruvar, Matije Gupca 28, 43500 Daruvar</derivirana_varijabla>
  </DomainObject.Predmet.ProtustrankaFormatedWithAdress>
  <DomainObject.Predmet.ProtustrankaFormatedWithAdressOIB>
    <izvorni_sadrzaj> FRANJO d.o.o. za trgovinu i usluge, Daruvar, OIB 37981656982, Matije Gupca 28, 43500 Daruvar</izvorni_sadrzaj>
    <derivirana_varijabla naziv="DomainObject.Predmet.ProtustrankaFormatedWithAdressOIB_1"> FRANJO d.o.o. za trgovinu i usluge, Daruvar, OIB 37981656982, Matije Gupca 28, 43500 Daruvar</derivirana_varijabla>
  </DomainObject.Predmet.ProtustrankaFormatedWithAdressOIB>
  <DomainObject.Predmet.ProtustrankaWithAdress>
    <izvorni_sadrzaj>FRANJO d.o.o. za trgovinu i usluge, Daruvar Matije Gupca 28, 43500 Daruvar</izvorni_sadrzaj>
    <derivirana_varijabla naziv="DomainObject.Predmet.ProtustrankaWithAdress_1">FRANJO d.o.o. za trgovinu i usluge, Daruvar Matije Gupca 28, 43500 Daruvar</derivirana_varijabla>
  </DomainObject.Predmet.ProtustrankaWithAdress>
  <DomainObject.Predmet.ProtustrankaWithAdressOIB>
    <izvorni_sadrzaj>FRANJO d.o.o. za trgovinu i usluge, Daruvar, OIB 37981656982, Matije Gupca 28, 43500 Daruvar</izvorni_sadrzaj>
    <derivirana_varijabla naziv="DomainObject.Predmet.ProtustrankaWithAdressOIB_1">FRANJO d.o.o. za trgovinu i usluge, Daruvar, OIB 37981656982, Matije Gupca 28, 43500 Daruvar</derivirana_varijabla>
  </DomainObject.Predmet.ProtustrankaWithAdressOIB>
  <DomainObject.Predmet.ProtustrankaNazivFormated>
    <izvorni_sadrzaj>FRANJO d.o.o. za trgovinu i usluge, Daruvar</izvorni_sadrzaj>
    <derivirana_varijabla naziv="DomainObject.Predmet.ProtustrankaNazivFormated_1">FRANJO d.o.o. za trgovinu i usluge, Daruvar</derivirana_varijabla>
  </DomainObject.Predmet.ProtustrankaNazivFormated>
  <DomainObject.Predmet.ProtustrankaNazivFormatedOIB>
    <izvorni_sadrzaj>FRANJO d.o.o. za trgovinu i usluge, Daruvar, OIB 37981656982</izvorni_sadrzaj>
    <derivirana_varijabla naziv="DomainObject.Predmet.ProtustrankaNazivFormatedOIB_1">FRANJO d.o.o. za trgovinu i usluge, Daruvar, OIB 37981656982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FRANJO d.o.o. za trgovinu i usluge, Daruvar</item>
    </izvorni_sadrzaj>
    <derivirana_varijabla naziv="DomainObject.Predmet.ProtuStrankaListFormated_1">
      <item>FRANJO d.o.o. za trgovinu i usluge, Daruvar</item>
    </derivirana_varijabla>
  </DomainObject.Predmet.ProtuStrankaListFormated>
  <DomainObject.Predmet.ProtuStrankaListFormatedOIB>
    <izvorni_sadrzaj>
      <item>FRANJO d.o.o. za trgovinu i usluge, Daruvar, OIB 37981656982</item>
    </izvorni_sadrzaj>
    <derivirana_varijabla naziv="DomainObject.Predmet.ProtuStrankaListFormatedOIB_1">
      <item>FRANJO d.o.o. za trgovinu i usluge, Daruvar, OIB 37981656982</item>
    </derivirana_varijabla>
  </DomainObject.Predmet.ProtuStrankaListFormatedOIB>
  <DomainObject.Predmet.ProtuStrankaListFormatedWithAdress>
    <izvorni_sadrzaj>
      <item>FRANJO d.o.o. za trgovinu i usluge, Daruvar, Matije Gupca 28, 43500 Daruvar</item>
    </izvorni_sadrzaj>
    <derivirana_varijabla naziv="DomainObject.Predmet.ProtuStrankaListFormatedWithAdress_1">
      <item>FRANJO d.o.o. za trgovinu i usluge, Daruvar, Matije Gupca 28, 43500 Daruvar</item>
    </derivirana_varijabla>
  </DomainObject.Predmet.ProtuStrankaListFormatedWithAdress>
  <DomainObject.Predmet.ProtuStrankaListFormatedWithAdressOIB>
    <izvorni_sadrzaj>
      <item>FRANJO d.o.o. za trgovinu i usluge, Daruvar, OIB 37981656982, Matije Gupca 28, 43500 Daruvar</item>
    </izvorni_sadrzaj>
    <derivirana_varijabla naziv="DomainObject.Predmet.ProtuStrankaListFormatedWithAdressOIB_1">
      <item>FRANJO d.o.o. za trgovinu i usluge, Daruvar, OIB 37981656982, Matije Gupca 28, 43500 Daruvar</item>
    </derivirana_varijabla>
  </DomainObject.Predmet.ProtuStrankaListFormatedWithAdressOIB>
  <DomainObject.Predmet.ProtuStrankaListNazivFormated>
    <izvorni_sadrzaj>
      <item>FRANJO d.o.o. za trgovinu i usluge, Daruvar</item>
    </izvorni_sadrzaj>
    <derivirana_varijabla naziv="DomainObject.Predmet.ProtuStrankaListNazivFormated_1">
      <item>FRANJO d.o.o. za trgovinu i usluge, Daruvar</item>
    </derivirana_varijabla>
  </DomainObject.Predmet.ProtuStrankaListNazivFormated>
  <DomainObject.Predmet.ProtuStrankaListNazivFormatedOIB>
    <izvorni_sadrzaj>
      <item>FRANJO d.o.o. za trgovinu i usluge, Daruvar, OIB 37981656982</item>
    </izvorni_sadrzaj>
    <derivirana_varijabla naziv="DomainObject.Predmet.ProtuStrankaListNazivFormatedOIB_1">
      <item>FRANJO d.o.o. za trgovinu i usluge, Daruvar, OIB 37981656982</item>
    </derivirana_varijabla>
  </DomainObject.Predmet.ProtuStrankaListNazivFormatedOIB>
  <DomainObject.Predmet.OstaliListFormated>
    <izvorni_sadrzaj>
      <item>FRANJO LJEKAJ</item>
    </izvorni_sadrzaj>
    <derivirana_varijabla naziv="DomainObject.Predmet.OstaliListFormated_1">
      <item>FRANJO LJEKAJ</item>
    </derivirana_varijabla>
  </DomainObject.Predmet.OstaliListFormated>
  <DomainObject.Predmet.OstaliListFormatedOIB>
    <izvorni_sadrzaj>
      <item>FRANJO LJEKAJ, OIB 81378408255</item>
    </izvorni_sadrzaj>
    <derivirana_varijabla naziv="DomainObject.Predmet.OstaliListFormatedOIB_1">
      <item>FRANJO LJEKAJ, OIB 81378408255</item>
    </derivirana_varijabla>
  </DomainObject.Predmet.OstaliListFormatedOIB>
  <DomainObject.Predmet.OstaliListFormatedWithAdress>
    <izvorni_sadrzaj>
      <item>FRANJO LJEKAJ, Trg Ruđera Boškoviać 12, 33520 Slatina</item>
    </izvorni_sadrzaj>
    <derivirana_varijabla naziv="DomainObject.Predmet.OstaliListFormatedWithAdress_1">
      <item>FRANJO LJEKAJ, Trg Ruđera Boškoviać 12, 33520 Slatina</item>
    </derivirana_varijabla>
  </DomainObject.Predmet.OstaliListFormatedWithAdress>
  <DomainObject.Predmet.OstaliListFormatedWithAdressOIB>
    <izvorni_sadrzaj>
      <item>FRANJO LJEKAJ, OIB 81378408255, Trg Ruđera Boškoviać 12, 33520 Slatina</item>
    </izvorni_sadrzaj>
    <derivirana_varijabla naziv="DomainObject.Predmet.OstaliListFormatedWithAdressOIB_1">
      <item>FRANJO LJEKAJ, OIB 81378408255, Trg Ruđera Boškoviać 12, 33520 Slatina</item>
    </derivirana_varijabla>
  </DomainObject.Predmet.OstaliListFormatedWithAdressOIB>
  <DomainObject.Predmet.OstaliListNazivFormated>
    <izvorni_sadrzaj>
      <item>FRANJO LJEKAJ</item>
    </izvorni_sadrzaj>
    <derivirana_varijabla naziv="DomainObject.Predmet.OstaliListNazivFormated_1">
      <item>FRANJO LJEKAJ</item>
    </derivirana_varijabla>
  </DomainObject.Predmet.OstaliListNazivFormated>
  <DomainObject.Predmet.OstaliListNazivFormatedOIB>
    <izvorni_sadrzaj>
      <item>FRANJO LJEKAJ, OIB 81378408255</item>
    </izvorni_sadrzaj>
    <derivirana_varijabla naziv="DomainObject.Predmet.OstaliListNazivFormatedOIB_1">
      <item>FRANJO LJEKAJ, OIB 81378408255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St-302/2015-12</izvorni_sadrzaj>
    <derivirana_varijabla naziv="DomainObject.PoslovniBrojDokumenta_1">St-302/2015-12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FRANJO d.o.o. za trgovinu i usluge, Daruvar</izvorni_sadrzaj>
    <derivirana_varijabla naziv="DomainObject.Predmet.ProtustrankaIDrugi_1">FRANJO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FRANJO d.o.o. za trgovinu i usluge, Daruvar, OIB 37981656982, Matije Gupca 28, 43500 Daruvar</izvorni_sadrzaj>
    <derivirana_varijabla naziv="DomainObject.Predmet.ProtustrankaIDrugiAdressOIB_1">FRANJO d.o.o. za trgovinu i usluge, Daruvar, OIB 37981656982, Matije Gupca 28,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FRANJO d.o.o. za trgovinu i usluge, Daruvar</item>
      <item>FRANJO LJEKAJ</item>
    </izvorni_sadrzaj>
    <derivirana_varijabla naziv="DomainObject.Predmet.SudioniciListNaziv_1">
      <item>FINA, RC ZAGREB, Podružnica Bjelovar</item>
      <item>FRANJO d.o.o. za trgovinu i usluge, Daruvar</item>
      <item>FRANJO LJEKAJ</item>
    </derivirana_varijabla>
  </DomainObject.Predmet.SudioniciListNaziv>
  <DomainObject.Predmet.SudioniciListAdressOIB>
    <izvorni_sadrzaj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izvorni_sadrzaj>
    <derivirana_varijabla naziv="DomainObject.Predmet.SudioniciListAdressOIB_1"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9CE1B-5ECF-4381-BFEF-EABF4DCBD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3000</properties:Characters>
  <properties:Lines>84</properties:Lines>
  <properties:Paragraphs>23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2016-09-12T10:17:00Z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St-302/2015-12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