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492bf" w14:paraId="c8492bf" w:rsidRDefault="00323EC8" w:rsidP="00323EC8" w:rsidR="00323EC8" w:rsidRPr="005153ED">
      <w:pPr>
        <w15:collapsed w:val="false"/>
        <w:rPr>
          <w:b/>
        </w:rPr>
      </w:pPr>
      <w:bookmarkStart w:name="_GoBack" w:id="0"/>
      <w:bookmarkEnd w:id="0"/>
    </w:p>
    <w:p w:rsidRDefault="00323EC8" w:rsidP="00323EC8" w:rsidR="00323EC8" w:rsidRPr="005153ED">
      <w:pPr>
        <w:rPr>
          <w:b/>
        </w:rPr>
      </w:pPr>
    </w:p>
    <w:p w:rsidRDefault="00323EC8" w:rsidP="00323EC8" w:rsidR="00323EC8" w:rsidRPr="005153ED">
      <w:pPr>
        <w:rPr>
          <w:b/>
        </w:rPr>
      </w:pPr>
      <w:r>
        <w:rPr>
          <w:b/>
        </w:rPr>
        <w:t xml:space="preserve">             </w:t>
      </w:r>
      <w:r>
        <w:rPr>
          <w:b/>
          <w:noProof/>
        </w:rPr>
        <w:drawing>
          <wp:inline distR="0" distL="0" distB="0" distT="0">
            <wp:extent cy="1109345" cx="84137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B55FEB" w:rsidP="00323EC8" w:rsidR="00B55FEB">
      <w:pPr>
        <w:rPr>
          <w:b/>
        </w:rPr>
      </w:pPr>
    </w:p>
    <w:p w:rsidRDefault="00323EC8" w:rsidP="00323EC8" w:rsidR="00323EC8" w:rsidRPr="005153ED">
      <w:pPr>
        <w:rPr>
          <w:b/>
        </w:rPr>
      </w:pPr>
      <w:r w:rsidRPr="005153ED">
        <w:rPr>
          <w:b/>
        </w:rPr>
        <w:t>REPUBLIKA HRVATSKA</w:t>
      </w:r>
    </w:p>
    <w:p w:rsidRDefault="00323EC8" w:rsidP="00323EC8" w:rsidR="00323EC8" w:rsidRPr="005153ED">
      <w:pPr>
        <w:rPr>
          <w:b/>
        </w:rPr>
      </w:pPr>
      <w:r w:rsidRPr="005153ED">
        <w:rPr>
          <w:b/>
        </w:rPr>
        <w:t>TRGOVAČKI SUD U SPLITU</w:t>
      </w:r>
    </w:p>
    <w:p w:rsidRDefault="00323EC8" w:rsidP="00323EC8" w:rsidR="00323EC8" w:rsidRPr="005153ED">
      <w:pPr>
        <w:rPr>
          <w:b/>
        </w:rPr>
      </w:pPr>
      <w:r w:rsidRPr="005153ED">
        <w:rPr>
          <w:b/>
        </w:rPr>
        <w:t>STALNA SLUŽBA U DUBROVNIKU</w:t>
      </w:r>
    </w:p>
    <w:p w:rsidRDefault="00323EC8" w:rsidP="00323EC8" w:rsidR="00323EC8">
      <w:pPr>
        <w:rPr>
          <w:b/>
        </w:rPr>
      </w:pPr>
      <w:r w:rsidRPr="005153ED">
        <w:rPr>
          <w:b/>
        </w:rPr>
        <w:t>Dubrovnik, Dr. Ante Starčevića 23</w:t>
      </w:r>
    </w:p>
    <w:p w:rsidRDefault="00B55FEB" w:rsidP="00323EC8" w:rsidR="00B55FEB" w:rsidRPr="00B55FEB">
      <w:pPr>
        <w:rPr>
          <w:b/>
        </w:rPr>
      </w:pPr>
    </w:p>
    <w:p w:rsidRDefault="00323EC8" w:rsidP="00323EC8" w:rsidR="00323EC8"/>
    <w:p w:rsidRDefault="00B55FEB" w:rsidP="00323EC8" w:rsidR="00B55FEB"/>
    <w:p w:rsidRDefault="00323EC8" w:rsidP="00323EC8" w:rsidR="00323EC8" w:rsidRPr="006C7F48">
      <w:pPr>
        <w:jc w:val="center"/>
        <w:rPr>
          <w:b/>
        </w:rPr>
      </w:pPr>
      <w:r w:rsidRPr="006C7F48">
        <w:rPr>
          <w:b/>
        </w:rPr>
        <w:t>REPUBLIKA HRVATSKA</w:t>
      </w:r>
    </w:p>
    <w:p w:rsidRDefault="00323EC8" w:rsidP="00323EC8" w:rsidR="00323EC8" w:rsidRPr="001C5EF9">
      <w:pPr>
        <w:jc w:val="center"/>
        <w:rPr>
          <w:b/>
        </w:rPr>
      </w:pPr>
      <w:r w:rsidRPr="005153ED">
        <w:rPr>
          <w:b/>
        </w:rPr>
        <w:t>R J E Š E N J E</w:t>
      </w:r>
    </w:p>
    <w:p w:rsidRDefault="00323EC8" w:rsidP="00323EC8" w:rsidR="00323EC8" w:rsidRPr="005153ED"/>
    <w:p w:rsidRDefault="00323EC8" w:rsidP="00323EC8" w:rsidR="00323EC8" w:rsidRPr="005153ED">
      <w:pPr>
        <w:ind w:firstLine="708"/>
        <w:jc w:val="both"/>
      </w:pPr>
      <w:r w:rsidRPr="005153ED">
        <w:t>Trgovački sud u Spli</w:t>
      </w:r>
      <w:r w:rsidR="00897814">
        <w:t>tu, Stalna služba u Dubrovniku</w:t>
      </w:r>
      <w:r w:rsidRPr="005153ED">
        <w:t xml:space="preserve">, po sucu tog suda Katarini Franković, kao sucu pojedincu, </w:t>
      </w:r>
      <w:r w:rsidR="00897814" w:rsidRPr="00897814">
        <w:t>u predstečajnom postupku nad dužnikom GRAĐEVINARSTVO ŽUVELA d.o.o., Vela Luka, Ulica 41 91, OIB: 44037070466</w:t>
      </w:r>
      <w:r>
        <w:t xml:space="preserve">, dana </w:t>
      </w:r>
      <w:r w:rsidR="00897814">
        <w:t>09. svib</w:t>
      </w:r>
      <w:r>
        <w:t>nja 2017</w:t>
      </w:r>
      <w:r w:rsidRPr="005153ED">
        <w:t>. godine,</w:t>
      </w:r>
    </w:p>
    <w:p w:rsidRDefault="00323EC8" w:rsidP="00323EC8" w:rsidR="00323EC8" w:rsidRPr="005153ED"/>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897814" w:rsidR="004F496B">
      <w:pPr>
        <w:pStyle w:val="Tijeloteksta"/>
        <w:numPr>
          <w:ilvl w:val="0"/>
          <w:numId w:val="2"/>
        </w:numPr>
        <w:rPr>
          <w:szCs w:val="24"/>
        </w:rPr>
      </w:pPr>
      <w:r w:rsidRPr="004563A9">
        <w:rPr>
          <w:szCs w:val="24"/>
        </w:rPr>
        <w:t xml:space="preserve">Utvrđuje se nagrada </w:t>
      </w:r>
      <w:r w:rsidR="00897814" w:rsidRPr="00897814">
        <w:rPr>
          <w:szCs w:val="24"/>
        </w:rPr>
        <w:t>povjerenik</w:t>
      </w:r>
      <w:r w:rsidR="00897814">
        <w:rPr>
          <w:szCs w:val="24"/>
        </w:rPr>
        <w:t xml:space="preserve">u </w:t>
      </w:r>
      <w:r w:rsidR="00897814" w:rsidRPr="00897814">
        <w:rPr>
          <w:szCs w:val="24"/>
        </w:rPr>
        <w:t>Frano Krišto, Split, Dubrovačka 3a, OIB: 65197867391</w:t>
      </w:r>
      <w:r w:rsidR="00DE1EDD">
        <w:rPr>
          <w:szCs w:val="24"/>
        </w:rPr>
        <w:t xml:space="preserve"> za obavljene poslove </w:t>
      </w:r>
      <w:r w:rsidR="00897814">
        <w:rPr>
          <w:szCs w:val="24"/>
        </w:rPr>
        <w:t>povjerenika</w:t>
      </w:r>
      <w:r w:rsidRPr="004563A9">
        <w:rPr>
          <w:szCs w:val="24"/>
        </w:rPr>
        <w:t xml:space="preserve"> u </w:t>
      </w:r>
      <w:r w:rsidR="00897814" w:rsidRPr="00897814">
        <w:rPr>
          <w:szCs w:val="24"/>
        </w:rPr>
        <w:t xml:space="preserve">predstečajnom postupku </w:t>
      </w:r>
      <w:r>
        <w:rPr>
          <w:szCs w:val="24"/>
        </w:rPr>
        <w:t>nad</w:t>
      </w:r>
      <w:r w:rsidRPr="004563A9">
        <w:rPr>
          <w:szCs w:val="24"/>
        </w:rPr>
        <w:t xml:space="preserve"> dužnikom</w:t>
      </w:r>
      <w:r w:rsidR="00897814" w:rsidRPr="00897814">
        <w:t xml:space="preserve"> </w:t>
      </w:r>
      <w:r w:rsidR="00897814" w:rsidRPr="00897814">
        <w:rPr>
          <w:szCs w:val="24"/>
        </w:rPr>
        <w:t>GRAĐEVINARSTVO ŽUVELA d.o.o., Vela Luka, Ulica 41 91, OIB: 44037070466</w:t>
      </w:r>
      <w:r w:rsidRPr="004563A9">
        <w:rPr>
          <w:szCs w:val="24"/>
        </w:rPr>
        <w:t xml:space="preserve"> u </w:t>
      </w:r>
      <w:r w:rsidR="009600F7">
        <w:rPr>
          <w:szCs w:val="24"/>
        </w:rPr>
        <w:t>bruto</w:t>
      </w:r>
      <w:r w:rsidRPr="004563A9">
        <w:rPr>
          <w:szCs w:val="24"/>
        </w:rPr>
        <w:t xml:space="preserve"> iznosu od </w:t>
      </w:r>
      <w:r w:rsidR="00ED158B">
        <w:rPr>
          <w:szCs w:val="24"/>
        </w:rPr>
        <w:t>4</w:t>
      </w:r>
      <w:r w:rsidR="00DE1EDD">
        <w:rPr>
          <w:szCs w:val="24"/>
        </w:rPr>
        <w:t>.</w:t>
      </w:r>
      <w:r w:rsidR="00ED158B">
        <w:rPr>
          <w:szCs w:val="24"/>
        </w:rPr>
        <w:t>50</w:t>
      </w:r>
      <w:r w:rsidR="00323EC8">
        <w:rPr>
          <w:szCs w:val="24"/>
        </w:rPr>
        <w:t>0</w:t>
      </w:r>
      <w:r w:rsidRPr="004563A9">
        <w:rPr>
          <w:szCs w:val="24"/>
        </w:rPr>
        <w:t>,00 kuna.</w:t>
      </w:r>
    </w:p>
    <w:p w:rsidRDefault="002117D6" w:rsidP="002117D6" w:rsidR="002117D6">
      <w:pPr>
        <w:pStyle w:val="Tijeloteksta"/>
        <w:ind w:left="720"/>
        <w:rPr>
          <w:szCs w:val="24"/>
        </w:rPr>
      </w:pPr>
    </w:p>
    <w:p w:rsidRDefault="002117D6" w:rsidP="00B55FEB" w:rsidR="002117D6">
      <w:pPr>
        <w:pStyle w:val="Tijeloteksta"/>
        <w:numPr>
          <w:ilvl w:val="0"/>
          <w:numId w:val="2"/>
        </w:numPr>
        <w:rPr>
          <w:szCs w:val="24"/>
        </w:rPr>
      </w:pPr>
      <w:r w:rsidRPr="002117D6">
        <w:rPr>
          <w:szCs w:val="24"/>
        </w:rPr>
        <w:t xml:space="preserve">Nalaže se dužniku GRAĐEVINARSTVO ŽUVELA d.o.o., Vela Luka, Ulica 41 91, OIB: 44037070466, da </w:t>
      </w:r>
      <w:r>
        <w:rPr>
          <w:szCs w:val="24"/>
        </w:rPr>
        <w:t>is</w:t>
      </w:r>
      <w:r w:rsidRPr="002117D6">
        <w:rPr>
          <w:szCs w:val="24"/>
        </w:rPr>
        <w:t xml:space="preserve">plati nagradu povjereniku Frano Krišto, Split, Dubrovačka 3a, OIB: 65197867391 u iznosu </w:t>
      </w:r>
      <w:r>
        <w:rPr>
          <w:szCs w:val="24"/>
        </w:rPr>
        <w:t>kako je određeno u toč. I izreke ovog rješenja</w:t>
      </w:r>
      <w:r w:rsidR="00B55FEB">
        <w:rPr>
          <w:szCs w:val="24"/>
        </w:rPr>
        <w:t xml:space="preserve"> na </w:t>
      </w:r>
      <w:r w:rsidR="00B55FEB" w:rsidRPr="00B55FEB">
        <w:rPr>
          <w:szCs w:val="24"/>
        </w:rPr>
        <w:t>žiro račun povjereniku Frano Krišto, Split broj HR17236403115869954 ot</w:t>
      </w:r>
      <w:r w:rsidR="00B55FEB">
        <w:rPr>
          <w:szCs w:val="24"/>
        </w:rPr>
        <w:t>voren kod Zagrebačka banka d.d</w:t>
      </w:r>
      <w:r w:rsidRPr="002117D6">
        <w:rPr>
          <w:szCs w:val="24"/>
        </w:rPr>
        <w:t>.</w:t>
      </w:r>
    </w:p>
    <w:p w:rsidRDefault="006550AF" w:rsidP="006550AF" w:rsidR="006550AF">
      <w:pPr>
        <w:pStyle w:val="Tijeloteksta"/>
        <w:ind w:left="720"/>
        <w:rPr>
          <w:szCs w:val="24"/>
        </w:rPr>
      </w:pPr>
    </w:p>
    <w:p w:rsidRDefault="006550AF" w:rsidP="006550AF" w:rsidR="00ED158B">
      <w:pPr>
        <w:pStyle w:val="Tijeloteksta"/>
        <w:numPr>
          <w:ilvl w:val="0"/>
          <w:numId w:val="2"/>
        </w:numPr>
        <w:rPr>
          <w:szCs w:val="24"/>
        </w:rPr>
      </w:pPr>
      <w:r w:rsidRPr="006550AF">
        <w:rPr>
          <w:szCs w:val="24"/>
        </w:rPr>
        <w:t xml:space="preserve">Odobravaju se troškovi </w:t>
      </w:r>
      <w:r>
        <w:rPr>
          <w:szCs w:val="24"/>
        </w:rPr>
        <w:t xml:space="preserve">postupka i to </w:t>
      </w:r>
      <w:r w:rsidRPr="006550AF">
        <w:rPr>
          <w:szCs w:val="24"/>
        </w:rPr>
        <w:t>troškovi puta povjerenika Frano Krišto u iznosu od 1.914,00 kuna.</w:t>
      </w:r>
    </w:p>
    <w:p w:rsidRDefault="002117D6" w:rsidP="002117D6" w:rsidR="002117D6">
      <w:pPr>
        <w:pStyle w:val="Odlomakpopisa"/>
      </w:pPr>
    </w:p>
    <w:p w:rsidRDefault="002117D6" w:rsidP="00B55FEB" w:rsidR="002117D6" w:rsidRPr="006550AF">
      <w:pPr>
        <w:pStyle w:val="Tijeloteksta"/>
        <w:numPr>
          <w:ilvl w:val="0"/>
          <w:numId w:val="2"/>
        </w:numPr>
        <w:rPr>
          <w:szCs w:val="24"/>
        </w:rPr>
      </w:pPr>
      <w:r w:rsidRPr="002117D6">
        <w:rPr>
          <w:szCs w:val="24"/>
        </w:rPr>
        <w:t xml:space="preserve">Nalaže se računovodstvu ovog suda </w:t>
      </w:r>
      <w:r>
        <w:rPr>
          <w:szCs w:val="24"/>
        </w:rPr>
        <w:t>da iz sredstava predujma uplaćenog</w:t>
      </w:r>
      <w:r w:rsidRPr="002117D6">
        <w:rPr>
          <w:szCs w:val="24"/>
        </w:rPr>
        <w:t xml:space="preserve"> </w:t>
      </w:r>
      <w:r>
        <w:rPr>
          <w:szCs w:val="24"/>
        </w:rPr>
        <w:t>na broj ovosudnog spisa 18 St-1886/2016</w:t>
      </w:r>
      <w:r w:rsidRPr="002117D6">
        <w:rPr>
          <w:szCs w:val="24"/>
        </w:rPr>
        <w:t xml:space="preserve"> isplati povjereniku Frano Krišto, Split, Dubrovačka 3a, OIB: 65197867391</w:t>
      </w:r>
      <w:r>
        <w:rPr>
          <w:szCs w:val="24"/>
        </w:rPr>
        <w:t xml:space="preserve"> </w:t>
      </w:r>
      <w:r w:rsidRPr="002117D6">
        <w:rPr>
          <w:szCs w:val="24"/>
        </w:rPr>
        <w:t xml:space="preserve">iznos od 1.914,00 kuna sa pripadajućim porezima, prirezima i javnim davanjima na </w:t>
      </w:r>
      <w:r w:rsidR="00B55FEB">
        <w:rPr>
          <w:szCs w:val="24"/>
        </w:rPr>
        <w:t xml:space="preserve">žiro </w:t>
      </w:r>
      <w:r w:rsidRPr="002117D6">
        <w:rPr>
          <w:szCs w:val="24"/>
        </w:rPr>
        <w:t>račun</w:t>
      </w:r>
      <w:r w:rsidR="00B55FEB" w:rsidRPr="00B55FEB">
        <w:t xml:space="preserve"> </w:t>
      </w:r>
      <w:r w:rsidR="00B55FEB" w:rsidRPr="00B55FEB">
        <w:rPr>
          <w:szCs w:val="24"/>
        </w:rPr>
        <w:t>povjereniku Frano Krišto, Split</w:t>
      </w:r>
      <w:r w:rsidR="00B55FEB">
        <w:rPr>
          <w:szCs w:val="24"/>
        </w:rPr>
        <w:t xml:space="preserve"> broj</w:t>
      </w:r>
      <w:r w:rsidRPr="002117D6">
        <w:rPr>
          <w:szCs w:val="24"/>
        </w:rPr>
        <w:t xml:space="preserve"> HR</w:t>
      </w:r>
      <w:r w:rsidR="00B55FEB">
        <w:rPr>
          <w:szCs w:val="24"/>
        </w:rPr>
        <w:t>17236403115869954</w:t>
      </w:r>
      <w:r w:rsidRPr="002117D6">
        <w:rPr>
          <w:szCs w:val="24"/>
        </w:rPr>
        <w:t xml:space="preserve"> </w:t>
      </w:r>
      <w:r w:rsidR="00B55FEB">
        <w:rPr>
          <w:szCs w:val="24"/>
        </w:rPr>
        <w:t>otvoren kod Zagrebačka banka</w:t>
      </w:r>
      <w:r w:rsidRPr="002117D6">
        <w:rPr>
          <w:szCs w:val="24"/>
        </w:rPr>
        <w:t xml:space="preserve"> d.d., a </w:t>
      </w:r>
      <w:r>
        <w:rPr>
          <w:szCs w:val="24"/>
        </w:rPr>
        <w:t>nakon pravomoćnosti toč. III ovog</w:t>
      </w:r>
      <w:r w:rsidRPr="002117D6">
        <w:rPr>
          <w:szCs w:val="24"/>
        </w:rPr>
        <w:t xml:space="preserve"> rješenj</w:t>
      </w:r>
      <w:r>
        <w:rPr>
          <w:szCs w:val="24"/>
        </w:rPr>
        <w:t>a</w:t>
      </w:r>
      <w:r w:rsidRPr="002117D6">
        <w:rPr>
          <w:szCs w:val="24"/>
        </w:rPr>
        <w:t>.</w:t>
      </w:r>
    </w:p>
    <w:p w:rsidRDefault="006550AF" w:rsidP="006550AF" w:rsidR="006550AF">
      <w:pPr>
        <w:pStyle w:val="Tijeloteksta"/>
        <w:rPr>
          <w:szCs w:val="24"/>
        </w:rPr>
      </w:pPr>
    </w:p>
    <w:p w:rsidRDefault="00B55FEB" w:rsidP="006550AF" w:rsidR="00B55FEB">
      <w:pPr>
        <w:pStyle w:val="Tijeloteksta"/>
        <w:rPr>
          <w:szCs w:val="24"/>
        </w:rPr>
      </w:pPr>
    </w:p>
    <w:p w:rsidRDefault="00B55FEB" w:rsidP="006550AF" w:rsidR="00B55FEB">
      <w:pPr>
        <w:pStyle w:val="Tijeloteksta"/>
        <w:rPr>
          <w:szCs w:val="24"/>
        </w:rPr>
      </w:pPr>
    </w:p>
    <w:p w:rsidRDefault="006550AF" w:rsidP="006550AF" w:rsidR="006550AF">
      <w:pPr>
        <w:pStyle w:val="Tijeloteksta"/>
        <w:rPr>
          <w:szCs w:val="24"/>
        </w:rPr>
      </w:pPr>
    </w:p>
    <w:p w:rsidRDefault="00897814" w:rsidP="00ED158B" w:rsidR="00897814" w:rsidRPr="00ED158B">
      <w:pPr>
        <w:pStyle w:val="Tijeloteksta"/>
        <w:ind w:left="720"/>
        <w:jc w:val="center"/>
        <w:rPr>
          <w:b/>
          <w:szCs w:val="24"/>
        </w:rPr>
      </w:pPr>
      <w:r w:rsidRPr="00ED158B">
        <w:rPr>
          <w:b/>
          <w:szCs w:val="24"/>
        </w:rPr>
        <w:lastRenderedPageBreak/>
        <w:t>Obrazloženje</w:t>
      </w:r>
    </w:p>
    <w:p w:rsidRDefault="00897814" w:rsidP="00ED158B" w:rsidR="00897814" w:rsidRPr="00897814">
      <w:pPr>
        <w:pStyle w:val="Tijeloteksta"/>
        <w:ind w:left="720"/>
        <w:rPr>
          <w:szCs w:val="24"/>
        </w:rPr>
      </w:pPr>
    </w:p>
    <w:p w:rsidRDefault="00897814" w:rsidP="00ED158B" w:rsidR="00897814">
      <w:pPr>
        <w:pStyle w:val="Tijeloteksta"/>
        <w:ind w:left="720"/>
        <w:rPr>
          <w:szCs w:val="24"/>
        </w:rPr>
      </w:pPr>
      <w:r w:rsidRPr="00897814">
        <w:rPr>
          <w:szCs w:val="24"/>
        </w:rPr>
        <w:tab/>
      </w:r>
      <w:r w:rsidR="00ED158B">
        <w:rPr>
          <w:szCs w:val="24"/>
        </w:rPr>
        <w:t xml:space="preserve">Naslovni </w:t>
      </w:r>
      <w:r w:rsidR="00ED158B" w:rsidRPr="00ED158B">
        <w:rPr>
          <w:szCs w:val="24"/>
        </w:rPr>
        <w:t>sud je donio rješenje o otvaranju predstečajnog postupka</w:t>
      </w:r>
      <w:r w:rsidR="00ED158B">
        <w:rPr>
          <w:szCs w:val="24"/>
        </w:rPr>
        <w:t xml:space="preserve"> posl.br. St-1886/2016</w:t>
      </w:r>
      <w:r w:rsidR="00ED158B" w:rsidRPr="00ED158B">
        <w:rPr>
          <w:szCs w:val="24"/>
        </w:rPr>
        <w:t xml:space="preserve"> </w:t>
      </w:r>
      <w:r w:rsidR="00ED158B">
        <w:rPr>
          <w:szCs w:val="24"/>
        </w:rPr>
        <w:t xml:space="preserve">dana 15. studenoga 2016. </w:t>
      </w:r>
      <w:r w:rsidR="00345468">
        <w:rPr>
          <w:szCs w:val="24"/>
        </w:rPr>
        <w:t>g</w:t>
      </w:r>
      <w:r w:rsidR="00ED158B">
        <w:rPr>
          <w:szCs w:val="24"/>
        </w:rPr>
        <w:t xml:space="preserve">odine, te za </w:t>
      </w:r>
      <w:r w:rsidR="00ED158B" w:rsidRPr="00ED158B">
        <w:rPr>
          <w:szCs w:val="24"/>
        </w:rPr>
        <w:t xml:space="preserve"> povjerenika je imenovao Frano Krišto</w:t>
      </w:r>
      <w:r w:rsidRPr="00897814">
        <w:rPr>
          <w:szCs w:val="24"/>
        </w:rPr>
        <w:t xml:space="preserve">. </w:t>
      </w:r>
      <w:r w:rsidR="00ED158B">
        <w:rPr>
          <w:szCs w:val="24"/>
        </w:rPr>
        <w:t xml:space="preserve">Dana </w:t>
      </w:r>
      <w:r w:rsidR="00ED158B" w:rsidRPr="00ED158B">
        <w:rPr>
          <w:szCs w:val="24"/>
        </w:rPr>
        <w:t xml:space="preserve">04. travnja 2017. </w:t>
      </w:r>
      <w:r w:rsidR="00345468">
        <w:rPr>
          <w:szCs w:val="24"/>
        </w:rPr>
        <w:t>g</w:t>
      </w:r>
      <w:r w:rsidR="00ED158B" w:rsidRPr="00ED158B">
        <w:rPr>
          <w:szCs w:val="24"/>
        </w:rPr>
        <w:t>odine</w:t>
      </w:r>
      <w:r w:rsidR="00ED158B">
        <w:rPr>
          <w:szCs w:val="24"/>
        </w:rPr>
        <w:t xml:space="preserve"> isti sud je</w:t>
      </w:r>
      <w:r w:rsidRPr="00897814">
        <w:rPr>
          <w:szCs w:val="24"/>
        </w:rPr>
        <w:t xml:space="preserve"> donio rješenje o potvrdi predstečajnog sporazuma. </w:t>
      </w:r>
    </w:p>
    <w:p w:rsidRDefault="00345468" w:rsidP="00ED158B" w:rsidR="00345468">
      <w:pPr>
        <w:pStyle w:val="Tijeloteksta"/>
        <w:ind w:left="720"/>
        <w:rPr>
          <w:szCs w:val="24"/>
        </w:rPr>
      </w:pPr>
    </w:p>
    <w:p w:rsidRDefault="00345468" w:rsidP="00345468" w:rsidR="00345468" w:rsidRPr="00897814">
      <w:pPr>
        <w:pStyle w:val="Tijeloteksta"/>
        <w:ind w:firstLine="696" w:left="720"/>
        <w:rPr>
          <w:szCs w:val="24"/>
        </w:rPr>
      </w:pPr>
      <w:r>
        <w:rPr>
          <w:szCs w:val="24"/>
        </w:rPr>
        <w:t xml:space="preserve">Članak 23. st. 3 </w:t>
      </w:r>
      <w:r w:rsidRPr="00345468">
        <w:rPr>
          <w:szCs w:val="24"/>
        </w:rPr>
        <w:t>Stečajnog zakona ("Narodne novine" broj 71/15</w:t>
      </w:r>
      <w:r>
        <w:rPr>
          <w:szCs w:val="24"/>
        </w:rPr>
        <w:t>, dalje u tekstu SZ</w:t>
      </w:r>
      <w:r w:rsidRPr="00345468">
        <w:rPr>
          <w:szCs w:val="24"/>
        </w:rPr>
        <w:t>)</w:t>
      </w:r>
      <w:r>
        <w:rPr>
          <w:szCs w:val="24"/>
        </w:rPr>
        <w:t xml:space="preserve"> propisuje da se n</w:t>
      </w:r>
      <w:r w:rsidRPr="00345468">
        <w:rPr>
          <w:szCs w:val="24"/>
        </w:rPr>
        <w:t>a određivanje povjerenika, nadzor nad njegovim radom, odgovornost te nagradu i naknadu troškova za rad na odgovarajući se način primjenjuju odredbe ovoga Zakona o stečajnom upravitelju.</w:t>
      </w:r>
    </w:p>
    <w:p w:rsidRDefault="00897814" w:rsidP="00ED158B" w:rsidR="00897814" w:rsidRPr="00897814">
      <w:pPr>
        <w:pStyle w:val="Tijeloteksta"/>
        <w:ind w:left="720"/>
        <w:rPr>
          <w:szCs w:val="24"/>
        </w:rPr>
      </w:pPr>
    </w:p>
    <w:p w:rsidRDefault="00897814" w:rsidP="00ED158B" w:rsidR="00897814" w:rsidRPr="00897814">
      <w:pPr>
        <w:pStyle w:val="Tijeloteksta"/>
        <w:ind w:left="720"/>
        <w:rPr>
          <w:szCs w:val="24"/>
        </w:rPr>
      </w:pPr>
      <w:r w:rsidRPr="00897814">
        <w:rPr>
          <w:szCs w:val="24"/>
        </w:rPr>
        <w:tab/>
        <w:t xml:space="preserve">Odredbom čl. 3. st. 1. Uredbe o kriterijima i načinu obračuna i plaćanja nagrada stečajnim upraviteljima ("Narodne novine" broj 105/15 – dalje Uredba), propisano je da povjereniku predstečajnog postupka pripada pravo na jednokratnu nagradu za poslove obavljene u predstečajnom postupku u iznosu od 3.000,00 kn do 20.000,00 kn, te je st. 2. istog čl. propisano da nagradu povjereniku predstečajnog postupka određuje sud vodeći računa o složenosti poslova koje je obavio. Stavkom 3. čl. 3. Uredbe određeno je da je dužnik obveznik isplate nagrade iz st. 1. ovog članka. Odredbom čl. 15. Uredbe propisano je da su svi iznosi koji se primjenjuju u Uredbi bruto iznosi, tj. iznosi prije odbitka pripadajućih doprinosa iz osnovice, poreza ili drugih naknada. </w:t>
      </w:r>
    </w:p>
    <w:p w:rsidRDefault="00ED158B" w:rsidP="00ED158B" w:rsidR="00ED158B">
      <w:pPr>
        <w:pStyle w:val="Tijeloteksta"/>
        <w:ind w:left="720"/>
        <w:rPr>
          <w:szCs w:val="24"/>
        </w:rPr>
      </w:pPr>
    </w:p>
    <w:p w:rsidRDefault="00897814" w:rsidP="00ED158B" w:rsidR="00897814" w:rsidRPr="00ED158B">
      <w:pPr>
        <w:pStyle w:val="Tijeloteksta"/>
        <w:ind w:left="720"/>
        <w:rPr>
          <w:szCs w:val="24"/>
        </w:rPr>
      </w:pPr>
      <w:r w:rsidRPr="00ED158B">
        <w:rPr>
          <w:szCs w:val="24"/>
        </w:rPr>
        <w:tab/>
        <w:t>Sud je pri određivanju nagrade povjereniku uzeo u obzir složenost ovog postupka, odnosno broj vjerovnika čije su tražbine prijavljene, tražbine o kojima se povjerenik očitovao, te je ist</w:t>
      </w:r>
      <w:r w:rsidR="00ED158B">
        <w:rPr>
          <w:szCs w:val="24"/>
        </w:rPr>
        <w:t>i</w:t>
      </w:r>
      <w:r w:rsidRPr="00ED158B">
        <w:rPr>
          <w:szCs w:val="24"/>
        </w:rPr>
        <w:t xml:space="preserve"> sudjelova</w:t>
      </w:r>
      <w:r w:rsidR="00ED158B">
        <w:rPr>
          <w:szCs w:val="24"/>
        </w:rPr>
        <w:t>o</w:t>
      </w:r>
      <w:r w:rsidRPr="00ED158B">
        <w:rPr>
          <w:szCs w:val="24"/>
        </w:rPr>
        <w:t xml:space="preserve"> na ročištu radi ispitivanja tražbina i ročištu za glaso</w:t>
      </w:r>
      <w:r w:rsidR="00ED158B">
        <w:rPr>
          <w:szCs w:val="24"/>
        </w:rPr>
        <w:t>vanje o planu restrukturiranja</w:t>
      </w:r>
      <w:r w:rsidRPr="00ED158B">
        <w:rPr>
          <w:szCs w:val="24"/>
        </w:rPr>
        <w:t>,</w:t>
      </w:r>
      <w:r w:rsidR="00ED158B">
        <w:rPr>
          <w:szCs w:val="24"/>
        </w:rPr>
        <w:t xml:space="preserve"> te obavljao</w:t>
      </w:r>
      <w:r w:rsidRPr="00ED158B">
        <w:rPr>
          <w:szCs w:val="24"/>
        </w:rPr>
        <w:t xml:space="preserve"> druge poslove sukladno odredbi čl. 24. Stečajnog zakona ("Narodne novine" broj 71/15). </w:t>
      </w:r>
    </w:p>
    <w:p w:rsidRDefault="00ED158B" w:rsidP="00ED158B" w:rsidR="00ED158B">
      <w:pPr>
        <w:pStyle w:val="Tijeloteksta"/>
        <w:rPr>
          <w:szCs w:val="24"/>
        </w:rPr>
      </w:pPr>
    </w:p>
    <w:p w:rsidRDefault="00897814" w:rsidP="006550AF" w:rsidR="00897814">
      <w:pPr>
        <w:pStyle w:val="Tijeloteksta"/>
        <w:ind w:firstLine="708" w:left="708"/>
        <w:rPr>
          <w:szCs w:val="24"/>
        </w:rPr>
      </w:pPr>
      <w:r w:rsidRPr="00ED158B">
        <w:rPr>
          <w:szCs w:val="24"/>
        </w:rPr>
        <w:t xml:space="preserve">Cijeneći sve navedeno, sud nalazi da povjereniku predstečajnog postupka pripada pravo na jednokratnu nagradu za poslove obavljene u ovom postupku u iznosu od </w:t>
      </w:r>
      <w:r w:rsidR="00ED158B">
        <w:rPr>
          <w:szCs w:val="24"/>
        </w:rPr>
        <w:t>4.5</w:t>
      </w:r>
      <w:r w:rsidRPr="00ED158B">
        <w:rPr>
          <w:szCs w:val="24"/>
        </w:rPr>
        <w:t>00,00 kn bruto, slijedom čega je odlučeno kao u</w:t>
      </w:r>
      <w:r w:rsidR="00345468">
        <w:rPr>
          <w:szCs w:val="24"/>
        </w:rPr>
        <w:t xml:space="preserve"> toč. I </w:t>
      </w:r>
      <w:r w:rsidR="002117D6">
        <w:rPr>
          <w:szCs w:val="24"/>
        </w:rPr>
        <w:t xml:space="preserve">i II </w:t>
      </w:r>
      <w:r w:rsidR="00345468">
        <w:rPr>
          <w:szCs w:val="24"/>
        </w:rPr>
        <w:t>izreke</w:t>
      </w:r>
      <w:r w:rsidRPr="00ED158B">
        <w:rPr>
          <w:szCs w:val="24"/>
        </w:rPr>
        <w:t xml:space="preserve">. </w:t>
      </w:r>
    </w:p>
    <w:p w:rsidRDefault="00345468" w:rsidP="00345468" w:rsidR="00345468" w:rsidRPr="00ED158B">
      <w:pPr>
        <w:pStyle w:val="Tijeloteksta"/>
        <w:ind w:firstLine="3" w:left="708"/>
        <w:rPr>
          <w:szCs w:val="24"/>
        </w:rPr>
      </w:pPr>
    </w:p>
    <w:p w:rsidRDefault="00345468" w:rsidP="00345468" w:rsidR="00345468" w:rsidRPr="00345468">
      <w:pPr>
        <w:pStyle w:val="Tijeloteksta"/>
        <w:ind w:firstLine="696" w:left="720"/>
        <w:rPr>
          <w:szCs w:val="24"/>
        </w:rPr>
      </w:pPr>
      <w:r w:rsidRPr="00345468">
        <w:rPr>
          <w:szCs w:val="24"/>
        </w:rPr>
        <w:t>Prema članku 94. SZ-a stečajni upravitelj ima pravo na nagradu za svoj rad i naknadu stvarnih troškova, a naknadu troškova rješenjem određuje sud na temelju pisanoga, obrazloženoga i dokumentiranoga izvješća stečajnoga upravitelja, te rješenje objavljuje  na mrežnoj stranici e-Oglasna ploča sudova.</w:t>
      </w:r>
    </w:p>
    <w:p w:rsidRDefault="00345468" w:rsidP="00345468" w:rsidR="00345468" w:rsidRPr="00345468">
      <w:pPr>
        <w:pStyle w:val="Tijeloteksta"/>
        <w:ind w:firstLine="696" w:left="720"/>
        <w:rPr>
          <w:szCs w:val="24"/>
        </w:rPr>
      </w:pPr>
    </w:p>
    <w:p w:rsidRDefault="00345468" w:rsidP="006550AF" w:rsidR="00345468" w:rsidRPr="00345468">
      <w:pPr>
        <w:pStyle w:val="Tijeloteksta"/>
        <w:ind w:firstLine="696" w:left="720"/>
        <w:rPr>
          <w:szCs w:val="24"/>
        </w:rPr>
      </w:pPr>
      <w:r>
        <w:rPr>
          <w:szCs w:val="24"/>
        </w:rPr>
        <w:t>Povjerenik Frano Krišto</w:t>
      </w:r>
      <w:r w:rsidRPr="00345468">
        <w:rPr>
          <w:szCs w:val="24"/>
        </w:rPr>
        <w:t xml:space="preserve"> je tako podneskom od 0</w:t>
      </w:r>
      <w:r>
        <w:rPr>
          <w:szCs w:val="24"/>
        </w:rPr>
        <w:t>6. trav</w:t>
      </w:r>
      <w:r w:rsidRPr="00345468">
        <w:rPr>
          <w:szCs w:val="24"/>
        </w:rPr>
        <w:t>nja 201</w:t>
      </w:r>
      <w:r>
        <w:rPr>
          <w:szCs w:val="24"/>
        </w:rPr>
        <w:t>7</w:t>
      </w:r>
      <w:r w:rsidRPr="00345468">
        <w:rPr>
          <w:szCs w:val="24"/>
        </w:rPr>
        <w:t xml:space="preserve">.g. </w:t>
      </w:r>
      <w:r>
        <w:rPr>
          <w:szCs w:val="24"/>
        </w:rPr>
        <w:t>(l.s. 328</w:t>
      </w:r>
      <w:r w:rsidRPr="00345468">
        <w:rPr>
          <w:szCs w:val="24"/>
        </w:rPr>
        <w:t>) zatražio da se odobre troškovi za pristup na ročišt</w:t>
      </w:r>
      <w:r>
        <w:rPr>
          <w:szCs w:val="24"/>
        </w:rPr>
        <w:t>a</w:t>
      </w:r>
      <w:r w:rsidRPr="00345468">
        <w:rPr>
          <w:szCs w:val="24"/>
        </w:rPr>
        <w:t xml:space="preserve"> odnosno za korištenje osobnog automobila na relaciji </w:t>
      </w:r>
      <w:r>
        <w:rPr>
          <w:szCs w:val="24"/>
        </w:rPr>
        <w:t>Split</w:t>
      </w:r>
      <w:r w:rsidRPr="00345468">
        <w:rPr>
          <w:szCs w:val="24"/>
        </w:rPr>
        <w:t xml:space="preserve"> – Dubrovnik - </w:t>
      </w:r>
      <w:r>
        <w:rPr>
          <w:szCs w:val="24"/>
        </w:rPr>
        <w:t>Split</w:t>
      </w:r>
      <w:r w:rsidRPr="00345468">
        <w:rPr>
          <w:szCs w:val="24"/>
        </w:rPr>
        <w:t xml:space="preserve"> i to radi prisustva</w:t>
      </w:r>
      <w:r>
        <w:rPr>
          <w:szCs w:val="24"/>
        </w:rPr>
        <w:t xml:space="preserve"> na ročištu</w:t>
      </w:r>
      <w:r w:rsidRPr="00345468">
        <w:rPr>
          <w:szCs w:val="24"/>
        </w:rPr>
        <w:t xml:space="preserve"> radi ispitivanja tražbina</w:t>
      </w:r>
      <w:r>
        <w:rPr>
          <w:szCs w:val="24"/>
        </w:rPr>
        <w:t xml:space="preserve"> 09.01.17.</w:t>
      </w:r>
      <w:r w:rsidR="006550AF">
        <w:rPr>
          <w:szCs w:val="24"/>
        </w:rPr>
        <w:t>g.</w:t>
      </w:r>
      <w:r w:rsidRPr="00345468">
        <w:rPr>
          <w:szCs w:val="24"/>
        </w:rPr>
        <w:t xml:space="preserve"> i ročištu za glasovanje o planu restrukturiranja</w:t>
      </w:r>
      <w:r>
        <w:rPr>
          <w:szCs w:val="24"/>
        </w:rPr>
        <w:t xml:space="preserve"> 03.04.17</w:t>
      </w:r>
      <w:r w:rsidRPr="00345468">
        <w:rPr>
          <w:szCs w:val="24"/>
        </w:rPr>
        <w:t>.</w:t>
      </w:r>
      <w:r w:rsidR="006550AF">
        <w:rPr>
          <w:szCs w:val="24"/>
        </w:rPr>
        <w:t>g.</w:t>
      </w:r>
      <w:r w:rsidRPr="00345468">
        <w:rPr>
          <w:szCs w:val="24"/>
        </w:rPr>
        <w:t xml:space="preserve"> </w:t>
      </w:r>
      <w:r w:rsidR="006550AF">
        <w:rPr>
          <w:szCs w:val="24"/>
        </w:rPr>
        <w:t xml:space="preserve">i to 436 km po 2 kune po kilometru, te pola dnevnice 85 kuna, po jednom putovanju, što je sveukupno 1.914,00 kuna. </w:t>
      </w:r>
      <w:r w:rsidRPr="00345468">
        <w:rPr>
          <w:szCs w:val="24"/>
        </w:rPr>
        <w:t>Stečajni upravitelj nije priložio dokaze o navedenim troškovima ali</w:t>
      </w:r>
      <w:r>
        <w:rPr>
          <w:szCs w:val="24"/>
        </w:rPr>
        <w:t xml:space="preserve"> sud ih prihvaća</w:t>
      </w:r>
      <w:r w:rsidRPr="00345468">
        <w:rPr>
          <w:szCs w:val="24"/>
        </w:rPr>
        <w:t xml:space="preserve"> obzirom da isti stanuje </w:t>
      </w:r>
      <w:r>
        <w:rPr>
          <w:szCs w:val="24"/>
        </w:rPr>
        <w:t>u Splitu</w:t>
      </w:r>
      <w:r w:rsidRPr="00345468">
        <w:rPr>
          <w:szCs w:val="24"/>
        </w:rPr>
        <w:t xml:space="preserve"> i da je doista bio na sudu u Dubrovniku oba dva datuma za koja traži naknadu troška putovanja, a što je područje nadležnosti naslovnog suda.</w:t>
      </w:r>
    </w:p>
    <w:p w:rsidRDefault="00345468" w:rsidP="00345468" w:rsidR="00345468" w:rsidRPr="00345468">
      <w:pPr>
        <w:pStyle w:val="Tijeloteksta"/>
        <w:ind w:firstLine="696" w:left="720"/>
        <w:rPr>
          <w:szCs w:val="24"/>
        </w:rPr>
      </w:pPr>
    </w:p>
    <w:p w:rsidRDefault="00345468" w:rsidP="00345468" w:rsidR="00345468" w:rsidRPr="00345468">
      <w:pPr>
        <w:pStyle w:val="Tijeloteksta"/>
        <w:ind w:firstLine="696" w:left="720"/>
        <w:rPr>
          <w:szCs w:val="24"/>
        </w:rPr>
      </w:pPr>
      <w:r w:rsidRPr="00345468">
        <w:rPr>
          <w:szCs w:val="24"/>
        </w:rPr>
        <w:t>Stoga je sud sukladno dostavljenom zahtjevu prema čl. 94. u vezi sa čl. 155. SZ</w:t>
      </w:r>
      <w:r w:rsidR="006550AF">
        <w:rPr>
          <w:szCs w:val="24"/>
        </w:rPr>
        <w:t xml:space="preserve"> i </w:t>
      </w:r>
      <w:r w:rsidR="006550AF" w:rsidRPr="006550AF">
        <w:rPr>
          <w:szCs w:val="24"/>
        </w:rPr>
        <w:t>23. st. 3</w:t>
      </w:r>
      <w:r w:rsidR="006550AF">
        <w:rPr>
          <w:szCs w:val="24"/>
        </w:rPr>
        <w:t xml:space="preserve"> SZ-a</w:t>
      </w:r>
      <w:r w:rsidRPr="00345468">
        <w:rPr>
          <w:szCs w:val="24"/>
        </w:rPr>
        <w:t xml:space="preserve">, riješio </w:t>
      </w:r>
      <w:r>
        <w:rPr>
          <w:szCs w:val="24"/>
        </w:rPr>
        <w:t>kao u toč. II</w:t>
      </w:r>
      <w:r w:rsidR="002117D6">
        <w:rPr>
          <w:szCs w:val="24"/>
        </w:rPr>
        <w:t>I</w:t>
      </w:r>
      <w:r>
        <w:rPr>
          <w:szCs w:val="24"/>
        </w:rPr>
        <w:t xml:space="preserve"> izreke</w:t>
      </w:r>
      <w:r w:rsidRPr="00345468">
        <w:rPr>
          <w:szCs w:val="24"/>
        </w:rPr>
        <w:t>.</w:t>
      </w:r>
    </w:p>
    <w:p w:rsidRDefault="00345468" w:rsidP="00345468" w:rsidR="00345468" w:rsidRPr="00345468">
      <w:pPr>
        <w:pStyle w:val="Tijeloteksta"/>
        <w:ind w:firstLine="696" w:left="720"/>
        <w:rPr>
          <w:szCs w:val="24"/>
        </w:rPr>
      </w:pPr>
    </w:p>
    <w:p w:rsidRDefault="00345468" w:rsidP="00345468" w:rsidR="00345468" w:rsidRPr="00345468">
      <w:pPr>
        <w:pStyle w:val="Tijeloteksta"/>
        <w:ind w:firstLine="696" w:left="720"/>
        <w:rPr>
          <w:szCs w:val="24"/>
        </w:rPr>
      </w:pPr>
      <w:r w:rsidRPr="00345468">
        <w:rPr>
          <w:szCs w:val="24"/>
        </w:rPr>
        <w:t>Zbog navedenog na temelju spomenutih propisa odlučeno je kao u izreci.</w:t>
      </w:r>
    </w:p>
    <w:p w:rsidRDefault="00345468" w:rsidP="00345468" w:rsidR="00345468">
      <w:pPr>
        <w:pStyle w:val="Tijeloteksta"/>
        <w:ind w:firstLine="696" w:left="720"/>
        <w:rPr>
          <w:szCs w:val="24"/>
        </w:rPr>
      </w:pPr>
    </w:p>
    <w:p w:rsidRDefault="00345468" w:rsidP="00345468" w:rsidR="00345468" w:rsidRPr="00897814">
      <w:pPr>
        <w:pStyle w:val="Tijeloteksta"/>
        <w:ind w:firstLine="696" w:left="720"/>
        <w:rPr>
          <w:szCs w:val="24"/>
        </w:rPr>
      </w:pPr>
    </w:p>
    <w:p w:rsidRDefault="00ED158B" w:rsidP="00ED158B" w:rsidR="00ED158B" w:rsidRPr="00ED158B">
      <w:pPr>
        <w:pStyle w:val="Tijeloteksta"/>
        <w:ind w:left="720"/>
        <w:jc w:val="center"/>
        <w:rPr>
          <w:b/>
          <w:szCs w:val="24"/>
        </w:rPr>
      </w:pPr>
      <w:r w:rsidRPr="00ED158B">
        <w:rPr>
          <w:b/>
          <w:szCs w:val="24"/>
        </w:rPr>
        <w:t xml:space="preserve">U Dubrovniku, </w:t>
      </w:r>
      <w:r w:rsidR="00B55FEB">
        <w:rPr>
          <w:b/>
          <w:szCs w:val="24"/>
        </w:rPr>
        <w:t>09. svib</w:t>
      </w:r>
      <w:r w:rsidRPr="00ED158B">
        <w:rPr>
          <w:b/>
          <w:szCs w:val="24"/>
        </w:rPr>
        <w:t>nja 2017.godine</w:t>
      </w:r>
    </w:p>
    <w:p w:rsidRDefault="00ED158B" w:rsidP="00ED158B" w:rsidR="00ED158B" w:rsidRPr="00ED158B">
      <w:pPr>
        <w:pStyle w:val="Tijeloteksta"/>
        <w:ind w:left="720"/>
        <w:rPr>
          <w:b/>
          <w:szCs w:val="24"/>
        </w:rPr>
      </w:pPr>
    </w:p>
    <w:p w:rsidRDefault="00ED158B" w:rsidP="00ED158B" w:rsidR="00ED158B" w:rsidRPr="00ED158B">
      <w:pPr>
        <w:pStyle w:val="Tijeloteksta"/>
        <w:ind w:left="720"/>
        <w:rPr>
          <w:b/>
          <w:szCs w:val="24"/>
        </w:rPr>
      </w:pPr>
    </w:p>
    <w:p w:rsidRDefault="00ED158B" w:rsidP="00ED158B" w:rsidR="00ED158B" w:rsidRPr="00ED158B">
      <w:pPr>
        <w:pStyle w:val="Tijeloteksta"/>
        <w:ind w:firstLine="708" w:left="5664"/>
        <w:rPr>
          <w:b/>
          <w:szCs w:val="24"/>
        </w:rPr>
      </w:pPr>
      <w:r w:rsidRPr="00ED158B">
        <w:rPr>
          <w:b/>
          <w:szCs w:val="24"/>
        </w:rPr>
        <w:t>Sudac:</w:t>
      </w:r>
    </w:p>
    <w:p w:rsidRDefault="00ED158B" w:rsidP="00ED158B" w:rsidR="00ED158B" w:rsidRPr="00ED158B">
      <w:pPr>
        <w:pStyle w:val="Tijeloteksta"/>
        <w:ind w:left="720"/>
        <w:rPr>
          <w:b/>
          <w:szCs w:val="24"/>
        </w:rPr>
      </w:pPr>
    </w:p>
    <w:p w:rsidRDefault="00ED158B" w:rsidP="00ED158B" w:rsidR="00ED158B" w:rsidRPr="00ED158B">
      <w:pPr>
        <w:pStyle w:val="Tijeloteksta"/>
        <w:ind w:left="6384"/>
        <w:rPr>
          <w:b/>
          <w:szCs w:val="24"/>
        </w:rPr>
      </w:pPr>
      <w:r w:rsidRPr="00ED158B">
        <w:rPr>
          <w:b/>
          <w:szCs w:val="24"/>
        </w:rPr>
        <w:t>Katarina Franković</w:t>
      </w:r>
    </w:p>
    <w:p w:rsidRDefault="00ED158B" w:rsidP="00ED158B" w:rsidR="00ED158B" w:rsidRPr="00ED158B">
      <w:pPr>
        <w:pStyle w:val="Tijeloteksta"/>
        <w:ind w:left="720"/>
        <w:rPr>
          <w:b/>
          <w:szCs w:val="24"/>
        </w:rPr>
      </w:pPr>
    </w:p>
    <w:p w:rsidRDefault="00B55FEB" w:rsidP="00ED158B" w:rsidR="00B55FEB">
      <w:pPr>
        <w:pStyle w:val="Tijeloteksta"/>
        <w:ind w:left="720"/>
        <w:rPr>
          <w:b/>
          <w:szCs w:val="24"/>
        </w:rPr>
      </w:pPr>
    </w:p>
    <w:p w:rsidRDefault="00ED158B" w:rsidP="00ED158B" w:rsidR="00ED158B" w:rsidRPr="00ED158B">
      <w:pPr>
        <w:pStyle w:val="Tijeloteksta"/>
        <w:ind w:left="720"/>
        <w:rPr>
          <w:b/>
          <w:szCs w:val="24"/>
        </w:rPr>
      </w:pPr>
      <w:r w:rsidRPr="00ED158B">
        <w:rPr>
          <w:b/>
          <w:szCs w:val="24"/>
        </w:rPr>
        <w:t>POUKA O PRAVNOM LIJEKU</w:t>
      </w:r>
    </w:p>
    <w:p w:rsidRDefault="00ED158B" w:rsidP="00ED158B" w:rsidR="00ED158B" w:rsidRPr="00ED158B">
      <w:pPr>
        <w:pStyle w:val="Tijeloteksta"/>
        <w:ind w:left="720"/>
        <w:rPr>
          <w:szCs w:val="24"/>
        </w:rPr>
      </w:pPr>
      <w:r w:rsidRPr="00ED158B">
        <w:rPr>
          <w:szCs w:val="24"/>
        </w:rPr>
        <w:t>Protiv ovog rješenja dopušteno je izjaviti žalbu. Žalba se podnosi Visokom trgovačkom sudu Republike Hrvatske u Zagrebu putem ovog suda u roku od 8 dana u 3 istovjetna primjerka pozivom na gornji poslovni broj spisa.</w:t>
      </w:r>
    </w:p>
    <w:p w:rsidRDefault="00ED158B" w:rsidP="00ED158B" w:rsidR="00ED158B" w:rsidRPr="00ED158B">
      <w:pPr>
        <w:pStyle w:val="Tijeloteksta"/>
        <w:ind w:left="720"/>
        <w:rPr>
          <w:szCs w:val="24"/>
        </w:rPr>
      </w:pPr>
    </w:p>
    <w:p w:rsidRDefault="00B55FEB" w:rsidP="00ED158B" w:rsidR="00B55FEB">
      <w:pPr>
        <w:pStyle w:val="Tijeloteksta"/>
        <w:ind w:left="720"/>
        <w:rPr>
          <w:b/>
          <w:szCs w:val="24"/>
        </w:rPr>
      </w:pPr>
    </w:p>
    <w:p w:rsidRDefault="00ED158B" w:rsidP="00ED158B" w:rsidR="00ED158B" w:rsidRPr="00ED158B">
      <w:pPr>
        <w:pStyle w:val="Tijeloteksta"/>
        <w:ind w:left="720"/>
        <w:rPr>
          <w:szCs w:val="24"/>
        </w:rPr>
      </w:pPr>
      <w:r w:rsidRPr="00ED158B">
        <w:rPr>
          <w:b/>
          <w:szCs w:val="24"/>
        </w:rPr>
        <w:t>DN-a</w:t>
      </w:r>
      <w:r w:rsidRPr="00ED158B">
        <w:rPr>
          <w:szCs w:val="24"/>
        </w:rPr>
        <w:t>:</w:t>
      </w:r>
    </w:p>
    <w:p w:rsidRDefault="00ED158B" w:rsidP="00ED158B" w:rsidR="00ED158B" w:rsidRPr="00ED158B">
      <w:pPr>
        <w:pStyle w:val="Tijeloteksta"/>
        <w:ind w:left="720"/>
        <w:rPr>
          <w:szCs w:val="24"/>
        </w:rPr>
      </w:pPr>
      <w:r w:rsidRPr="00ED158B">
        <w:rPr>
          <w:szCs w:val="24"/>
        </w:rPr>
        <w:t>- mrežna stranica e-oglasna ploča suda</w:t>
      </w:r>
    </w:p>
    <w:p w:rsidRDefault="00ED158B" w:rsidP="00ED158B" w:rsidR="00F6408B">
      <w:pPr>
        <w:pStyle w:val="Tijeloteksta"/>
        <w:ind w:left="720"/>
        <w:rPr>
          <w:szCs w:val="24"/>
        </w:rPr>
      </w:pPr>
      <w:r w:rsidRPr="00ED158B">
        <w:rPr>
          <w:szCs w:val="24"/>
        </w:rPr>
        <w:t xml:space="preserve">- </w:t>
      </w:r>
      <w:r>
        <w:rPr>
          <w:szCs w:val="24"/>
        </w:rPr>
        <w:t>povjerenik</w:t>
      </w:r>
    </w:p>
    <w:p w:rsidRDefault="00ED158B" w:rsidP="00ED158B" w:rsidR="00ED158B">
      <w:pPr>
        <w:pStyle w:val="Tijeloteksta"/>
        <w:ind w:left="720"/>
        <w:rPr>
          <w:szCs w:val="24"/>
        </w:rPr>
      </w:pPr>
      <w:r>
        <w:rPr>
          <w:szCs w:val="24"/>
        </w:rPr>
        <w:t>- dužnik</w:t>
      </w:r>
    </w:p>
    <w:p w:rsidRDefault="002E162C" w:rsidP="00ED158B" w:rsidR="002E162C">
      <w:pPr>
        <w:pStyle w:val="Tijeloteksta"/>
        <w:ind w:left="720"/>
        <w:rPr>
          <w:szCs w:val="24"/>
        </w:rPr>
      </w:pPr>
      <w:r>
        <w:rPr>
          <w:szCs w:val="24"/>
        </w:rPr>
        <w:t>- nakon pravomoćnosti toč. III Računovodstvu suda u Splitu</w:t>
      </w:r>
    </w:p>
    <w:p w:rsidRDefault="00ED158B" w:rsidP="00DE1EDD" w:rsidR="00ED158B">
      <w:pPr>
        <w:ind w:firstLine="708"/>
        <w:jc w:val="both"/>
      </w:pPr>
    </w:p>
    <w:p w:rsidRDefault="00B01921" w:rsidP="004E31A9" w:rsidR="00BB77FC" w:rsidRPr="00606628">
      <w:r>
        <w:t xml:space="preserve"> </w:t>
      </w:r>
    </w:p>
    <w:sectPr w:rsidR="00BB77FC"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14C2">
      <w:rPr>
        <w:rStyle w:val="Brojstranice"/>
        <w:noProof/>
      </w:rPr>
      <w:t>3</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C8" w:rsidR="002C5B4C">
    <w:pPr>
      <w:pStyle w:val="Zaglavlje"/>
    </w:pPr>
    <w:r>
      <w:rPr>
        <w:rFonts w:hAnsi="Book Antiqua" w:ascii="Book Antiqua"/>
        <w:b/>
        <w:sz w:val="22"/>
        <w:szCs w:val="22"/>
      </w:rPr>
      <w:tab/>
    </w:r>
    <w:r>
      <w:rPr>
        <w:rFonts w:hAnsi="Book Antiqua" w:ascii="Book Antiqua"/>
        <w:b/>
        <w:sz w:val="22"/>
        <w:szCs w:val="22"/>
      </w:rPr>
      <w:tab/>
    </w:r>
    <w:r w:rsidRPr="00323EC8">
      <w:rPr>
        <w:rFonts w:hAnsi="Book Antiqua" w:ascii="Book Antiqua"/>
        <w:b/>
        <w:sz w:val="22"/>
        <w:szCs w:val="22"/>
      </w:rPr>
      <w:t>Posl. br. 18 St-18</w:t>
    </w:r>
    <w:r w:rsidR="006550AF">
      <w:rPr>
        <w:rFonts w:hAnsi="Book Antiqua" w:ascii="Book Antiqua"/>
        <w:b/>
        <w:sz w:val="22"/>
        <w:szCs w:val="22"/>
      </w:rPr>
      <w:t>86</w:t>
    </w:r>
    <w:r w:rsidRPr="00323EC8">
      <w:rPr>
        <w:rFonts w:hAnsi="Book Antiqua" w:ascii="Book Antiqua"/>
        <w:b/>
        <w:sz w:val="22"/>
        <w:szCs w:val="22"/>
      </w:rPr>
      <w:t>/2016</w:t>
    </w:r>
    <w:r w:rsidR="00B55FEB">
      <w:rPr>
        <w:rFonts w:hAnsi="Book Antiqua" w:ascii="Book Antiqua"/>
        <w:b/>
        <w:sz w:val="22"/>
        <w:szCs w:val="22"/>
      </w:rPr>
      <w:t>-30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B4843"/>
    <w:rsid w:val="001B6E3C"/>
    <w:rsid w:val="002117D6"/>
    <w:rsid w:val="00217CDB"/>
    <w:rsid w:val="002215D3"/>
    <w:rsid w:val="002809D4"/>
    <w:rsid w:val="002B3636"/>
    <w:rsid w:val="002C5B4C"/>
    <w:rsid w:val="002E162C"/>
    <w:rsid w:val="00323EC8"/>
    <w:rsid w:val="00345468"/>
    <w:rsid w:val="00390CA7"/>
    <w:rsid w:val="004417B4"/>
    <w:rsid w:val="004563A9"/>
    <w:rsid w:val="004C1A33"/>
    <w:rsid w:val="004E31A9"/>
    <w:rsid w:val="004F496B"/>
    <w:rsid w:val="0056071C"/>
    <w:rsid w:val="00575C0E"/>
    <w:rsid w:val="00585162"/>
    <w:rsid w:val="00606628"/>
    <w:rsid w:val="00645E9B"/>
    <w:rsid w:val="006550AF"/>
    <w:rsid w:val="00711495"/>
    <w:rsid w:val="007B5EE9"/>
    <w:rsid w:val="00897814"/>
    <w:rsid w:val="00944E2A"/>
    <w:rsid w:val="009600F7"/>
    <w:rsid w:val="009E2665"/>
    <w:rsid w:val="00A400FC"/>
    <w:rsid w:val="00A707AC"/>
    <w:rsid w:val="00B01921"/>
    <w:rsid w:val="00B2423A"/>
    <w:rsid w:val="00B55FEB"/>
    <w:rsid w:val="00BB179A"/>
    <w:rsid w:val="00BB77FC"/>
    <w:rsid w:val="00BE2C80"/>
    <w:rsid w:val="00C5045B"/>
    <w:rsid w:val="00C5581B"/>
    <w:rsid w:val="00CF4325"/>
    <w:rsid w:val="00D44DB7"/>
    <w:rsid w:val="00D51884"/>
    <w:rsid w:val="00D906B1"/>
    <w:rsid w:val="00DA1B37"/>
    <w:rsid w:val="00DA1F74"/>
    <w:rsid w:val="00DE1EDD"/>
    <w:rsid w:val="00E014C2"/>
    <w:rsid w:val="00E07FE5"/>
    <w:rsid w:val="00ED158B"/>
    <w:rsid w:val="00F1763E"/>
    <w:rsid w:val="00F5668D"/>
    <w:rsid w:val="00F6408B"/>
    <w:rsid w:val="00F74737"/>
    <w:rsid w:val="00FA6E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E014C2"/>
    <w:rPr>
      <w:color w:val="808080"/>
      <w:bdr w:space="0" w:sz="0" w:color="auto" w:val="none"/>
      <w:shd w:fill="auto" w:color="auto" w:val="clear"/>
    </w:rPr>
  </w:style>
  <w:style w:customStyle="true" w:styleId="eSPISCCParagraphDefaultFont" w:type="character">
    <w:name w:val="eSPIS_CC_Paragraph Default Font"/>
    <w:basedOn w:val="Zadanifontodlomka"/>
    <w:rsid w:val="00E014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014C2"/>
    <w:rPr>
      <w:b/>
      <w:bdr w:space="0" w:sz="0" w:color="auto" w:val="none"/>
      <w:shd w:fill="FFFFCC" w:color="auto" w:val="clear"/>
      <w:lang w:val="hr-HR"/>
    </w:rPr>
  </w:style>
  <w:style w:customStyle="true" w:styleId="PozadinaSvijetloCrvena" w:type="character">
    <w:name w:val="Pozadina_SvijetloCrvena"/>
    <w:basedOn w:val="eSPISCCParagraphDefaultFont"/>
    <w:rsid w:val="00E014C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014C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E014C2"/>
    <w:rPr>
      <w:color w:val="808080"/>
      <w:bdr w:color="auto" w:space="0" w:sz="0" w:val="none"/>
      <w:shd w:color="auto" w:fill="auto" w:val="clear"/>
    </w:rPr>
  </w:style>
  <w:style w:customStyle="1" w:styleId="eSPISCCParagraphDefaultFont" w:type="character">
    <w:name w:val="eSPIS_CC_Paragraph Default Font"/>
    <w:basedOn w:val="Zadanifontodlomka"/>
    <w:rsid w:val="00E014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014C2"/>
    <w:rPr>
      <w:b/>
      <w:bdr w:color="auto" w:space="0" w:sz="0" w:val="none"/>
      <w:shd w:color="auto" w:fill="FFFFCC" w:val="clear"/>
      <w:lang w:val="hr-HR"/>
    </w:rPr>
  </w:style>
  <w:style w:customStyle="1" w:styleId="PozadinaSvijetloCrvena" w:type="character">
    <w:name w:val="Pozadina_SvijetloCrvena"/>
    <w:basedOn w:val="eSPISCCParagraphDefaultFont"/>
    <w:rsid w:val="00E014C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014C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9. svibnja 2017.</izvorni_sadrzaj>
    <derivirana_varijabla naziv="DomainObject.Predmet.DatumApsolutneZastare_1">9. svibnja 2017.</derivirana_varijabla>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travnja 2017.</izvorni_sadrzaj>
    <derivirana_varijabla naziv="DomainObject.Predmet.DatumRjesavanja_1">4.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St-1886/2016</izvorni_sadrzaj>
    <derivirana_varijabla naziv="DomainObject.Predmet.OznakaBroj_1">St-1886/2016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GRAĐEVINARSTVO ŽUVELA d.o.o. za trgovinu, građenje i usluge</izvorni_sadrzaj>
    <derivirana_varijabla naziv="DomainObject.Predmet.StrankaFormated_1">  GRAĐEVINARSTVO ŽUVELA d.o.o. za trgovinu, građenje i usluge</derivirana_varijabla>
  </DomainObject.Predmet.StrankaFormated>
  <DomainObject.Predmet.StrankaFormatedOIB>
    <izvorni_sadrzaj>  GRAĐEVINARSTVO ŽUVELA d.o.o. za trgovinu, građenje i usluge, OIB 44037070466</izvorni_sadrzaj>
    <derivirana_varijabla naziv="DomainObject.Predmet.StrankaFormatedOIB_1">  GRAĐEVINARSTVO ŽUVELA d.o.o. za trgovinu, građenje i usluge, OIB 44037070466</derivirana_varijabla>
  </DomainObject.Predmet.StrankaFormatedOIB>
  <DomainObject.Predmet.StrankaFormatedWithAdress>
    <izvorni_sadrzaj> GRAĐEVINARSTVO ŽUVELA d.o.o. za trgovinu, građenje i usluge, Ulica 41 91, 20270 Vela Luka</izvorni_sadrzaj>
    <derivirana_varijabla naziv="DomainObject.Predmet.StrankaFormatedWithAdress_1"> GRAĐEVINARSTVO ŽUVELA d.o.o. za trgovinu, građenje i usluge, Ulica 41 91, 20270 Vela Luka</derivirana_varijabla>
  </DomainObject.Predmet.StrankaFormatedWithAdress>
  <DomainObject.Predmet.StrankaFormatedWithAdressOIB>
    <izvorni_sadrzaj> GRAĐEVINARSTVO ŽUVELA d.o.o. za trgovinu, građenje i usluge, OIB 44037070466, Ulica 41 91, 20270 Vela Luka</izvorni_sadrzaj>
    <derivirana_varijabla naziv="DomainObject.Predmet.StrankaFormatedWithAdressOIB_1"> GRAĐEVINARSTVO ŽUVELA d.o.o. za trgovinu, građenje i usluge, OIB 44037070466, Ulica 41 91, 20270 Vela Luka</derivirana_varijabla>
  </DomainObject.Predmet.StrankaFormatedWithAdressOIB>
  <DomainObject.Predmet.StrankaWithAdress>
    <izvorni_sadrzaj>GRAĐEVINARSTVO ŽUVELA d.o.o. za trgovinu, građenje i usluge Ulica 41 91,20270 Vela Luka</izvorni_sadrzaj>
    <derivirana_varijabla naziv="DomainObject.Predmet.StrankaWithAdress_1">GRAĐEVINARSTVO ŽUVELA d.o.o. za trgovinu, građenje i usluge Ulica 41 91,20270 Vela Luka</derivirana_varijabla>
  </DomainObject.Predmet.StrankaWithAdress>
  <DomainObject.Predmet.StrankaWithAdressOIB>
    <izvorni_sadrzaj>GRAĐEVINARSTVO ŽUVELA d.o.o. za trgovinu, građenje i usluge, OIB 44037070466, Ulica 41 91,20270 Vela Luka</izvorni_sadrzaj>
    <derivirana_varijabla naziv="DomainObject.Predmet.StrankaWithAdressOIB_1">GRAĐEVINARSTVO ŽUVELA d.o.o. za trgovinu, građenje i usluge, OIB 44037070466, Ulica 41 91,20270 Vela Luka</derivirana_varijabla>
  </DomainObject.Predmet.StrankaWithAdressOIB>
  <DomainObject.Predmet.StrankaNazivFormated>
    <izvorni_sadrzaj>GRAĐEVINARSTVO ŽUVELA d.o.o. za trgovinu, građenje i usluge</izvorni_sadrzaj>
    <derivirana_varijabla naziv="DomainObject.Predmet.StrankaNazivFormated_1">GRAĐEVINARSTVO ŽUVELA d.o.o. za trgovinu, građenje i usluge</derivirana_varijabla>
  </DomainObject.Predmet.StrankaNazivFormated>
  <DomainObject.Predmet.StrankaNazivFormatedOIB>
    <izvorni_sadrzaj>GRAĐEVINARSTVO ŽUVELA d.o.o. za trgovinu, građenje i usluge, OIB 44037070466</izvorni_sadrzaj>
    <derivirana_varijabla naziv="DomainObject.Predmet.StrankaNazivFormatedOIB_1">GRAĐEVINARSTVO ŽUVELA d.o.o. za trgovinu, građenje i usluge, OIB 44037070466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GRAĐEVINARSTVO ŽUVELA d.o.o. za trgovinu, građenje i usluge</item>
    </izvorni_sadrzaj>
    <derivirana_varijabla naziv="DomainObject.Predmet.StrankaListFormated_1">
      <item>GRAĐEVINARSTVO ŽUVELA d.o.o. za trgovinu, građenje i usluge</item>
    </derivirana_varijabla>
  </DomainObject.Predmet.StrankaListFormated>
  <DomainObject.Predmet.StrankaListFormatedOIB>
    <izvorni_sadrzaj>
      <item>GRAĐEVINARSTVO ŽUVELA d.o.o. za trgovinu, građenje i usluge, OIB 44037070466</item>
    </izvorni_sadrzaj>
    <derivirana_varijabla naziv="DomainObject.Predmet.StrankaListFormatedOIB_1">
      <item>GRAĐEVINARSTVO ŽUVELA d.o.o. za trgovinu, građenje i usluge, OIB 44037070466</item>
    </derivirana_varijabla>
  </DomainObject.Predmet.StrankaListFormatedOIB>
  <DomainObject.Predmet.StrankaListFormatedWithAdress>
    <izvorni_sadrzaj>
      <item>GRAĐEVINARSTVO ŽUVELA d.o.o. za trgovinu, građenje i usluge, Ulica 41 91, 20270 Vela Luka</item>
    </izvorni_sadrzaj>
    <derivirana_varijabla naziv="DomainObject.Predmet.StrankaListFormatedWithAdress_1">
      <item>GRAĐEVINARSTVO ŽUVELA d.o.o. za trgovinu, građenje i usluge, Ulica 41 91, 20270 Vela Luka</item>
    </derivirana_varijabla>
  </DomainObject.Predmet.StrankaListFormatedWithAdress>
  <DomainObject.Predmet.StrankaListFormatedWithAdressOIB>
    <izvorni_sadrzaj>
      <item>GRAĐEVINARSTVO ŽUVELA d.o.o. za trgovinu, građenje i usluge, OIB 44037070466, Ulica 41 91, 20270 Vela Luka</item>
    </izvorni_sadrzaj>
    <derivirana_varijabla naziv="DomainObject.Predmet.StrankaListFormatedWithAdressOIB_1">
      <item>GRAĐEVINARSTVO ŽUVELA d.o.o. za trgovinu, građenje i usluge, OIB 44037070466, Ulica 41 91, 20270 Vela Luka</item>
    </derivirana_varijabla>
  </DomainObject.Predmet.StrankaListFormatedWithAdressOIB>
  <DomainObject.Predmet.StrankaListNazivFormated>
    <izvorni_sadrzaj>
      <item>GRAĐEVINARSTVO ŽUVELA d.o.o. za trgovinu, građenje i usluge</item>
    </izvorni_sadrzaj>
    <derivirana_varijabla naziv="DomainObject.Predmet.StrankaListNazivFormated_1">
      <item>GRAĐEVINARSTVO ŽUVELA d.o.o. za trgovinu, građenje i usluge</item>
    </derivirana_varijabla>
  </DomainObject.Predmet.StrankaListNazivFormated>
  <DomainObject.Predmet.StrankaListNazivFormatedOIB>
    <izvorni_sadrzaj>
      <item>GRAĐEVINARSTVO ŽUVELA d.o.o. za trgovinu, građenje i usluge, OIB 44037070466</item>
    </izvorni_sadrzaj>
    <derivirana_varijabla naziv="DomainObject.Predmet.StrankaListNazivFormatedOIB_1">
      <item>GRAĐEVINARSTVO ŽUVELA d.o.o. za trgovinu, građenje i usluge, OIB 44037070466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GRAĐEVINARSTVO ŽUVELA d.o.o. za trgovinu, građenje i usluge</izvorni_sadrzaj>
    <derivirana_varijabla naziv="DomainObject.Predmet.StrankaIDrugi_1">GRAĐEVINARSTVO ŽUVELA d.o.o. za trgovinu,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GRAĐEVINARSTVO ŽUVELA d.o.o. za trgovinu, građenje i usluge, OIB 44037070466, Ulica 41 91, 20270 Vela Luka</izvorni_sadrzaj>
    <derivirana_varijabla naziv="DomainObject.Predmet.StrankaIDrugiAdressOIB_1">GRAĐEVINARSTVO ŽUVELA d.o.o. za trgovinu, građenje i usluge, OIB 44037070466, Ulica 41 91, 20270 Vela Luka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travnja 2017.</izvorni_sadrzaj>
    <derivirana_varijabla naziv="DomainObject.Predmet.OdlukaRjesenje.DatumDonosenjaOdluke_1">4. travnja 2017.</derivirana_varijabla>
  </DomainObject.Predmet.OdlukaRjesenje.DatumDonosenjaOdluke>
  <DomainObject.Predmet.OdlukaRjesenje.DatumPravomocnosti>
    <izvorni_sadrzaj>21. travnja 2017.</izvorni_sadrzaj>
    <derivirana_varijabla naziv="DomainObject.Predmet.OdlukaRjesenje.DatumPravomocnosti_1">21. travnja 2017.</derivirana_varijabla>
  </DomainObject.Predmet.OdlukaRjesenje.DatumPravomocnosti>
  <DomainObject.Predmet.OdlukaRjesenje.Oznaka>
    <izvorni_sadrzaj>St-1886/2016-26</izvorni_sadrzaj>
    <derivirana_varijabla naziv="DomainObject.Predmet.OdlukaRjesenje.Oznaka_1">St-1886/2016-26</derivirana_varijabla>
  </DomainObject.Predmet.OdlukaRjesenje.Oznaka>
  <DomainObject.Predmet.SudioniciListNaziv>
    <izvorni_sadrzaj>
      <item>GRAĐEVINARSTVO ŽUVELA d.o.o. za trgovinu, građenje i usluge</item>
    </izvorni_sadrzaj>
    <derivirana_varijabla naziv="DomainObject.Predmet.SudioniciListNaziv_1">
      <item>GRAĐEVINARSTVO ŽUVELA d.o.o. za trgovinu, građenje i usluge</item>
    </derivirana_varijabla>
  </DomainObject.Predmet.SudioniciListNaziv>
  <DomainObject.Predmet.SudioniciListAdressOIB>
    <izvorni_sadrzaj>
      <item>GRAĐEVINARSTVO ŽUVELA d.o.o. za trgovinu, građenje i usluge, OIB 44037070466, Ulica 41 91,20270 Vela Luka</item>
    </izvorni_sadrzaj>
    <derivirana_varijabla naziv="DomainObject.Predmet.SudioniciListAdressOIB_1">
      <item>GRAĐEVINARSTVO ŽUVELA d.o.o. za trgovinu, građenje i usluge, OIB 44037070466, Ulica 41 91,20270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44037070466</item>
    </izvorni_sadrzaj>
    <derivirana_varijabla naziv="DomainObject.Predmet.SudioniciListNazivOIB_1">
      <item>, OIB 44037070466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782</properties:Words>
  <properties:Characters>4311</properties:Characters>
  <properties:Lines>120</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2017-05-09T08:45:00Z</dcterms:created>
  <dc:creator>kfrankovic</dc:creator>
  <cp:lastModifiedBy>Katarina Franković</cp:lastModifiedBy>
  <cp:lastPrinted>2017-05-09T08:47:00Z</cp:lastPrinted>
  <dcterms:modified xmlns:xsi="http://www.w3.org/2001/XMLSchema-instance" xsi:type="dcterms:W3CDTF">2017-05-09T08:48:00Z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