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a1d9" w14:paraId="ecba1d9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0D7DE0">
        <w:rPr>
          <w:rFonts w:hAnsi="Book Antiqua" w:ascii="Book Antiqua"/>
          <w:b/>
          <w:sz w:val="22"/>
          <w:szCs w:val="22"/>
        </w:rPr>
        <w:t>516</w:t>
      </w:r>
      <w:r w:rsidR="006B056F">
        <w:rPr>
          <w:rFonts w:hAnsi="Book Antiqua" w:ascii="Book Antiqua"/>
          <w:b/>
          <w:sz w:val="22"/>
          <w:szCs w:val="22"/>
        </w:rPr>
        <w:t>/15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0D7DE0" w:rsidRPr="000D7DE0">
        <w:rPr>
          <w:rFonts w:hAnsi="Book Antiqua" w:ascii="Book Antiqua"/>
          <w:sz w:val="22"/>
          <w:szCs w:val="22"/>
        </w:rPr>
        <w:t>DRAGO VOĆE  d.o.o.</w:t>
      </w:r>
      <w:r w:rsidR="000D7DE0">
        <w:rPr>
          <w:rFonts w:hAnsi="Book Antiqua" w:ascii="Book Antiqua"/>
          <w:sz w:val="22"/>
          <w:szCs w:val="22"/>
        </w:rPr>
        <w:t xml:space="preserve"> "u stečaju"</w:t>
      </w:r>
      <w:r w:rsidR="000D7DE0" w:rsidRPr="000D7DE0">
        <w:rPr>
          <w:rFonts w:hAnsi="Book Antiqua" w:ascii="Book Antiqua"/>
          <w:sz w:val="22"/>
          <w:szCs w:val="22"/>
        </w:rPr>
        <w:t>, Metković, Zrinskih i Frankopana 121, OIB: 84778050733</w:t>
      </w:r>
      <w:r w:rsidR="000D7DE0">
        <w:rPr>
          <w:rFonts w:hAnsi="Book Antiqua" w:ascii="Book Antiqua"/>
          <w:sz w:val="22"/>
          <w:szCs w:val="22"/>
        </w:rPr>
        <w:t>,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7B2C2E">
        <w:rPr>
          <w:rFonts w:hAnsi="Book Antiqua" w:ascii="Book Antiqua"/>
          <w:sz w:val="22"/>
          <w:szCs w:val="22"/>
        </w:rPr>
        <w:t>1</w:t>
      </w:r>
      <w:r w:rsidR="000D7DE0">
        <w:rPr>
          <w:rFonts w:hAnsi="Book Antiqua" w:ascii="Book Antiqua"/>
          <w:sz w:val="22"/>
          <w:szCs w:val="22"/>
        </w:rPr>
        <w:t>5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0D7DE0">
        <w:rPr>
          <w:rFonts w:hAnsi="Book Antiqua" w:ascii="Book Antiqua"/>
          <w:sz w:val="22"/>
          <w:szCs w:val="22"/>
        </w:rPr>
        <w:t>lip</w:t>
      </w:r>
      <w:r>
        <w:rPr>
          <w:rFonts w:hAnsi="Book Antiqua" w:ascii="Book Antiqua"/>
          <w:sz w:val="22"/>
          <w:szCs w:val="22"/>
        </w:rPr>
        <w:t>nja 2016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7B2C2E" w:rsidR="002500C5" w:rsidRPr="007B2C2E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7B2C2E">
        <w:rPr>
          <w:rFonts w:hAnsi="Book Antiqua" w:ascii="Book Antiqua"/>
          <w:sz w:val="22"/>
          <w:szCs w:val="22"/>
        </w:rPr>
        <w:t>R</w:t>
      </w:r>
      <w:r w:rsidR="00EF0F2E" w:rsidRPr="007B2C2E">
        <w:rPr>
          <w:rFonts w:hAnsi="Book Antiqua" w:ascii="Book Antiqua"/>
          <w:sz w:val="22"/>
          <w:szCs w:val="22"/>
        </w:rPr>
        <w:t xml:space="preserve">očište </w:t>
      </w:r>
      <w:r w:rsidR="007B2C2E" w:rsidRPr="007B2C2E">
        <w:rPr>
          <w:rFonts w:hAnsi="Book Antiqua" w:ascii="Book Antiqua"/>
          <w:sz w:val="22"/>
          <w:szCs w:val="22"/>
        </w:rPr>
        <w:t>za ispitivanje prijavljenih potraživanja vjerovnika</w:t>
      </w:r>
      <w:r w:rsidR="004F0CE4">
        <w:rPr>
          <w:rFonts w:hAnsi="Book Antiqua" w:ascii="Book Antiqua"/>
          <w:sz w:val="22"/>
          <w:szCs w:val="22"/>
        </w:rPr>
        <w:t xml:space="preserve"> i izvještajno ročište</w:t>
      </w:r>
      <w:r w:rsidR="007B2C2E" w:rsidRPr="007B2C2E">
        <w:rPr>
          <w:rFonts w:hAnsi="Book Antiqua" w:ascii="Book Antiqua"/>
          <w:sz w:val="22"/>
          <w:szCs w:val="22"/>
        </w:rPr>
        <w:t xml:space="preserve"> zakazano za dan 1</w:t>
      </w:r>
      <w:r w:rsidR="000D7DE0">
        <w:rPr>
          <w:rFonts w:hAnsi="Book Antiqua" w:ascii="Book Antiqua"/>
          <w:sz w:val="22"/>
          <w:szCs w:val="22"/>
        </w:rPr>
        <w:t>5</w:t>
      </w:r>
      <w:r w:rsidR="007B2C2E" w:rsidRPr="007B2C2E">
        <w:rPr>
          <w:rFonts w:hAnsi="Book Antiqua" w:ascii="Book Antiqua"/>
          <w:sz w:val="22"/>
          <w:szCs w:val="22"/>
        </w:rPr>
        <w:t xml:space="preserve">. svibnja 2016. godine </w:t>
      </w:r>
      <w:r w:rsidR="000D7DE0">
        <w:rPr>
          <w:rFonts w:hAnsi="Book Antiqua" w:ascii="Book Antiqua"/>
          <w:sz w:val="22"/>
          <w:szCs w:val="22"/>
        </w:rPr>
        <w:t>je</w:t>
      </w:r>
      <w:r w:rsidR="000D7DE0" w:rsidRPr="000D7DE0">
        <w:rPr>
          <w:rFonts w:hAnsi="Book Antiqua" w:ascii="Book Antiqua"/>
          <w:sz w:val="22"/>
          <w:szCs w:val="22"/>
        </w:rPr>
        <w:t xml:space="preserve"> </w:t>
      </w:r>
      <w:r w:rsidR="00AF3614" w:rsidRPr="00AF3614">
        <w:rPr>
          <w:rFonts w:hAnsi="Book Antiqua" w:ascii="Book Antiqua"/>
          <w:sz w:val="22"/>
          <w:szCs w:val="22"/>
        </w:rPr>
        <w:t>odgo</w:t>
      </w:r>
      <w:r w:rsidR="00EF0F2E" w:rsidRPr="00AF3614">
        <w:rPr>
          <w:rFonts w:hAnsi="Book Antiqua" w:ascii="Book Antiqua"/>
          <w:sz w:val="22"/>
          <w:szCs w:val="22"/>
        </w:rPr>
        <w:t>đ</w:t>
      </w:r>
      <w:r w:rsidR="000D7DE0" w:rsidRPr="00AF3614">
        <w:rPr>
          <w:rFonts w:hAnsi="Book Antiqua" w:ascii="Book Antiqua"/>
          <w:sz w:val="22"/>
          <w:szCs w:val="22"/>
        </w:rPr>
        <w:t>eno</w:t>
      </w:r>
      <w:r w:rsidR="00965CC7" w:rsidRPr="00AF3614">
        <w:rPr>
          <w:rFonts w:hAnsi="Book Antiqua" w:ascii="Book Antiqua"/>
          <w:sz w:val="22"/>
          <w:szCs w:val="22"/>
        </w:rPr>
        <w:t>,</w:t>
      </w:r>
      <w:r w:rsidR="002500C5" w:rsidRPr="007B2C2E">
        <w:rPr>
          <w:rFonts w:hAnsi="Book Antiqua" w:ascii="Book Antiqua"/>
          <w:sz w:val="22"/>
          <w:szCs w:val="22"/>
        </w:rPr>
        <w:t xml:space="preserve"> </w:t>
      </w:r>
      <w:r w:rsidR="000D7DE0">
        <w:rPr>
          <w:rFonts w:hAnsi="Book Antiqua" w:ascii="Book Antiqua"/>
          <w:sz w:val="22"/>
          <w:szCs w:val="22"/>
        </w:rPr>
        <w:t>jer nije pristupio stečajni upravitelj</w:t>
      </w:r>
      <w:r w:rsidR="000662E4" w:rsidRPr="007B2C2E">
        <w:rPr>
          <w:rFonts w:hAnsi="Book Antiqua" w:ascii="Book Antiqua"/>
          <w:sz w:val="22"/>
          <w:szCs w:val="22"/>
        </w:rPr>
        <w:t xml:space="preserve">, </w:t>
      </w:r>
      <w:r w:rsidR="002500C5" w:rsidRPr="007B2C2E">
        <w:rPr>
          <w:rFonts w:hAnsi="Book Antiqua" w:ascii="Book Antiqua"/>
          <w:sz w:val="22"/>
          <w:szCs w:val="22"/>
        </w:rPr>
        <w:t>te</w:t>
      </w:r>
      <w:r w:rsidR="00EF0F2E" w:rsidRPr="007B2C2E">
        <w:rPr>
          <w:rFonts w:hAnsi="Book Antiqua" w:ascii="Book Antiqua"/>
          <w:sz w:val="22"/>
          <w:szCs w:val="22"/>
        </w:rPr>
        <w:t xml:space="preserve"> se </w:t>
      </w:r>
      <w:r w:rsidR="00CE3D62" w:rsidRPr="007B2C2E">
        <w:rPr>
          <w:rFonts w:hAnsi="Book Antiqua" w:ascii="Book Antiqua"/>
          <w:sz w:val="22"/>
          <w:szCs w:val="22"/>
        </w:rPr>
        <w:t xml:space="preserve">novo </w:t>
      </w:r>
      <w:r w:rsidR="002500C5" w:rsidRPr="007B2C2E">
        <w:rPr>
          <w:rFonts w:hAnsi="Book Antiqua" w:ascii="Book Antiqua"/>
          <w:sz w:val="22"/>
          <w:szCs w:val="22"/>
        </w:rPr>
        <w:t>zakazuje za dan</w:t>
      </w:r>
      <w:r w:rsidR="007B2C2E" w:rsidRPr="007B2C2E">
        <w:rPr>
          <w:rFonts w:hAnsi="Book Antiqua" w:ascii="Book Antiqua"/>
          <w:sz w:val="22"/>
          <w:szCs w:val="22"/>
        </w:rPr>
        <w:t xml:space="preserve"> </w:t>
      </w:r>
      <w:r w:rsidR="000D7DE0">
        <w:rPr>
          <w:rFonts w:hAnsi="Book Antiqua" w:ascii="Book Antiqua"/>
          <w:b/>
          <w:sz w:val="22"/>
          <w:szCs w:val="22"/>
          <w:u w:val="single"/>
        </w:rPr>
        <w:t>27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0D7DE0">
        <w:rPr>
          <w:rFonts w:hAnsi="Book Antiqua" w:ascii="Book Antiqua"/>
          <w:b/>
          <w:sz w:val="22"/>
          <w:szCs w:val="22"/>
          <w:u w:val="single"/>
        </w:rPr>
        <w:t>lip</w:t>
      </w:r>
      <w:r w:rsidR="007B2C2E" w:rsidRPr="004F0CE4">
        <w:rPr>
          <w:rFonts w:hAnsi="Book Antiqua" w:ascii="Book Antiqua"/>
          <w:b/>
          <w:sz w:val="22"/>
          <w:szCs w:val="22"/>
          <w:u w:val="single"/>
        </w:rPr>
        <w:t>nja</w:t>
      </w:r>
      <w:r w:rsidR="006B056F" w:rsidRPr="004F0CE4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. godine</w:t>
      </w:r>
      <w:r w:rsidR="002500C5" w:rsidRPr="004F0CE4">
        <w:rPr>
          <w:rFonts w:hAnsi="Book Antiqua" w:ascii="Book Antiqua"/>
          <w:b/>
          <w:sz w:val="22"/>
          <w:szCs w:val="22"/>
        </w:rPr>
        <w:t xml:space="preserve"> 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u </w:t>
      </w:r>
      <w:r w:rsidR="000D7DE0">
        <w:rPr>
          <w:rFonts w:hAnsi="Book Antiqua" w:ascii="Book Antiqua"/>
          <w:b/>
          <w:sz w:val="22"/>
          <w:szCs w:val="22"/>
          <w:u w:val="single"/>
        </w:rPr>
        <w:t>09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>,</w:t>
      </w:r>
      <w:r w:rsidR="00E1076B">
        <w:rPr>
          <w:rFonts w:hAnsi="Book Antiqua" w:ascii="Book Antiqua"/>
          <w:b/>
          <w:sz w:val="22"/>
          <w:szCs w:val="22"/>
          <w:u w:val="single"/>
        </w:rPr>
        <w:t>00</w:t>
      </w:r>
      <w:r w:rsidR="002500C5" w:rsidRPr="004F0CE4">
        <w:rPr>
          <w:rFonts w:hAnsi="Book Antiqua" w:ascii="Book Antiqua"/>
          <w:b/>
          <w:sz w:val="22"/>
          <w:szCs w:val="22"/>
          <w:u w:val="single"/>
        </w:rPr>
        <w:t xml:space="preserve"> sati</w:t>
      </w:r>
      <w:r w:rsidR="007B2C2E" w:rsidRPr="007B2C2E">
        <w:t xml:space="preserve"> </w:t>
      </w:r>
      <w:r w:rsidR="007B2C2E" w:rsidRPr="007B2C2E">
        <w:rPr>
          <w:rFonts w:hAnsi="Book Antiqua" w:ascii="Book Antiqua"/>
          <w:sz w:val="22"/>
          <w:szCs w:val="22"/>
        </w:rPr>
        <w:t>sve u zgradi ovog suda u Dubrovniku, Dr. A. Starčevića 23, sudnica 2. Nakon ispitnog ročišta održat će se izvještajno ročište.</w:t>
      </w:r>
    </w:p>
    <w:p w:rsidRDefault="00CE3D62" w:rsidP="002500C5" w:rsidR="00CE3D62" w:rsidRPr="007B2C2E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4F0CE4">
        <w:rPr>
          <w:rFonts w:hAnsi="Book Antiqua" w:ascii="Book Antiqua"/>
          <w:b/>
          <w:sz w:val="22"/>
          <w:szCs w:val="22"/>
        </w:rPr>
        <w:t>1</w:t>
      </w:r>
      <w:r w:rsidR="000D7DE0">
        <w:rPr>
          <w:rFonts w:hAnsi="Book Antiqua" w:ascii="Book Antiqua"/>
          <w:b/>
          <w:sz w:val="22"/>
          <w:szCs w:val="22"/>
        </w:rPr>
        <w:t>5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0D7DE0">
        <w:rPr>
          <w:rFonts w:hAnsi="Book Antiqua" w:ascii="Book Antiqua"/>
          <w:b/>
          <w:sz w:val="22"/>
          <w:szCs w:val="22"/>
        </w:rPr>
        <w:t>lip</w:t>
      </w:r>
      <w:r w:rsidR="006B056F">
        <w:rPr>
          <w:rFonts w:hAnsi="Book Antiqua" w:ascii="Book Antiqua"/>
          <w:b/>
          <w:sz w:val="22"/>
          <w:szCs w:val="22"/>
        </w:rPr>
        <w:t>nja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0D7DE0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B056F"/>
    <w:rsid w:val="0073567E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AF3614"/>
    <w:rsid w:val="00B056F1"/>
    <w:rsid w:val="00B70565"/>
    <w:rsid w:val="00B91E4D"/>
    <w:rsid w:val="00C1628D"/>
    <w:rsid w:val="00C62681"/>
    <w:rsid w:val="00CE3D62"/>
    <w:rsid w:val="00D15E35"/>
    <w:rsid w:val="00D30F28"/>
    <w:rsid w:val="00D5047E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47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47E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47E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47E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47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47E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47E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47E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431 SZ</izvorni_sadrzaj>
    <derivirana_varijabla naziv="DomainObject.Predmet.Opis_1">čl. 431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ST. 2799/15.</izvorni_sadrzaj>
    <derivirana_varijabla naziv="DomainObject.Predmet.PrimjedbaSuca_1">OBUSTAVA ST. 2799/15.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 VOĆE d.o.o. za trgovinu i usluge</izvorni_sadrzaj>
    <derivirana_varijabla naziv="DomainObject.Predmet.ProtustrankaFormated_1">  DRAGO VOĆE d.o.o. za trgovinu i usluge</derivirana_varijabla>
  </DomainObject.Predmet.ProtustrankaFormated>
  <DomainObject.Predmet.ProtustrankaFormatedOIB>
    <izvorni_sadrzaj>  DRAGO VOĆE d.o.o. za trgovinu i usluge, OIB 84778050733</izvorni_sadrzaj>
    <derivirana_varijabla naziv="DomainObject.Predmet.ProtustrankaFormatedOIB_1">  DRAGO VOĆE d.o.o. za trgovinu i usluge, OIB 84778050733</derivirana_varijabla>
  </DomainObject.Predmet.ProtustrankaFormatedOIB>
  <DomainObject.Predmet.ProtustrankaFormatedWithAdress>
    <izvorni_sadrzaj> DRAGO VOĆE d.o.o. za trgovinu i usluge, Zrinskih i Frankopana 121, 20350 Metković</izvorni_sadrzaj>
    <derivirana_varijabla naziv="DomainObject.Predmet.ProtustrankaFormatedWithAdress_1"> DRAGO VOĆE d.o.o. za trgovinu i usluge, Zrinskih i Frankopana 121, 20350 Metković</derivirana_varijabla>
  </DomainObject.Predmet.ProtustrankaFormatedWithAdress>
  <DomainObject.Predmet.ProtustrankaFormatedWithAdressOIB>
    <izvorni_sadrzaj> DRAGO VOĆE d.o.o. za trgovinu i usluge, OIB 84778050733, Zrinskih i Frankopana 121, 20350 Metković</izvorni_sadrzaj>
    <derivirana_varijabla naziv="DomainObject.Predmet.ProtustrankaFormatedWithAdressOIB_1"> DRAGO VOĆE d.o.o. za trgovinu i usluge, OIB 84778050733, Zrinskih i Frankopana 121, 20350 Metković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</item>
    </izvorni_sadrzaj>
    <derivirana_varijabla naziv="DomainObject.Predmet.ProtuStrankaListFormated_1">
      <item>DRAGO VOĆE d.o.o. za trgovinu i usluge</item>
    </derivirana_varijabla>
  </DomainObject.Predmet.ProtuStrankaListFormated>
  <DomainObject.Predmet.ProtuStrankaListFormatedOIB>
    <izvorni_sadrzaj>
      <item>DRAGO VOĆE d.o.o. za trgovinu i usluge, OIB 84778050733</item>
    </izvorni_sadrzaj>
    <derivirana_varijabla naziv="DomainObject.Predmet.ProtuStrankaListFormatedOIB_1">
      <item>DRAGO VOĆE d.o.o. za trgovinu i usluge, OIB 84778050733</item>
    </derivirana_varijabla>
  </DomainObject.Predmet.ProtuStrankaListFormatedOIB>
  <DomainObject.Predmet.ProtuStrankaListFormatedWithAdress>
    <izvorni_sadrzaj>
      <item>DRAGO VOĆE d.o.o. za trgovinu i usluge, Zrinskih i Frankopana 121, 20350 Metković</item>
    </izvorni_sadrzaj>
    <derivirana_varijabla naziv="DomainObject.Predmet.ProtuStrankaListFormatedWithAdress_1">
      <item>DRAGO VOĆE d.o.o. za trgovinu i usluge, Zrinskih i Frankopana 121, 20350 Metković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</item>
    </izvorni_sadrzaj>
    <derivirana_varijabla naziv="DomainObject.Predmet.ProtuStrankaListFormatedWithAdressOIB_1">
      <item>DRAGO VOĆE d.o.o. za trgovinu i usluge, OIB 84778050733, Zrinskih i Frankopana 121, 20350 Metković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</izvorni_sadrzaj>
    <derivirana_varijabla naziv="DomainObject.Predmet.SudioniciListNaziv_1">
      <item>FINA, RC Split, Podružnica Dubrovnik</item>
      <item>DRAGO VOĆE d.o.o. za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</izvorni_sadrzaj>
    <derivirana_varijabla naziv="DomainObject.Predmet.SudioniciListNazivOIB_1">
      <item>, OIB 85821130368</item>
      <item>, OIB 84778050733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792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969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2016-06-15T13:09:00Z</dcterms:created>
  <dc:creator>kfrankovic</dc:creator>
  <cp:lastModifiedBy>Katarina Franković</cp:lastModifiedBy>
  <cp:lastPrinted>2016-06-15T13:08:00Z</cp:lastPrinted>
  <dcterms:modified xmlns:xsi="http://www.w3.org/2001/XMLSchema-instance" xsi:type="dcterms:W3CDTF">2016-06-15T13:09:00Z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