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aaa1" w14:paraId="3daaaa1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B66E26">
        <w:rPr>
          <w:rFonts w:hAnsi="Times New Roman" w:ascii="Times New Roman"/>
          <w:b/>
          <w:sz w:val="24"/>
          <w:szCs w:val="24"/>
        </w:rPr>
        <w:t>1045</w:t>
      </w:r>
      <w:r w:rsidR="00C77AA3">
        <w:rPr>
          <w:rFonts w:hAnsi="Times New Roman" w:ascii="Times New Roman"/>
          <w:b/>
          <w:sz w:val="24"/>
          <w:szCs w:val="24"/>
        </w:rPr>
        <w:t>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B66E26">
        <w:rPr>
          <w:rFonts w:hAnsi="Times New Roman" w:ascii="Times New Roman"/>
          <w:sz w:val="24"/>
          <w:szCs w:val="24"/>
        </w:rPr>
        <w:t xml:space="preserve">GÜNTHER d.o.o. za poslovanje nekretninama, Put streljani BB, </w:t>
      </w:r>
      <w:proofErr w:type="spellStart"/>
      <w:r w:rsidR="00B66E26">
        <w:rPr>
          <w:rFonts w:hAnsi="Times New Roman" w:ascii="Times New Roman"/>
          <w:sz w:val="24"/>
          <w:szCs w:val="24"/>
        </w:rPr>
        <w:t>Tribunj</w:t>
      </w:r>
      <w:proofErr w:type="spellEnd"/>
      <w:r w:rsidR="00B66E26">
        <w:rPr>
          <w:rFonts w:hAnsi="Times New Roman" w:ascii="Times New Roman"/>
          <w:sz w:val="24"/>
          <w:szCs w:val="24"/>
        </w:rPr>
        <w:t>, MBS: 100008369, OIB: 94375219000,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2F2112">
        <w:rPr>
          <w:rFonts w:hAnsi="Times New Roman" w:ascii="Times New Roman"/>
          <w:sz w:val="24"/>
          <w:szCs w:val="24"/>
        </w:rPr>
        <w:t>02. svibnja</w:t>
      </w:r>
      <w:r w:rsidR="00EF65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B66E26">
        <w:rPr>
          <w:rFonts w:hAnsi="Times New Roman" w:ascii="Times New Roman"/>
          <w:sz w:val="24"/>
          <w:szCs w:val="24"/>
        </w:rPr>
        <w:t xml:space="preserve">GÜNTHER d.o.o. za poslovanje nekretninama, Put streljani BB, </w:t>
      </w:r>
      <w:proofErr w:type="spellStart"/>
      <w:r w:rsidR="00B66E26">
        <w:rPr>
          <w:rFonts w:hAnsi="Times New Roman" w:ascii="Times New Roman"/>
          <w:sz w:val="24"/>
          <w:szCs w:val="24"/>
        </w:rPr>
        <w:t>Tribunj</w:t>
      </w:r>
      <w:proofErr w:type="spellEnd"/>
      <w:r w:rsidR="00B66E26">
        <w:rPr>
          <w:rFonts w:hAnsi="Times New Roman" w:ascii="Times New Roman"/>
          <w:sz w:val="24"/>
          <w:szCs w:val="24"/>
        </w:rPr>
        <w:t xml:space="preserve">, MBS: 100008369, OIB: 94375219000, 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B66E26">
        <w:rPr>
          <w:rFonts w:hAnsi="Times New Roman" w:ascii="Times New Roman"/>
          <w:sz w:val="24"/>
          <w:szCs w:val="24"/>
        </w:rPr>
        <w:t>9.474,86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B66E26">
        <w:rPr>
          <w:rFonts w:hAnsi="Times New Roman" w:ascii="Times New Roman"/>
          <w:sz w:val="24"/>
          <w:szCs w:val="24"/>
        </w:rPr>
        <w:t>Claus</w:t>
      </w:r>
      <w:proofErr w:type="spellEnd"/>
      <w:r w:rsidR="00B66E2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66E26">
        <w:rPr>
          <w:rFonts w:hAnsi="Times New Roman" w:ascii="Times New Roman"/>
          <w:sz w:val="24"/>
          <w:szCs w:val="24"/>
        </w:rPr>
        <w:t>Günther</w:t>
      </w:r>
      <w:proofErr w:type="spellEnd"/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B66E26">
        <w:rPr>
          <w:rFonts w:hAnsi="Times New Roman" w:ascii="Times New Roman"/>
          <w:sz w:val="24"/>
          <w:szCs w:val="24"/>
        </w:rPr>
        <w:t>1045</w:t>
      </w:r>
      <w:r w:rsidR="00C77AA3">
        <w:rPr>
          <w:rFonts w:hAnsi="Times New Roman" w:ascii="Times New Roman"/>
          <w:sz w:val="24"/>
          <w:szCs w:val="24"/>
        </w:rPr>
        <w:t>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2F2112">
        <w:rPr>
          <w:rFonts w:hAnsi="Times New Roman" w:ascii="Times New Roman"/>
          <w:sz w:val="24"/>
          <w:szCs w:val="24"/>
        </w:rPr>
        <w:t>02. svibnja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B66E26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B66E26">
        <w:rPr>
          <w:rFonts w:hAnsi="Times New Roman" w:ascii="Times New Roman"/>
          <w:sz w:val="24"/>
          <w:szCs w:val="24"/>
        </w:rPr>
        <w:t>GÜNTHER d.o.o. za poslovanje nekretninama,</w:t>
      </w:r>
      <w:r w:rsidR="00B66E26" w:rsidRPr="00B66E2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66E26">
        <w:rPr>
          <w:rFonts w:hAnsi="Times New Roman" w:ascii="Times New Roman"/>
          <w:sz w:val="24"/>
          <w:szCs w:val="24"/>
        </w:rPr>
        <w:t>Claus</w:t>
      </w:r>
      <w:proofErr w:type="spellEnd"/>
      <w:r w:rsidR="00B66E2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66E26">
        <w:rPr>
          <w:rFonts w:hAnsi="Times New Roman" w:ascii="Times New Roman"/>
          <w:sz w:val="24"/>
          <w:szCs w:val="24"/>
        </w:rPr>
        <w:t>Günther</w:t>
      </w:r>
      <w:proofErr w:type="spellEnd"/>
      <w:r w:rsidR="00B66E26">
        <w:rPr>
          <w:rFonts w:hAnsi="Times New Roman" w:ascii="Times New Roman"/>
          <w:sz w:val="24"/>
          <w:szCs w:val="24"/>
        </w:rPr>
        <w:t xml:space="preserve"> , Put streljani BB, </w:t>
      </w:r>
      <w:proofErr w:type="spellStart"/>
      <w:r w:rsidR="00B66E26">
        <w:rPr>
          <w:rFonts w:hAnsi="Times New Roman" w:ascii="Times New Roman"/>
          <w:sz w:val="24"/>
          <w:szCs w:val="24"/>
        </w:rPr>
        <w:t>Tribunj</w:t>
      </w:r>
      <w:proofErr w:type="spellEnd"/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D32" w:rsidP="00DD3594" w:rsidR="00394D32">
      <w:pPr>
        <w:spacing w:lineRule="auto" w:line="240" w:after="0"/>
      </w:pPr>
      <w:r>
        <w:separator/>
      </w:r>
    </w:p>
  </w:endnote>
  <w:endnote w:id="0" w:type="continuationSeparator">
    <w:p w:rsidRDefault="00394D32" w:rsidP="00DD3594" w:rsidR="00394D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D32" w:rsidP="00DD3594" w:rsidR="00394D32">
      <w:pPr>
        <w:spacing w:lineRule="auto" w:line="240" w:after="0"/>
      </w:pPr>
      <w:r>
        <w:separator/>
      </w:r>
    </w:p>
  </w:footnote>
  <w:footnote w:id="0" w:type="continuationSeparator">
    <w:p w:rsidRDefault="00394D32" w:rsidP="00DD3594" w:rsidR="00394D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B66E26">
      <w:t>1045</w:t>
    </w:r>
    <w:r w:rsidR="00C77AA3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670FD"/>
    <w:rsid w:val="002360DB"/>
    <w:rsid w:val="002A3747"/>
    <w:rsid w:val="002E1B17"/>
    <w:rsid w:val="002F2112"/>
    <w:rsid w:val="00372C62"/>
    <w:rsid w:val="00394D32"/>
    <w:rsid w:val="00404107"/>
    <w:rsid w:val="004670E8"/>
    <w:rsid w:val="00501E46"/>
    <w:rsid w:val="00633947"/>
    <w:rsid w:val="006D02AF"/>
    <w:rsid w:val="00720F47"/>
    <w:rsid w:val="007D06ED"/>
    <w:rsid w:val="008151AB"/>
    <w:rsid w:val="008562E3"/>
    <w:rsid w:val="008572DB"/>
    <w:rsid w:val="008C4225"/>
    <w:rsid w:val="008F17B2"/>
    <w:rsid w:val="009833D7"/>
    <w:rsid w:val="00AC7FAC"/>
    <w:rsid w:val="00AD36A0"/>
    <w:rsid w:val="00AF2051"/>
    <w:rsid w:val="00AF4208"/>
    <w:rsid w:val="00B66E26"/>
    <w:rsid w:val="00BB0ADC"/>
    <w:rsid w:val="00BC2E04"/>
    <w:rsid w:val="00C216B7"/>
    <w:rsid w:val="00C34D5D"/>
    <w:rsid w:val="00C77AA3"/>
    <w:rsid w:val="00D14D5A"/>
    <w:rsid w:val="00D83F81"/>
    <w:rsid w:val="00DB4B16"/>
    <w:rsid w:val="00DD3594"/>
    <w:rsid w:val="00E5220B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52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2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20B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20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20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E52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2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20B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2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2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St-1045/2015</izvorni_sadrzaj>
    <derivirana_varijabla naziv="DomainObject.Predmet.OznakaBroj_1">St-1045/2015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GÜNTHER d.o.o. za poslovanje nekretninama</izvorni_sadrzaj>
    <derivirana_varijabla naziv="DomainObject.Predmet.ProtustrankaFormated_1">  GÜNTHER d.o.o. za poslovanje nekretninama</derivirana_varijabla>
  </DomainObject.Predmet.ProtustrankaFormated>
  <DomainObject.Predmet.ProtustrankaFormatedOIB>
    <izvorni_sadrzaj>  GÜNTHER d.o.o. za poslovanje nekretninama, OIB 94375219000</izvorni_sadrzaj>
    <derivirana_varijabla naziv="DomainObject.Predmet.ProtustrankaFormatedOIB_1">  GÜNTHER d.o.o. za poslovanje nekretninama, OIB 94375219000</derivirana_varijabla>
  </DomainObject.Predmet.ProtustrankaFormatedOIB>
  <DomainObject.Predmet.ProtustrankaFormatedWithAdress>
    <izvorni_sadrzaj> GÜNTHER d.o.o. za poslovanje nekretninama, Put streljani BB, 22211 Tribunj</izvorni_sadrzaj>
    <derivirana_varijabla naziv="DomainObject.Predmet.ProtustrankaFormatedWithAdress_1"> GÜNTHER d.o.o. za poslovanje nekretninama, Put streljani BB, 22211 Tribunj</derivirana_varijabla>
  </DomainObject.Predmet.ProtustrankaFormatedWithAdress>
  <DomainObject.Predmet.ProtustrankaFormatedWithAdressOIB>
    <izvorni_sadrzaj> GÜNTHER d.o.o. za poslovanje nekretninama, OIB 94375219000, Put streljani BB, 22211 Tribunj</izvorni_sadrzaj>
    <derivirana_varijabla naziv="DomainObject.Predmet.ProtustrankaFormatedWithAdressOIB_1"> GÜNTHER d.o.o. za poslovanje nekretninama, OIB 94375219000, Put streljani BB, 22211 Tribunj</derivirana_varijabla>
  </DomainObject.Predmet.ProtustrankaFormatedWithAdressOIB>
  <DomainObject.Predmet.ProtustrankaWithAdress>
    <izvorni_sadrzaj>GÜNTHER d.o.o. za poslovanje nekretninama Put streljani BB, 22211 Tribunj</izvorni_sadrzaj>
    <derivirana_varijabla naziv="DomainObject.Predmet.ProtustrankaWithAdress_1">GÜNTHER d.o.o. za poslovanje nekretninama Put streljani BB, 22211 Tribunj</derivirana_varijabla>
  </DomainObject.Predmet.ProtustrankaWithAdress>
  <DomainObject.Predmet.ProtustrankaWithAdressOIB>
    <izvorni_sadrzaj>GÜNTHER d.o.o. za poslovanje nekretninama, OIB 94375219000, Put streljani BB, 22211 Tribunj</izvorni_sadrzaj>
    <derivirana_varijabla naziv="DomainObject.Predmet.ProtustrankaWithAdressOIB_1">GÜNTHER d.o.o. za poslovanje nekretninama, OIB 94375219000, Put streljani BB, 22211 Tribunj</derivirana_varijabla>
  </DomainObject.Predmet.ProtustrankaWithAdressOIB>
  <DomainObject.Predmet.ProtustrankaNazivFormated>
    <izvorni_sadrzaj>GÜNTHER d.o.o. za poslovanje nekretninama</izvorni_sadrzaj>
    <derivirana_varijabla naziv="DomainObject.Predmet.ProtustrankaNazivFormated_1">GÜNTHER d.o.o. za poslovanje nekretninama</derivirana_varijabla>
  </DomainObject.Predmet.ProtustrankaNazivFormated>
  <DomainObject.Predmet.ProtustrankaNazivFormatedOIB>
    <izvorni_sadrzaj>GÜNTHER d.o.o. za poslovanje nekretninama, OIB 94375219000</izvorni_sadrzaj>
    <derivirana_varijabla naziv="DomainObject.Predmet.ProtustrankaNazivFormatedOIB_1">GÜNTHER d.o.o. za poslovanje nekretninama, OIB 94375219000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GÜNTHER d.o.o. za poslovanje nekretninama</item>
    </izvorni_sadrzaj>
    <derivirana_varijabla naziv="DomainObject.Predmet.ProtuStrankaListFormated_1">
      <item>GÜNTHER d.o.o. za poslovanje nekretninama</item>
    </derivirana_varijabla>
  </DomainObject.Predmet.ProtuStrankaListFormated>
  <DomainObject.Predmet.ProtuStrankaListFormatedOIB>
    <izvorni_sadrzaj>
      <item>GÜNTHER d.o.o. za poslovanje nekretninama, OIB 94375219000</item>
    </izvorni_sadrzaj>
    <derivirana_varijabla naziv="DomainObject.Predmet.ProtuStrankaListFormatedOIB_1">
      <item>GÜNTHER d.o.o. za poslovanje nekretninama, OIB 94375219000</item>
    </derivirana_varijabla>
  </DomainObject.Predmet.ProtuStrankaListFormatedOIB>
  <DomainObject.Predmet.ProtuStrankaListFormatedWithAdress>
    <izvorni_sadrzaj>
      <item>GÜNTHER d.o.o. za poslovanje nekretninama, Put streljani BB, 22211 Tribunj</item>
    </izvorni_sadrzaj>
    <derivirana_varijabla naziv="DomainObject.Predmet.ProtuStrankaListFormatedWithAdress_1">
      <item>GÜNTHER d.o.o. za poslovanje nekretninama, Put streljani BB, 22211 Tribunj</item>
    </derivirana_varijabla>
  </DomainObject.Predmet.ProtuStrankaListFormatedWithAdress>
  <DomainObject.Predmet.ProtuStrankaListFormatedWithAdressOIB>
    <izvorni_sadrzaj>
      <item>GÜNTHER d.o.o. za poslovanje nekretninama, OIB 94375219000, Put streljani BB, 22211 Tribunj</item>
    </izvorni_sadrzaj>
    <derivirana_varijabla naziv="DomainObject.Predmet.ProtuStrankaListFormatedWithAdressOIB_1">
      <item>GÜNTHER d.o.o. za poslovanje nekretninama, OIB 94375219000, Put streljani BB, 22211 Tribunj</item>
    </derivirana_varijabla>
  </DomainObject.Predmet.ProtuStrankaListFormatedWithAdressOIB>
  <DomainObject.Predmet.ProtuStrankaListNazivFormated>
    <izvorni_sadrzaj>
      <item>GÜNTHER d.o.o. za poslovanje nekretninama</item>
    </izvorni_sadrzaj>
    <derivirana_varijabla naziv="DomainObject.Predmet.ProtuStrankaListNazivFormated_1">
      <item>GÜNTHER d.o.o. za poslovanje nekretninama</item>
    </derivirana_varijabla>
  </DomainObject.Predmet.ProtuStrankaListNazivFormated>
  <DomainObject.Predmet.ProtuStrankaListNazivFormatedOIB>
    <izvorni_sadrzaj>
      <item>GÜNTHER d.o.o. za poslovanje nekretninama, OIB 94375219000</item>
    </izvorni_sadrzaj>
    <derivirana_varijabla naziv="DomainObject.Predmet.ProtuStrankaListNazivFormatedOIB_1">
      <item>GÜNTHER d.o.o. za poslovanje nekretninama, OIB 94375219000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GÜNTHER d.o.o. za poslovanje nekretninama</izvorni_sadrzaj>
    <derivirana_varijabla naziv="DomainObject.Predmet.ProtustrankaIDrugi_1">GÜNTHER d.o.o.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GÜNTHER d.o.o. za poslovanje nekretninama, OIB 94375219000, Put streljani BB, 22211 Tribunj</izvorni_sadrzaj>
    <derivirana_varijabla naziv="DomainObject.Predmet.ProtustrankaIDrugiAdressOIB_1">GÜNTHER d.o.o. za poslovanje nekretninama, OIB 94375219000, Put streljani BB,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GÜNTHER d.o.o. za poslovanje nekretninama</item>
    </izvorni_sadrzaj>
    <derivirana_varijabla naziv="DomainObject.Predmet.SudioniciListNaziv_1">
      <item>FINA - Podružnica Šibenik</item>
      <item>GÜNTHER d.o.o. za poslovanje nekretninama</item>
    </derivirana_varijabla>
  </DomainObject.Predmet.SudioniciListNaziv>
  <DomainObject.Predmet.SudioniciListAdressOIB>
    <izvorni_sadrzaj>
      <item>FINA - Podružnica Šibenik, OIB 85821130368, Perivoj L. Marune 1,22000 Šibenik</item>
      <item>GÜNTHER d.o.o. za poslovanje nekretninama, OIB 94375219000, Put streljani BB,22211 Tribunj</item>
    </izvorni_sadrzaj>
    <derivirana_varijabla naziv="DomainObject.Predmet.SudioniciListAdressOIB_1">
      <item>FINA - Podružnica Šibenik, OIB 85821130368, Perivoj L. Marune 1,22000 Šibenik</item>
      <item>GÜNTHER d.o.o. za poslovanje nekretninama, OIB 94375219000, Put streljani BB,22211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94375219000</item>
    </izvorni_sadrzaj>
    <derivirana_varijabla naziv="DomainObject.Predmet.SudioniciListNazivOIB_1">
      <item>, OIB 85821130368</item>
      <item>, OIB 94375219000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2276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2016-05-02T09:21:00Z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