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69"/>
        <w:gridCol w:w="5811"/>
      </w:tblGrid>
      <w:tr w:rsidTr="00DA5B9D" w:rsidR="008321AE" w:rsidRPr="00D530DB">
        <w:trPr>
          <w:trHeight w:val="2231"/>
        </w:trPr>
        <w:tc>
          <w:tcPr>
            <w:tcW w:type="dxa" w:w="3369"/>
            <w:vAlign w:val="center"/>
          </w:tcPr>
          <w:p w:rsidRDefault="008321AE" w:rsidP="00A66C00" w:rsidR="008321AE" w:rsidRPr="00D530DB">
            <w:pPr>
              <w:spacing w:before="100"/>
              <w:jc w:val="center"/>
              <w:rPr>
                <w:rFonts w:hAnsi="Times New Roman" w:ascii="Times New Roman"/>
              </w:rPr>
            </w:pPr>
            <w:bookmarkStart w:name="_GoBack" w:id="0"/>
            <w:bookmarkEnd w:id="0"/>
            <w:r w:rsidRPr="00D530DB">
              <w:rPr>
                <w:rFonts w:hAnsi="Times New Roman" w:ascii="Times New Roman"/>
                <w:noProof/>
              </w:rPr>
              <w:drawing>
                <wp:inline distR="0" distL="0" distB="0" distT="0">
                  <wp:extent cy="719455" cx="542290"/>
                  <wp:effectExtent b="0" r="0" t="0" l="0"/>
                  <wp:docPr name="Slika 4"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9455" cx="542290"/>
                          </a:xfrm>
                          <a:prstGeom prst="rect">
                            <a:avLst/>
                          </a:prstGeom>
                          <a:noFill/>
                        </pic:spPr>
                      </pic:pic>
                    </a:graphicData>
                  </a:graphic>
                </wp:inline>
              </w:drawing>
            </w:r>
          </w:p>
          <w:p w:rsidRDefault="008321AE" w:rsidP="00A66C00" w:rsidR="008321AE" w:rsidRPr="00D530DB">
            <w:pPr>
              <w:spacing w:before="100"/>
              <w:rPr>
                <w:rFonts w:hAnsi="Times New Roman" w:ascii="Times New Roman"/>
                <w:sz w:val="24"/>
              </w:rPr>
            </w:pPr>
            <w:r w:rsidRPr="00D530DB">
              <w:rPr>
                <w:rFonts w:hAnsi="Times New Roman" w:ascii="Times New Roman"/>
                <w:sz w:val="24"/>
              </w:rPr>
              <w:t>REPUBLIKA HRVATSKA</w:t>
            </w:r>
          </w:p>
          <w:p w:rsidRDefault="008321AE" w:rsidP="00A66C00" w:rsidR="008321AE" w:rsidRPr="00D530DB">
            <w:pPr>
              <w:rPr>
                <w:rFonts w:hAnsi="Times New Roman" w:ascii="Times New Roman"/>
                <w:sz w:val="24"/>
              </w:rPr>
            </w:pPr>
            <w:r w:rsidRPr="00D530DB">
              <w:rPr>
                <w:rFonts w:hAnsi="Times New Roman" w:ascii="Times New Roman"/>
                <w:sz w:val="24"/>
              </w:rPr>
              <w:t>TRGOVAČKI SUD U SPLITU</w:t>
            </w:r>
          </w:p>
          <w:p w:rsidRDefault="008321AE" w:rsidP="00DA5B9D" w:rsidR="008321AE" w:rsidRPr="00D530DB">
            <w:pPr>
              <w:rPr>
                <w:rFonts w:hAnsi="Times New Roman" w:ascii="Times New Roman"/>
              </w:rPr>
            </w:pPr>
            <w:r w:rsidRPr="00D530DB">
              <w:rPr>
                <w:rFonts w:hAnsi="Times New Roman" w:ascii="Times New Roman"/>
                <w:sz w:val="24"/>
              </w:rPr>
              <w:t>Split, Sukoišanska 6</w:t>
            </w:r>
          </w:p>
        </w:tc>
        <w:tc>
          <w:tcPr>
            <w:tcW w:type="dxa" w:w="5811"/>
          </w:tcPr>
          <w:p w:rsidRDefault="008321AE" w:rsidP="00DA5B9D" w:rsidR="008321AE" w:rsidRPr="00D530DB">
            <w:pPr>
              <w:jc w:val="both"/>
              <w:rPr>
                <w:rFonts w:hAnsi="Times New Roman" w:ascii="Times New Roman"/>
              </w:rPr>
            </w:pPr>
          </w:p>
          <w:p w:rsidRDefault="008321AE" w:rsidP="00DA5B9D" w:rsidR="008321AE" w:rsidRPr="00D530DB">
            <w:pPr>
              <w:jc w:val="both"/>
              <w:rPr>
                <w:rFonts w:hAnsi="Times New Roman" w:ascii="Times New Roman"/>
              </w:rPr>
            </w:pPr>
          </w:p>
          <w:p w:rsidRDefault="008321AE" w:rsidP="00DA5B9D" w:rsidR="008321AE" w:rsidRPr="00D530DB">
            <w:pPr>
              <w:jc w:val="both"/>
              <w:rPr>
                <w:rFonts w:hAnsi="Times New Roman" w:ascii="Times New Roman"/>
              </w:rPr>
            </w:pPr>
          </w:p>
          <w:p w:rsidRDefault="008321AE" w:rsidP="00DA5B9D" w:rsidR="008321AE" w:rsidRPr="00D530DB">
            <w:pPr>
              <w:jc w:val="right"/>
              <w:rPr>
                <w:rFonts w:hAnsi="Times New Roman" w:ascii="Times New Roman"/>
              </w:rPr>
            </w:pPr>
          </w:p>
          <w:p w:rsidRDefault="008321AE" w:rsidP="00DA5B9D" w:rsidR="008321AE" w:rsidRPr="00D530DB">
            <w:pPr>
              <w:jc w:val="right"/>
              <w:rPr>
                <w:rFonts w:hAnsi="Times New Roman" w:ascii="Times New Roman"/>
              </w:rPr>
            </w:pPr>
          </w:p>
          <w:p w:rsidRDefault="008321AE" w:rsidP="00DA5B9D" w:rsidR="008321AE" w:rsidRPr="00D530DB">
            <w:pPr>
              <w:jc w:val="right"/>
              <w:rPr>
                <w:rFonts w:hAnsi="Times New Roman" w:ascii="Times New Roman"/>
              </w:rPr>
            </w:pPr>
          </w:p>
          <w:p w:rsidRDefault="008321AE" w:rsidP="00DA5B9D" w:rsidR="008321AE" w:rsidRPr="00D530DB">
            <w:pPr>
              <w:jc w:val="right"/>
              <w:rPr>
                <w:rFonts w:hAnsi="Times New Roman" w:ascii="Times New Roman"/>
              </w:rPr>
            </w:pPr>
          </w:p>
          <w:p w:rsidRDefault="008321AE" w:rsidP="00DA5B9D" w:rsidR="008321AE" w:rsidRPr="00D530DB">
            <w:pPr>
              <w:jc w:val="right"/>
              <w:rPr>
                <w:rFonts w:hAnsi="Times New Roman" w:ascii="Times New Roman"/>
                <w:sz w:val="24"/>
              </w:rPr>
            </w:pPr>
          </w:p>
          <w:p w:rsidRDefault="008321AE" w:rsidP="00336606" w:rsidR="008321AE" w:rsidRPr="00D530DB">
            <w:pPr>
              <w:jc w:val="right"/>
              <w:rPr>
                <w:rFonts w:hAnsi="Times New Roman" w:ascii="Times New Roman"/>
                <w:sz w:val="24"/>
              </w:rPr>
            </w:pPr>
            <w:r w:rsidRPr="00D530DB">
              <w:rPr>
                <w:rFonts w:hAnsi="Times New Roman" w:ascii="Times New Roman"/>
                <w:sz w:val="24"/>
              </w:rPr>
              <w:t>Poslovni broj: 11.St-</w:t>
            </w:r>
            <w:r w:rsidR="00336606">
              <w:rPr>
                <w:rFonts w:hAnsi="Times New Roman" w:ascii="Times New Roman"/>
                <w:sz w:val="24"/>
              </w:rPr>
              <w:t>1020/2017</w:t>
            </w:r>
          </w:p>
        </w:tc>
      </w:tr>
    </w:tbl>
    <w:p w14:textId="303b494" w14:paraId="303b494" w:rsidRDefault="006115E6" w:rsidP="00BC5B40" w:rsidR="006115E6" w:rsidRPr="00D530DB">
      <w:pPr>
        <w:pStyle w:val="Naslov1"/>
        <w:spacing w:afterLines="100" w:after="240" w:before="300"/>
        <w15:collapsed w:val="false"/>
        <w:rPr>
          <w:b w:val="false"/>
        </w:rPr>
      </w:pPr>
      <w:r w:rsidRPr="00D530DB">
        <w:rPr>
          <w:b w:val="false"/>
        </w:rPr>
        <w:t>R E P UB L I K A   H R V A T S K A</w:t>
      </w:r>
    </w:p>
    <w:p w:rsidRDefault="006115E6" w:rsidP="00BC5B40" w:rsidR="006115E6" w:rsidRPr="00D530DB">
      <w:pPr>
        <w:pStyle w:val="Naslov2"/>
        <w:spacing w:afterLines="100" w:after="240" w:before="200"/>
        <w:rPr>
          <w:bCs/>
          <w:szCs w:val="24"/>
        </w:rPr>
      </w:pPr>
      <w:r w:rsidRPr="00D530DB">
        <w:rPr>
          <w:bCs/>
          <w:szCs w:val="24"/>
        </w:rPr>
        <w:t>R J E Š E NJ E</w:t>
      </w:r>
    </w:p>
    <w:p w:rsidRDefault="006115E6" w:rsidP="006115E6" w:rsidR="006115E6" w:rsidRPr="00D530DB">
      <w:pPr>
        <w:pStyle w:val="Tijeloteksta"/>
        <w:rPr>
          <w:szCs w:val="24"/>
          <w:lang w:val="hr-HR"/>
        </w:rPr>
      </w:pPr>
      <w:r w:rsidRPr="00D530DB">
        <w:rPr>
          <w:szCs w:val="24"/>
          <w:lang w:val="hr-HR"/>
        </w:rPr>
        <w:tab/>
      </w:r>
      <w:r w:rsidR="008321AE" w:rsidRPr="00D530DB">
        <w:rPr>
          <w:szCs w:val="24"/>
          <w:lang w:val="hr-HR"/>
        </w:rPr>
        <w:t xml:space="preserve">Trgovački sud u Splitu, po sutkinji Ani Golub Gruić, u </w:t>
      </w:r>
      <w:r w:rsidR="00336606" w:rsidRPr="00336606">
        <w:rPr>
          <w:szCs w:val="24"/>
          <w:lang w:val="hr-HR"/>
        </w:rPr>
        <w:t xml:space="preserve">postupku radi naknade diobe </w:t>
      </w:r>
      <w:r w:rsidR="00336606" w:rsidRPr="00E03FE0">
        <w:rPr>
          <w:szCs w:val="24"/>
          <w:lang w:val="hr-HR"/>
        </w:rPr>
        <w:t>STE</w:t>
      </w:r>
      <w:r w:rsidR="00336606" w:rsidRPr="00E03FE0">
        <w:rPr>
          <w:rFonts w:hint="eastAsia"/>
          <w:szCs w:val="24"/>
          <w:lang w:val="hr-HR"/>
        </w:rPr>
        <w:t>Č</w:t>
      </w:r>
      <w:r w:rsidR="00336606" w:rsidRPr="00E03FE0">
        <w:rPr>
          <w:szCs w:val="24"/>
          <w:lang w:val="hr-HR"/>
        </w:rPr>
        <w:t>AJNE MASE IZA KU</w:t>
      </w:r>
      <w:r w:rsidR="00336606" w:rsidRPr="00E03FE0">
        <w:rPr>
          <w:rFonts w:hint="eastAsia"/>
          <w:szCs w:val="24"/>
          <w:lang w:val="hr-HR"/>
        </w:rPr>
        <w:t>Ć</w:t>
      </w:r>
      <w:r w:rsidR="00336606" w:rsidRPr="00E03FE0">
        <w:rPr>
          <w:szCs w:val="24"/>
          <w:lang w:val="hr-HR"/>
        </w:rPr>
        <w:t xml:space="preserve">A MALA d.o.o., OIB: 45620962464, Zagreb, </w:t>
      </w:r>
      <w:r w:rsidR="00336606" w:rsidRPr="00E03FE0">
        <w:rPr>
          <w:rFonts w:hint="eastAsia"/>
          <w:szCs w:val="24"/>
          <w:lang w:val="hr-HR"/>
        </w:rPr>
        <w:t>Đ</w:t>
      </w:r>
      <w:r w:rsidR="00336606" w:rsidRPr="00E03FE0">
        <w:rPr>
          <w:szCs w:val="24"/>
          <w:lang w:val="hr-HR"/>
        </w:rPr>
        <w:t>or</w:t>
      </w:r>
      <w:r w:rsidR="00336606" w:rsidRPr="00E03FE0">
        <w:rPr>
          <w:rFonts w:hint="eastAsia"/>
          <w:szCs w:val="24"/>
          <w:lang w:val="hr-HR"/>
        </w:rPr>
        <w:t>đ</w:t>
      </w:r>
      <w:r w:rsidR="00336606" w:rsidRPr="00E03FE0">
        <w:rPr>
          <w:szCs w:val="24"/>
          <w:lang w:val="hr-HR"/>
        </w:rPr>
        <w:t>i</w:t>
      </w:r>
      <w:r w:rsidR="00336606" w:rsidRPr="00E03FE0">
        <w:rPr>
          <w:rFonts w:hint="eastAsia"/>
          <w:szCs w:val="24"/>
          <w:lang w:val="hr-HR"/>
        </w:rPr>
        <w:t>ć</w:t>
      </w:r>
      <w:r w:rsidR="00336606" w:rsidRPr="00E03FE0">
        <w:rPr>
          <w:szCs w:val="24"/>
          <w:lang w:val="hr-HR"/>
        </w:rPr>
        <w:t>eva 24</w:t>
      </w:r>
      <w:r w:rsidR="008321AE" w:rsidRPr="00E03FE0">
        <w:rPr>
          <w:szCs w:val="24"/>
          <w:lang w:val="hr-HR"/>
        </w:rPr>
        <w:t xml:space="preserve">, </w:t>
      </w:r>
      <w:r w:rsidR="00E03FE0" w:rsidRPr="00E03FE0">
        <w:rPr>
          <w:szCs w:val="24"/>
          <w:lang w:val="hr-HR"/>
        </w:rPr>
        <w:t>24</w:t>
      </w:r>
      <w:r w:rsidR="00F36EF9" w:rsidRPr="00E03FE0">
        <w:rPr>
          <w:szCs w:val="24"/>
          <w:lang w:val="hr-HR"/>
        </w:rPr>
        <w:t>. rujna</w:t>
      </w:r>
      <w:r w:rsidR="008321AE" w:rsidRPr="00E03FE0">
        <w:rPr>
          <w:szCs w:val="24"/>
          <w:lang w:val="hr-HR"/>
        </w:rPr>
        <w:t xml:space="preserve"> 2018.</w:t>
      </w:r>
    </w:p>
    <w:p w:rsidRDefault="006115E6" w:rsidP="0012552F" w:rsidR="006115E6" w:rsidRPr="00D530DB">
      <w:pPr>
        <w:spacing w:after="160" w:before="100"/>
        <w:jc w:val="center"/>
        <w:rPr>
          <w:rFonts w:hAnsi="Times New Roman" w:ascii="Times New Roman"/>
          <w:sz w:val="24"/>
          <w:szCs w:val="24"/>
        </w:rPr>
      </w:pPr>
      <w:r w:rsidRPr="00D530DB">
        <w:rPr>
          <w:rFonts w:hAnsi="Times New Roman" w:ascii="Times New Roman"/>
          <w:sz w:val="24"/>
          <w:szCs w:val="24"/>
        </w:rPr>
        <w:t xml:space="preserve">r i j e š i o    j e    </w:t>
      </w:r>
    </w:p>
    <w:p w:rsidRDefault="000F3C70" w:rsidP="000F3C70" w:rsidR="00436CB2" w:rsidRPr="000F3C70">
      <w:pPr>
        <w:ind w:firstLine="708"/>
        <w:jc w:val="both"/>
        <w:rPr>
          <w:rFonts w:hAnsi="Times New Roman" w:ascii="Times New Roman"/>
          <w:sz w:val="24"/>
          <w:szCs w:val="24"/>
        </w:rPr>
      </w:pPr>
      <w:r>
        <w:rPr>
          <w:rFonts w:hAnsi="Times New Roman" w:ascii="Times New Roman"/>
          <w:sz w:val="24"/>
          <w:szCs w:val="24"/>
        </w:rPr>
        <w:t xml:space="preserve">I. </w:t>
      </w:r>
      <w:r w:rsidR="00C961F9" w:rsidRPr="000F3C70">
        <w:rPr>
          <w:rFonts w:hAnsi="Times New Roman" w:ascii="Times New Roman"/>
          <w:sz w:val="24"/>
          <w:szCs w:val="24"/>
        </w:rPr>
        <w:t>S</w:t>
      </w:r>
      <w:r w:rsidR="006115E6" w:rsidRPr="000F3C70">
        <w:rPr>
          <w:rFonts w:hAnsi="Times New Roman" w:ascii="Times New Roman"/>
          <w:sz w:val="24"/>
          <w:szCs w:val="24"/>
        </w:rPr>
        <w:t>tečajno</w:t>
      </w:r>
      <w:r w:rsidR="00636369" w:rsidRPr="000F3C70">
        <w:rPr>
          <w:rFonts w:hAnsi="Times New Roman" w:ascii="Times New Roman"/>
          <w:sz w:val="24"/>
          <w:szCs w:val="24"/>
        </w:rPr>
        <w:t>m</w:t>
      </w:r>
      <w:r w:rsidR="006115E6" w:rsidRPr="000F3C70">
        <w:rPr>
          <w:rFonts w:hAnsi="Times New Roman" w:ascii="Times New Roman"/>
          <w:sz w:val="24"/>
          <w:szCs w:val="24"/>
        </w:rPr>
        <w:t xml:space="preserve"> upravitelj</w:t>
      </w:r>
      <w:r w:rsidR="00636369" w:rsidRPr="000F3C70">
        <w:rPr>
          <w:rFonts w:hAnsi="Times New Roman" w:ascii="Times New Roman"/>
          <w:sz w:val="24"/>
          <w:szCs w:val="24"/>
        </w:rPr>
        <w:t xml:space="preserve">u </w:t>
      </w:r>
      <w:r w:rsidR="00543148" w:rsidRPr="000F3C70">
        <w:rPr>
          <w:rFonts w:hAnsi="Times New Roman" w:ascii="Times New Roman"/>
          <w:sz w:val="24"/>
          <w:szCs w:val="24"/>
        </w:rPr>
        <w:t xml:space="preserve">Domagoju Repaču iz Zagreba, </w:t>
      </w:r>
      <w:r w:rsidR="00436CB2" w:rsidRPr="000F3C70">
        <w:rPr>
          <w:rFonts w:hAnsi="Times New Roman" w:ascii="Times New Roman"/>
          <w:sz w:val="24"/>
          <w:szCs w:val="24"/>
        </w:rPr>
        <w:t>Đorđićeva 24, OIB: 24977406612:</w:t>
      </w:r>
    </w:p>
    <w:p w:rsidRDefault="00436CB2" w:rsidP="000F3C70" w:rsidR="000F3C70">
      <w:pPr>
        <w:ind w:firstLine="708"/>
        <w:jc w:val="both"/>
        <w:rPr>
          <w:rFonts w:hAnsi="Times New Roman" w:ascii="Times New Roman"/>
          <w:sz w:val="24"/>
          <w:szCs w:val="24"/>
        </w:rPr>
      </w:pPr>
      <w:r w:rsidRPr="00436CB2">
        <w:rPr>
          <w:rFonts w:hAnsi="Times New Roman" w:ascii="Times New Roman"/>
          <w:sz w:val="24"/>
          <w:szCs w:val="24"/>
        </w:rPr>
        <w:t xml:space="preserve">a) </w:t>
      </w:r>
      <w:r w:rsidR="006115E6" w:rsidRPr="00436CB2">
        <w:rPr>
          <w:rFonts w:hAnsi="Times New Roman" w:ascii="Times New Roman"/>
          <w:sz w:val="24"/>
          <w:szCs w:val="24"/>
        </w:rPr>
        <w:t xml:space="preserve">određuje se nagrada za obavljanje službe stečajnog upravitelja u iznosu od </w:t>
      </w:r>
      <w:r w:rsidR="002C2F3E">
        <w:rPr>
          <w:rFonts w:hAnsi="Times New Roman" w:ascii="Times New Roman"/>
          <w:sz w:val="24"/>
          <w:szCs w:val="24"/>
        </w:rPr>
        <w:t>30.000,00</w:t>
      </w:r>
      <w:r w:rsidRPr="00436CB2">
        <w:rPr>
          <w:rFonts w:hAnsi="Times New Roman" w:ascii="Times New Roman"/>
          <w:sz w:val="24"/>
          <w:szCs w:val="24"/>
        </w:rPr>
        <w:t xml:space="preserve"> kn bruto</w:t>
      </w:r>
    </w:p>
    <w:p w:rsidRDefault="000F3C70" w:rsidP="000F3C70" w:rsidR="008B3D19" w:rsidRPr="000F3C70">
      <w:pPr>
        <w:ind w:firstLine="708"/>
        <w:jc w:val="both"/>
        <w:rPr>
          <w:rFonts w:hAnsi="Times New Roman" w:ascii="Times New Roman"/>
          <w:sz w:val="24"/>
          <w:szCs w:val="24"/>
        </w:rPr>
      </w:pPr>
      <w:r>
        <w:rPr>
          <w:rFonts w:hAnsi="Times New Roman" w:ascii="Times New Roman"/>
          <w:sz w:val="24"/>
          <w:szCs w:val="24"/>
        </w:rPr>
        <w:t xml:space="preserve">b) </w:t>
      </w:r>
      <w:r w:rsidR="008B3D19" w:rsidRPr="002C2F3E">
        <w:rPr>
          <w:rFonts w:hAnsi="Times New Roman" w:ascii="Times New Roman"/>
          <w:sz w:val="24"/>
          <w:szCs w:val="24"/>
        </w:rPr>
        <w:t>od</w:t>
      </w:r>
      <w:r w:rsidR="00436CB2" w:rsidRPr="002C2F3E">
        <w:rPr>
          <w:rFonts w:hAnsi="Times New Roman" w:ascii="Times New Roman"/>
          <w:sz w:val="24"/>
          <w:szCs w:val="24"/>
        </w:rPr>
        <w:t>obrava</w:t>
      </w:r>
      <w:r w:rsidR="008B3D19" w:rsidRPr="002C2F3E">
        <w:rPr>
          <w:rFonts w:hAnsi="Times New Roman" w:ascii="Times New Roman"/>
          <w:sz w:val="24"/>
          <w:szCs w:val="24"/>
        </w:rPr>
        <w:t xml:space="preserve"> se naknada stvarnih troškova u ukupnom iznosu od </w:t>
      </w:r>
      <w:r w:rsidR="008F5785">
        <w:rPr>
          <w:rFonts w:hAnsi="Times New Roman" w:ascii="Times New Roman"/>
          <w:sz w:val="24"/>
          <w:szCs w:val="24"/>
        </w:rPr>
        <w:t>841,60</w:t>
      </w:r>
      <w:r w:rsidR="008B3D19" w:rsidRPr="002C2F3E">
        <w:rPr>
          <w:rFonts w:hAnsi="Times New Roman" w:ascii="Times New Roman"/>
          <w:sz w:val="24"/>
          <w:szCs w:val="24"/>
        </w:rPr>
        <w:t xml:space="preserve"> kn, dok se za više traženi iznos od </w:t>
      </w:r>
      <w:r w:rsidR="008F5785">
        <w:rPr>
          <w:rFonts w:hAnsi="Times New Roman" w:ascii="Times New Roman"/>
          <w:sz w:val="24"/>
          <w:szCs w:val="24"/>
        </w:rPr>
        <w:t xml:space="preserve">4.628,67 </w:t>
      </w:r>
      <w:r w:rsidR="008B3D19" w:rsidRPr="000F3C70">
        <w:rPr>
          <w:rFonts w:hAnsi="Times New Roman" w:ascii="Times New Roman"/>
          <w:sz w:val="24"/>
          <w:szCs w:val="24"/>
        </w:rPr>
        <w:t>kn zahtjev stečajnog upravitelja odbija.</w:t>
      </w:r>
    </w:p>
    <w:p w:rsidRDefault="008B3D19" w:rsidP="0012552F" w:rsidR="008321AE" w:rsidRPr="00311A3E">
      <w:pPr>
        <w:spacing w:before="200"/>
        <w:ind w:firstLine="709"/>
        <w:jc w:val="both"/>
        <w:rPr>
          <w:rFonts w:hAnsi="Times New Roman" w:ascii="Times New Roman"/>
          <w:i/>
          <w:color w:val="FF0000"/>
          <w:sz w:val="24"/>
          <w:szCs w:val="24"/>
        </w:rPr>
      </w:pPr>
      <w:r w:rsidRPr="00D530DB">
        <w:rPr>
          <w:rFonts w:hAnsi="Times New Roman" w:ascii="Times New Roman"/>
          <w:sz w:val="24"/>
          <w:szCs w:val="24"/>
        </w:rPr>
        <w:t xml:space="preserve">II. </w:t>
      </w:r>
      <w:r w:rsidR="00E5185F" w:rsidRPr="00D530DB">
        <w:rPr>
          <w:rFonts w:hAnsi="Times New Roman" w:ascii="Times New Roman"/>
          <w:sz w:val="24"/>
          <w:szCs w:val="24"/>
        </w:rPr>
        <w:t xml:space="preserve">Ovlašćuje se stečajni upravitelj nakon pravomoćnosti ovog rješenja </w:t>
      </w:r>
      <w:r w:rsidR="008321AE" w:rsidRPr="00D530DB">
        <w:rPr>
          <w:rFonts w:hAnsi="Times New Roman" w:ascii="Times New Roman"/>
          <w:sz w:val="24"/>
          <w:szCs w:val="24"/>
        </w:rPr>
        <w:t>iz stečajne mase</w:t>
      </w:r>
      <w:r w:rsidR="00E5185F" w:rsidRPr="00D530DB">
        <w:rPr>
          <w:rFonts w:hAnsi="Times New Roman" w:ascii="Times New Roman"/>
          <w:sz w:val="24"/>
          <w:szCs w:val="24"/>
        </w:rPr>
        <w:t xml:space="preserve"> isplati</w:t>
      </w:r>
      <w:r w:rsidRPr="00D530DB">
        <w:rPr>
          <w:rFonts w:hAnsi="Times New Roman" w:ascii="Times New Roman"/>
          <w:sz w:val="24"/>
          <w:szCs w:val="24"/>
        </w:rPr>
        <w:t>ti pripadajuće</w:t>
      </w:r>
      <w:r w:rsidR="00311A3E">
        <w:rPr>
          <w:rFonts w:hAnsi="Times New Roman" w:ascii="Times New Roman"/>
          <w:sz w:val="24"/>
          <w:szCs w:val="24"/>
        </w:rPr>
        <w:t xml:space="preserve"> </w:t>
      </w:r>
      <w:r w:rsidR="00E5185F" w:rsidRPr="00D530DB">
        <w:rPr>
          <w:rFonts w:hAnsi="Times New Roman" w:ascii="Times New Roman"/>
          <w:sz w:val="24"/>
          <w:szCs w:val="24"/>
        </w:rPr>
        <w:t>netto iznos</w:t>
      </w:r>
      <w:r w:rsidRPr="00D530DB">
        <w:rPr>
          <w:rFonts w:hAnsi="Times New Roman" w:ascii="Times New Roman"/>
          <w:sz w:val="24"/>
          <w:szCs w:val="24"/>
        </w:rPr>
        <w:t>e</w:t>
      </w:r>
      <w:r w:rsidR="00E5185F" w:rsidRPr="00D530DB">
        <w:rPr>
          <w:rFonts w:hAnsi="Times New Roman" w:ascii="Times New Roman"/>
          <w:sz w:val="24"/>
          <w:szCs w:val="24"/>
        </w:rPr>
        <w:t xml:space="preserve"> nagrade </w:t>
      </w:r>
      <w:r w:rsidR="000F3C70">
        <w:rPr>
          <w:rFonts w:hAnsi="Times New Roman" w:ascii="Times New Roman"/>
          <w:sz w:val="24"/>
          <w:szCs w:val="24"/>
        </w:rPr>
        <w:t>i naknade stvarnih</w:t>
      </w:r>
      <w:r w:rsidRPr="00D530DB">
        <w:rPr>
          <w:rFonts w:hAnsi="Times New Roman" w:ascii="Times New Roman"/>
          <w:sz w:val="24"/>
          <w:szCs w:val="24"/>
        </w:rPr>
        <w:t xml:space="preserve"> troškova </w:t>
      </w:r>
      <w:r w:rsidR="00E5185F" w:rsidRPr="00D530DB">
        <w:rPr>
          <w:rFonts w:hAnsi="Times New Roman" w:ascii="Times New Roman"/>
          <w:sz w:val="24"/>
          <w:szCs w:val="24"/>
        </w:rPr>
        <w:t xml:space="preserve">iz </w:t>
      </w:r>
      <w:r w:rsidR="00E5185F" w:rsidRPr="00F36EF9">
        <w:rPr>
          <w:rFonts w:hAnsi="Times New Roman" w:ascii="Times New Roman"/>
          <w:sz w:val="24"/>
          <w:szCs w:val="24"/>
        </w:rPr>
        <w:t>toč</w:t>
      </w:r>
      <w:r w:rsidRPr="00F36EF9">
        <w:rPr>
          <w:rFonts w:hAnsi="Times New Roman" w:ascii="Times New Roman"/>
          <w:sz w:val="24"/>
          <w:szCs w:val="24"/>
        </w:rPr>
        <w:t>aka</w:t>
      </w:r>
      <w:r w:rsidR="00552FA6">
        <w:rPr>
          <w:rFonts w:hAnsi="Times New Roman" w:ascii="Times New Roman"/>
          <w:sz w:val="24"/>
          <w:szCs w:val="24"/>
        </w:rPr>
        <w:t xml:space="preserve"> </w:t>
      </w:r>
      <w:r w:rsidRPr="00F36EF9">
        <w:rPr>
          <w:rFonts w:hAnsi="Times New Roman" w:ascii="Times New Roman"/>
          <w:sz w:val="24"/>
          <w:szCs w:val="24"/>
        </w:rPr>
        <w:t>I.</w:t>
      </w:r>
      <w:r w:rsidR="000F3C70" w:rsidRPr="00F36EF9">
        <w:rPr>
          <w:rFonts w:hAnsi="Times New Roman" w:ascii="Times New Roman"/>
          <w:sz w:val="24"/>
          <w:szCs w:val="24"/>
        </w:rPr>
        <w:t xml:space="preserve"> a) i </w:t>
      </w:r>
      <w:r w:rsidR="009D4D08" w:rsidRPr="00F36EF9">
        <w:rPr>
          <w:rFonts w:hAnsi="Times New Roman" w:ascii="Times New Roman"/>
          <w:sz w:val="24"/>
          <w:szCs w:val="24"/>
        </w:rPr>
        <w:t xml:space="preserve">I. </w:t>
      </w:r>
      <w:r w:rsidR="000F3C70">
        <w:rPr>
          <w:rFonts w:hAnsi="Times New Roman" w:ascii="Times New Roman"/>
          <w:sz w:val="24"/>
          <w:szCs w:val="24"/>
        </w:rPr>
        <w:t xml:space="preserve">b) </w:t>
      </w:r>
      <w:r w:rsidR="00E5185F" w:rsidRPr="00D530DB">
        <w:rPr>
          <w:rFonts w:hAnsi="Times New Roman" w:ascii="Times New Roman"/>
          <w:sz w:val="24"/>
          <w:szCs w:val="24"/>
        </w:rPr>
        <w:t>ovog rješenja (uz podmirenje pripadajući</w:t>
      </w:r>
      <w:r w:rsidR="008321AE" w:rsidRPr="00D530DB">
        <w:rPr>
          <w:rFonts w:hAnsi="Times New Roman" w:ascii="Times New Roman"/>
          <w:sz w:val="24"/>
          <w:szCs w:val="24"/>
        </w:rPr>
        <w:t>h poreza, prireza i doprinosa</w:t>
      </w:r>
    </w:p>
    <w:p w:rsidRDefault="006115E6" w:rsidP="00C30F59" w:rsidR="006115E6" w:rsidRPr="00D530DB">
      <w:pPr>
        <w:spacing w:after="140" w:before="300"/>
        <w:jc w:val="center"/>
        <w:rPr>
          <w:rFonts w:hAnsi="Times New Roman" w:ascii="Times New Roman"/>
          <w:sz w:val="24"/>
          <w:szCs w:val="24"/>
        </w:rPr>
      </w:pPr>
      <w:r w:rsidRPr="00D530DB">
        <w:rPr>
          <w:rFonts w:hAnsi="Times New Roman" w:ascii="Times New Roman"/>
          <w:sz w:val="24"/>
          <w:szCs w:val="24"/>
        </w:rPr>
        <w:t xml:space="preserve">Obrazloženje </w:t>
      </w:r>
    </w:p>
    <w:p w:rsidRDefault="00336606" w:rsidP="00336606" w:rsidR="00336606" w:rsidRPr="00336606">
      <w:pPr>
        <w:spacing w:before="100"/>
        <w:ind w:firstLine="708"/>
        <w:jc w:val="both"/>
        <w:rPr>
          <w:rFonts w:cstheme="minorBidi" w:eastAsiaTheme="minorHAnsi" w:hAnsi="Times New Roman" w:ascii="Times New Roman"/>
          <w:sz w:val="24"/>
          <w:szCs w:val="24"/>
        </w:rPr>
      </w:pPr>
      <w:r w:rsidRPr="00336606">
        <w:rPr>
          <w:rFonts w:eastAsia="Times New Roman" w:hAnsi="Times New Roman" w:ascii="Times New Roman"/>
          <w:sz w:val="24"/>
          <w:szCs w:val="24"/>
        </w:rPr>
        <w:t>Rješenjem ovog suda 11.St-1635/2016 od 13. siječnja 2017. otvoren je i zaključen stečajni postupak nad dužnikom KUĆA MALA d.o.o., OIB: 30609031932, Makarska, Tučepska 15. Istim rješenjem za stečajnog upravitelja imenovan je Domagoj Repač iz Zagreba, Đorđićeva 24, OIB: 24977406612</w:t>
      </w:r>
    </w:p>
    <w:p w:rsidRDefault="00336606" w:rsidP="00C30F59" w:rsidR="00D24EBB">
      <w:pPr>
        <w:spacing w:before="200"/>
        <w:ind w:firstLine="709"/>
        <w:jc w:val="both"/>
        <w:rPr>
          <w:rFonts w:cstheme="minorBidi" w:eastAsiaTheme="minorHAnsi" w:hAnsi="Times New Roman" w:ascii="Times New Roman"/>
          <w:sz w:val="24"/>
          <w:szCs w:val="24"/>
        </w:rPr>
      </w:pPr>
      <w:r w:rsidRPr="00336606">
        <w:rPr>
          <w:rFonts w:cstheme="minorBidi" w:eastAsiaTheme="minorHAnsi" w:hAnsi="Times New Roman" w:ascii="Times New Roman"/>
          <w:sz w:val="24"/>
          <w:szCs w:val="24"/>
        </w:rPr>
        <w:t>Na prijedlog stečajnog u</w:t>
      </w:r>
      <w:r w:rsidR="00712ACA">
        <w:rPr>
          <w:rFonts w:cstheme="minorBidi" w:eastAsiaTheme="minorHAnsi" w:hAnsi="Times New Roman" w:ascii="Times New Roman"/>
          <w:sz w:val="24"/>
          <w:szCs w:val="24"/>
        </w:rPr>
        <w:t xml:space="preserve">pravitelja, rješenjem ovog suda poslovni broj </w:t>
      </w:r>
      <w:r w:rsidRPr="00336606">
        <w:rPr>
          <w:rFonts w:cstheme="minorBidi" w:eastAsiaTheme="minorHAnsi" w:hAnsi="Times New Roman" w:ascii="Times New Roman"/>
          <w:sz w:val="24"/>
          <w:szCs w:val="24"/>
        </w:rPr>
        <w:t>11. St-1020/2017 od 1. prosinca 2017. određen je nastavak postupka radi naknadne diobe stečajne mase</w:t>
      </w:r>
      <w:r w:rsidR="008564FE">
        <w:rPr>
          <w:rFonts w:cstheme="minorBidi" w:eastAsiaTheme="minorHAnsi" w:hAnsi="Times New Roman" w:ascii="Times New Roman"/>
          <w:sz w:val="24"/>
          <w:szCs w:val="24"/>
        </w:rPr>
        <w:t>.</w:t>
      </w:r>
    </w:p>
    <w:p w:rsidRDefault="004C42B0" w:rsidP="00C30F59" w:rsidR="00C3487C" w:rsidRPr="00BC5B40">
      <w:pPr>
        <w:spacing w:before="200"/>
        <w:ind w:firstLine="709"/>
        <w:jc w:val="both"/>
        <w:rPr>
          <w:rFonts w:cstheme="minorBidi" w:eastAsiaTheme="minorHAnsi" w:hAnsi="Times New Roman" w:ascii="Times New Roman"/>
          <w:sz w:val="24"/>
          <w:szCs w:val="24"/>
        </w:rPr>
      </w:pPr>
      <w:r w:rsidRPr="00BC5B40">
        <w:rPr>
          <w:rFonts w:hAnsi="Times New Roman" w:ascii="Times New Roman"/>
          <w:sz w:val="24"/>
          <w:szCs w:val="24"/>
        </w:rPr>
        <w:t xml:space="preserve">Podneskom od </w:t>
      </w:r>
      <w:r w:rsidR="007F2924" w:rsidRPr="00BC5B40">
        <w:rPr>
          <w:rFonts w:hAnsi="Times New Roman" w:ascii="Times New Roman"/>
          <w:sz w:val="24"/>
          <w:szCs w:val="24"/>
        </w:rPr>
        <w:t>22</w:t>
      </w:r>
      <w:r w:rsidR="00543148" w:rsidRPr="00BC5B40">
        <w:rPr>
          <w:rFonts w:hAnsi="Times New Roman" w:ascii="Times New Roman"/>
          <w:sz w:val="24"/>
          <w:szCs w:val="24"/>
        </w:rPr>
        <w:t>. srpnja 2018. (list 1</w:t>
      </w:r>
      <w:r w:rsidR="00336606" w:rsidRPr="00BC5B40">
        <w:rPr>
          <w:rFonts w:hAnsi="Times New Roman" w:ascii="Times New Roman"/>
          <w:sz w:val="24"/>
          <w:szCs w:val="24"/>
        </w:rPr>
        <w:t>1</w:t>
      </w:r>
      <w:r w:rsidR="00543148" w:rsidRPr="00BC5B40">
        <w:rPr>
          <w:rFonts w:hAnsi="Times New Roman" w:ascii="Times New Roman"/>
          <w:sz w:val="24"/>
          <w:szCs w:val="24"/>
        </w:rPr>
        <w:t>9-</w:t>
      </w:r>
      <w:r w:rsidR="00336606" w:rsidRPr="00BC5B40">
        <w:rPr>
          <w:rFonts w:hAnsi="Times New Roman" w:ascii="Times New Roman"/>
          <w:sz w:val="24"/>
          <w:szCs w:val="24"/>
        </w:rPr>
        <w:t>1</w:t>
      </w:r>
      <w:r w:rsidR="00543148" w:rsidRPr="00BC5B40">
        <w:rPr>
          <w:rFonts w:hAnsi="Times New Roman" w:ascii="Times New Roman"/>
          <w:sz w:val="24"/>
          <w:szCs w:val="24"/>
        </w:rPr>
        <w:t>26</w:t>
      </w:r>
      <w:r w:rsidRPr="00BC5B40">
        <w:rPr>
          <w:rFonts w:hAnsi="Times New Roman" w:ascii="Times New Roman"/>
          <w:sz w:val="24"/>
          <w:szCs w:val="24"/>
        </w:rPr>
        <w:t xml:space="preserve"> spisa) stečajni upravitelj </w:t>
      </w:r>
      <w:r w:rsidR="00543148" w:rsidRPr="00BC5B40">
        <w:rPr>
          <w:rFonts w:hAnsi="Times New Roman" w:ascii="Times New Roman"/>
          <w:sz w:val="24"/>
          <w:szCs w:val="24"/>
        </w:rPr>
        <w:t>Domagoj Repač</w:t>
      </w:r>
      <w:r w:rsidR="00B90C97" w:rsidRPr="00BC5B40">
        <w:rPr>
          <w:rFonts w:hAnsi="Times New Roman" w:ascii="Times New Roman"/>
          <w:sz w:val="24"/>
          <w:szCs w:val="24"/>
        </w:rPr>
        <w:t xml:space="preserve"> </w:t>
      </w:r>
      <w:r w:rsidR="00BC5B40" w:rsidRPr="00BC5B40">
        <w:rPr>
          <w:rFonts w:cstheme="minorBidi" w:eastAsiaTheme="minorHAnsi" w:hAnsi="Times New Roman" w:ascii="Times New Roman"/>
          <w:sz w:val="24"/>
          <w:szCs w:val="24"/>
        </w:rPr>
        <w:t>izvijestio je sud da je unovčio cjelokupnu imovinu stečajnog dužnika za ukupan iznos od 650.000,00 kn</w:t>
      </w:r>
      <w:r w:rsidR="00D24EBB" w:rsidRPr="00BC5B40">
        <w:rPr>
          <w:rFonts w:cstheme="minorBidi" w:eastAsiaTheme="minorHAnsi" w:hAnsi="Times New Roman" w:ascii="Times New Roman"/>
          <w:sz w:val="24"/>
          <w:szCs w:val="24"/>
        </w:rPr>
        <w:t xml:space="preserve"> i </w:t>
      </w:r>
      <w:r w:rsidR="00BC5B40" w:rsidRPr="00BC5B40">
        <w:rPr>
          <w:rFonts w:hAnsi="Times New Roman" w:ascii="Times New Roman"/>
          <w:sz w:val="24"/>
          <w:szCs w:val="24"/>
        </w:rPr>
        <w:t>predložio određivanje</w:t>
      </w:r>
      <w:r w:rsidR="00543148" w:rsidRPr="00BC5B40">
        <w:rPr>
          <w:rFonts w:hAnsi="Times New Roman" w:ascii="Times New Roman"/>
          <w:sz w:val="24"/>
          <w:szCs w:val="24"/>
        </w:rPr>
        <w:t xml:space="preserve"> nagrade</w:t>
      </w:r>
      <w:r w:rsidR="00D24EBB" w:rsidRPr="00BC5B40">
        <w:rPr>
          <w:rFonts w:hAnsi="Times New Roman" w:ascii="Times New Roman"/>
          <w:sz w:val="24"/>
          <w:szCs w:val="24"/>
        </w:rPr>
        <w:t xml:space="preserve"> </w:t>
      </w:r>
      <w:r w:rsidR="00543148" w:rsidRPr="00BC5B40">
        <w:rPr>
          <w:rFonts w:hAnsi="Times New Roman" w:ascii="Times New Roman"/>
          <w:sz w:val="24"/>
          <w:szCs w:val="24"/>
        </w:rPr>
        <w:t>i naknadu stvarnih troškova u ovom stečajnom postupku</w:t>
      </w:r>
      <w:r w:rsidR="00C3487C" w:rsidRPr="00BC5B40">
        <w:rPr>
          <w:rFonts w:hAnsi="Times New Roman" w:ascii="Times New Roman"/>
          <w:sz w:val="24"/>
          <w:szCs w:val="24"/>
        </w:rPr>
        <w:t xml:space="preserve">. </w:t>
      </w:r>
    </w:p>
    <w:p w:rsidRDefault="00D530DB" w:rsidP="003B17A0" w:rsidR="00D530DB" w:rsidRPr="008835BA">
      <w:pPr>
        <w:pStyle w:val="Odlomakpopisa"/>
        <w:numPr>
          <w:ilvl w:val="0"/>
          <w:numId w:val="9"/>
        </w:numPr>
        <w:spacing w:before="200"/>
        <w:ind w:hanging="142" w:left="851"/>
        <w:jc w:val="both"/>
        <w:rPr>
          <w:rFonts w:hAnsi="Times New Roman" w:ascii="Times New Roman"/>
          <w:i/>
          <w:sz w:val="24"/>
          <w:szCs w:val="24"/>
        </w:rPr>
      </w:pPr>
      <w:r w:rsidRPr="008835BA">
        <w:rPr>
          <w:rFonts w:hAnsi="Times New Roman" w:ascii="Times New Roman"/>
          <w:i/>
          <w:sz w:val="24"/>
          <w:szCs w:val="24"/>
        </w:rPr>
        <w:t>U odnosu na nagradu stečajnom upravitelju</w:t>
      </w:r>
    </w:p>
    <w:p w:rsidRDefault="005C63CC" w:rsidP="00C30F59" w:rsidR="002C2F3E" w:rsidRPr="008835BA">
      <w:pPr>
        <w:spacing w:before="100"/>
        <w:ind w:firstLine="709"/>
        <w:jc w:val="both"/>
        <w:rPr>
          <w:rFonts w:hAnsi="Times New Roman" w:ascii="Times New Roman"/>
          <w:b/>
          <w:color w:val="C00000"/>
          <w:sz w:val="24"/>
          <w:szCs w:val="24"/>
        </w:rPr>
      </w:pPr>
      <w:r w:rsidRPr="00E34796">
        <w:rPr>
          <w:rFonts w:hAnsi="Times New Roman" w:ascii="Times New Roman"/>
          <w:sz w:val="24"/>
          <w:szCs w:val="24"/>
        </w:rPr>
        <w:t xml:space="preserve">U </w:t>
      </w:r>
      <w:r w:rsidR="008835BA" w:rsidRPr="00E34796">
        <w:rPr>
          <w:rFonts w:hAnsi="Times New Roman" w:ascii="Times New Roman"/>
          <w:sz w:val="24"/>
          <w:szCs w:val="24"/>
        </w:rPr>
        <w:t xml:space="preserve">citiranom </w:t>
      </w:r>
      <w:r w:rsidRPr="00E34796">
        <w:rPr>
          <w:rFonts w:hAnsi="Times New Roman" w:ascii="Times New Roman"/>
          <w:sz w:val="24"/>
          <w:szCs w:val="24"/>
        </w:rPr>
        <w:t>podnesku ste</w:t>
      </w:r>
      <w:r w:rsidRPr="00E34796">
        <w:rPr>
          <w:rFonts w:hAnsi="Times New Roman" w:ascii="Times New Roman" w:hint="eastAsia"/>
          <w:sz w:val="24"/>
          <w:szCs w:val="24"/>
        </w:rPr>
        <w:t>č</w:t>
      </w:r>
      <w:r w:rsidRPr="00E34796">
        <w:rPr>
          <w:rFonts w:hAnsi="Times New Roman" w:ascii="Times New Roman"/>
          <w:sz w:val="24"/>
          <w:szCs w:val="24"/>
        </w:rPr>
        <w:t xml:space="preserve">ajni upravitelj naveo je da unovčena </w:t>
      </w:r>
      <w:r w:rsidRPr="008835BA">
        <w:rPr>
          <w:rFonts w:hAnsi="Times New Roman" w:ascii="Times New Roman"/>
          <w:sz w:val="24"/>
          <w:szCs w:val="24"/>
        </w:rPr>
        <w:t>imovina iznosi 650.000,00 kn te da je to osnovica za određivanje nagrade, koju, temeljem tablice za izračun nagrade stečajnom upravitelju iz odredbe čl. 7. Uredbe o kriterijima i načinu obračuna i plaćanja nagrade s</w:t>
      </w:r>
      <w:r w:rsidR="00217BD3">
        <w:rPr>
          <w:rFonts w:hAnsi="Times New Roman" w:ascii="Times New Roman"/>
          <w:sz w:val="24"/>
          <w:szCs w:val="24"/>
        </w:rPr>
        <w:t>tečajnim upraviteljima („Narodne novine“</w:t>
      </w:r>
      <w:r w:rsidRPr="008835BA">
        <w:rPr>
          <w:rFonts w:hAnsi="Times New Roman" w:ascii="Times New Roman"/>
          <w:sz w:val="24"/>
          <w:szCs w:val="24"/>
        </w:rPr>
        <w:t xml:space="preserve"> 105/15, dalje: Uredba) potražuje u </w:t>
      </w:r>
      <w:r w:rsidR="00C30F59">
        <w:rPr>
          <w:rFonts w:hAnsi="Times New Roman" w:ascii="Times New Roman"/>
          <w:sz w:val="24"/>
          <w:szCs w:val="24"/>
        </w:rPr>
        <w:t xml:space="preserve">ukupnom iznosu od </w:t>
      </w:r>
      <w:r w:rsidR="00414DF1" w:rsidRPr="008835BA">
        <w:rPr>
          <w:rFonts w:hAnsi="Times New Roman" w:ascii="Times New Roman"/>
          <w:sz w:val="24"/>
          <w:szCs w:val="24"/>
        </w:rPr>
        <w:t>72.000,00 kn (bruto).</w:t>
      </w:r>
      <w:r w:rsidR="00B90C97" w:rsidRPr="008835BA">
        <w:rPr>
          <w:rFonts w:hAnsi="Times New Roman" w:ascii="Times New Roman"/>
          <w:sz w:val="24"/>
          <w:szCs w:val="24"/>
        </w:rPr>
        <w:t xml:space="preserve"> </w:t>
      </w:r>
    </w:p>
    <w:p w:rsidRDefault="002C2F3E" w:rsidP="00C30F59" w:rsidR="002C2F3E" w:rsidRPr="00414DF1">
      <w:pPr>
        <w:spacing w:before="200"/>
        <w:ind w:firstLine="709"/>
        <w:jc w:val="both"/>
        <w:rPr>
          <w:rFonts w:hAnsi="Times New Roman" w:ascii="Times New Roman"/>
          <w:sz w:val="24"/>
          <w:szCs w:val="24"/>
        </w:rPr>
      </w:pPr>
      <w:r w:rsidRPr="00414DF1">
        <w:rPr>
          <w:rFonts w:hAnsi="Times New Roman" w:ascii="Times New Roman"/>
          <w:sz w:val="24"/>
          <w:szCs w:val="24"/>
        </w:rPr>
        <w:lastRenderedPageBreak/>
        <w:t xml:space="preserve">Odredbom čl. 94. </w:t>
      </w:r>
      <w:r w:rsidR="00C30F59" w:rsidRPr="00C30F59">
        <w:rPr>
          <w:rFonts w:hAnsi="Times New Roman" w:ascii="Times New Roman"/>
          <w:sz w:val="24"/>
          <w:szCs w:val="24"/>
        </w:rPr>
        <w:t>Stečajnog zakona („Narodne novine“ 71/15 i 104/17; dalje SZ)</w:t>
      </w:r>
      <w:r w:rsidRPr="00414DF1">
        <w:rPr>
          <w:rFonts w:hAnsi="Times New Roman" w:ascii="Times New Roman"/>
          <w:sz w:val="24"/>
          <w:szCs w:val="24"/>
        </w:rPr>
        <w:t xml:space="preserve"> propisano je da stečajni upravitelj ima pravo na nagradu za svoj rad te na naknadu stvarnih troškova (st. 1.). Nagradu stečajnom upravitelju rješenjem određuje sud prema uredbi kojom Vlada Republike Hrvatske utvrđuje kriterije i način obračuna i plaćanja nagrade stečajnim upraviteljima (st. 2.), a naknadu troškova rješenjem određuje sud na temelju pisanoga, obrazloženoga i dokumentiranoga izvješća stečajnoga upravitelja (st. 3.).</w:t>
      </w:r>
    </w:p>
    <w:p w:rsidRDefault="002C2F3E" w:rsidP="00C30F59" w:rsidR="002C2F3E" w:rsidRPr="00414DF1">
      <w:pPr>
        <w:spacing w:before="200"/>
        <w:ind w:firstLine="709"/>
        <w:jc w:val="both"/>
        <w:rPr>
          <w:rFonts w:hAnsi="Times New Roman" w:ascii="Times New Roman"/>
          <w:sz w:val="24"/>
          <w:szCs w:val="24"/>
        </w:rPr>
      </w:pPr>
      <w:r w:rsidRPr="00414DF1">
        <w:rPr>
          <w:rFonts w:hAnsi="Times New Roman" w:ascii="Times New Roman"/>
          <w:sz w:val="24"/>
          <w:szCs w:val="24"/>
        </w:rPr>
        <w:t>Odredbom čl. 5. st.1. Uredbe propisano je da sud rješenjem utvrđuje visinu nagrade, uzimajući u obzir obujam i složenost poslova, rad stečajnog upravitelja na ispitivanju tražbina te vrijednost unovčene stečajne mase, a st.</w:t>
      </w:r>
      <w:r w:rsidR="00933CDC">
        <w:rPr>
          <w:rFonts w:hAnsi="Times New Roman" w:ascii="Times New Roman"/>
          <w:sz w:val="24"/>
          <w:szCs w:val="24"/>
        </w:rPr>
        <w:t xml:space="preserve"> </w:t>
      </w:r>
      <w:r w:rsidRPr="00414DF1">
        <w:rPr>
          <w:rFonts w:hAnsi="Times New Roman" w:ascii="Times New Roman"/>
          <w:sz w:val="24"/>
          <w:szCs w:val="24"/>
        </w:rPr>
        <w:t>2</w:t>
      </w:r>
      <w:r w:rsidR="00933CDC">
        <w:rPr>
          <w:rFonts w:hAnsi="Times New Roman" w:ascii="Times New Roman"/>
          <w:sz w:val="24"/>
          <w:szCs w:val="24"/>
        </w:rPr>
        <w:t>.</w:t>
      </w:r>
      <w:r w:rsidRPr="00414DF1">
        <w:rPr>
          <w:rFonts w:hAnsi="Times New Roman" w:ascii="Times New Roman"/>
          <w:sz w:val="24"/>
          <w:szCs w:val="24"/>
        </w:rPr>
        <w:t xml:space="preserve"> propisano je da sud može stečajnom upravitelju odrediti i dodatnu nagradu (pobliže u čl.</w:t>
      </w:r>
      <w:r w:rsidR="008835BA">
        <w:rPr>
          <w:rFonts w:hAnsi="Times New Roman" w:ascii="Times New Roman"/>
          <w:sz w:val="24"/>
          <w:szCs w:val="24"/>
        </w:rPr>
        <w:t xml:space="preserve"> </w:t>
      </w:r>
      <w:r w:rsidRPr="00414DF1">
        <w:rPr>
          <w:rFonts w:hAnsi="Times New Roman" w:ascii="Times New Roman"/>
          <w:sz w:val="24"/>
          <w:szCs w:val="24"/>
        </w:rPr>
        <w:t>8. Uredbe) te posebnu nagradu (pobliže u čl.</w:t>
      </w:r>
      <w:r w:rsidR="00933CDC">
        <w:rPr>
          <w:rFonts w:hAnsi="Times New Roman" w:ascii="Times New Roman"/>
          <w:sz w:val="24"/>
          <w:szCs w:val="24"/>
        </w:rPr>
        <w:t xml:space="preserve"> </w:t>
      </w:r>
      <w:r w:rsidRPr="00414DF1">
        <w:rPr>
          <w:rFonts w:hAnsi="Times New Roman" w:ascii="Times New Roman"/>
          <w:sz w:val="24"/>
          <w:szCs w:val="24"/>
        </w:rPr>
        <w:t>8. Uredbe).</w:t>
      </w:r>
    </w:p>
    <w:p w:rsidRDefault="002C2F3E" w:rsidP="00C30F59" w:rsidR="002C2F3E" w:rsidRPr="00414DF1">
      <w:pPr>
        <w:spacing w:before="200"/>
        <w:ind w:firstLine="709"/>
        <w:jc w:val="both"/>
        <w:rPr>
          <w:rFonts w:hAnsi="Times New Roman" w:ascii="Times New Roman"/>
          <w:sz w:val="24"/>
          <w:szCs w:val="24"/>
        </w:rPr>
      </w:pPr>
      <w:r w:rsidRPr="00414DF1">
        <w:rPr>
          <w:rFonts w:hAnsi="Times New Roman" w:ascii="Times New Roman"/>
          <w:sz w:val="24"/>
          <w:szCs w:val="24"/>
        </w:rPr>
        <w:t>Uredbom je posebno propisan i način utvrđivanje visine nagrade i u slučajevima stečajnog plana (čl. 11. Uredbe) i nadzora nad njegovom provedbom (čl. 12. Uredbe), naknadne diobe i stečajnog postupka nad imovinom pravne osobe koja je pres</w:t>
      </w:r>
      <w:r w:rsidR="00933CDC">
        <w:rPr>
          <w:rFonts w:hAnsi="Times New Roman" w:ascii="Times New Roman"/>
          <w:sz w:val="24"/>
          <w:szCs w:val="24"/>
        </w:rPr>
        <w:t>tala postojati (čl. 13. Uredbe).</w:t>
      </w:r>
    </w:p>
    <w:p w:rsidRDefault="002C2F3E" w:rsidP="00C30F59" w:rsidR="002C2F3E" w:rsidRPr="00414DF1">
      <w:pPr>
        <w:spacing w:before="200"/>
        <w:ind w:firstLine="709"/>
        <w:jc w:val="both"/>
        <w:rPr>
          <w:rFonts w:hAnsi="Times New Roman" w:ascii="Times New Roman"/>
          <w:sz w:val="24"/>
          <w:szCs w:val="24"/>
        </w:rPr>
      </w:pPr>
      <w:r w:rsidRPr="00414DF1">
        <w:rPr>
          <w:rFonts w:hAnsi="Times New Roman" w:ascii="Times New Roman"/>
          <w:sz w:val="24"/>
          <w:szCs w:val="24"/>
        </w:rPr>
        <w:t>Teleološkom analizom Ure</w:t>
      </w:r>
      <w:r w:rsidR="00414DF1">
        <w:rPr>
          <w:rFonts w:hAnsi="Times New Roman" w:ascii="Times New Roman"/>
          <w:sz w:val="24"/>
          <w:szCs w:val="24"/>
        </w:rPr>
        <w:t>dbe razvidna je temeljna intencija</w:t>
      </w:r>
      <w:r w:rsidRPr="00414DF1">
        <w:rPr>
          <w:rFonts w:hAnsi="Times New Roman" w:ascii="Times New Roman"/>
          <w:sz w:val="24"/>
          <w:szCs w:val="24"/>
        </w:rPr>
        <w:t xml:space="preserve"> za</w:t>
      </w:r>
      <w:r w:rsidR="00414DF1">
        <w:rPr>
          <w:rFonts w:hAnsi="Times New Roman" w:ascii="Times New Roman"/>
          <w:sz w:val="24"/>
          <w:szCs w:val="24"/>
        </w:rPr>
        <w:t>konodavca da se nagrada stečajn</w:t>
      </w:r>
      <w:r w:rsidRPr="00414DF1">
        <w:rPr>
          <w:rFonts w:hAnsi="Times New Roman" w:ascii="Times New Roman"/>
          <w:sz w:val="24"/>
          <w:szCs w:val="24"/>
        </w:rPr>
        <w:t>om upravitelju (nakon što dovrši sve poslove za koje su imenovani) utvrdi pripadno njegovom stvarno obavljenom radu u provedenom stečaj</w:t>
      </w:r>
      <w:r w:rsidR="00414DF1">
        <w:rPr>
          <w:rFonts w:hAnsi="Times New Roman" w:ascii="Times New Roman"/>
          <w:sz w:val="24"/>
          <w:szCs w:val="24"/>
        </w:rPr>
        <w:t>nom postupku (pravična nagrada),</w:t>
      </w:r>
      <w:r w:rsidRPr="00414DF1">
        <w:rPr>
          <w:rFonts w:hAnsi="Times New Roman" w:ascii="Times New Roman"/>
          <w:sz w:val="24"/>
          <w:szCs w:val="24"/>
        </w:rPr>
        <w:t xml:space="preserve"> uzimajući u obzir dva temeljna kriterija:</w:t>
      </w:r>
    </w:p>
    <w:p w:rsidRDefault="00C30F59" w:rsidP="00C30F59" w:rsidR="002C2F3E" w:rsidRPr="00414DF1">
      <w:pPr>
        <w:spacing w:before="40"/>
        <w:ind w:firstLine="708"/>
        <w:jc w:val="both"/>
        <w:rPr>
          <w:rFonts w:hAnsi="Times New Roman" w:ascii="Times New Roman"/>
          <w:sz w:val="24"/>
          <w:szCs w:val="24"/>
        </w:rPr>
      </w:pPr>
      <w:r>
        <w:rPr>
          <w:rFonts w:hAnsi="Times New Roman" w:ascii="Times New Roman"/>
          <w:sz w:val="24"/>
          <w:szCs w:val="24"/>
        </w:rPr>
        <w:t xml:space="preserve">1. </w:t>
      </w:r>
      <w:r w:rsidR="002C2F3E" w:rsidRPr="00414DF1">
        <w:rPr>
          <w:rFonts w:hAnsi="Times New Roman" w:ascii="Times New Roman"/>
          <w:sz w:val="24"/>
          <w:szCs w:val="24"/>
        </w:rPr>
        <w:t>obujam i složenost svih obavljenih poslova</w:t>
      </w:r>
    </w:p>
    <w:p w:rsidRDefault="002C2F3E" w:rsidP="00C30F59" w:rsidR="002C2F3E" w:rsidRPr="00414DF1">
      <w:pPr>
        <w:spacing w:before="40"/>
        <w:ind w:firstLine="708"/>
        <w:jc w:val="both"/>
        <w:rPr>
          <w:rFonts w:hAnsi="Times New Roman" w:ascii="Times New Roman"/>
          <w:sz w:val="24"/>
          <w:szCs w:val="24"/>
        </w:rPr>
      </w:pPr>
      <w:r w:rsidRPr="00414DF1">
        <w:rPr>
          <w:rFonts w:hAnsi="Times New Roman" w:ascii="Times New Roman"/>
          <w:sz w:val="24"/>
          <w:szCs w:val="24"/>
        </w:rPr>
        <w:t>2.</w:t>
      </w:r>
      <w:r w:rsidR="00C30F59">
        <w:rPr>
          <w:rFonts w:hAnsi="Times New Roman" w:ascii="Times New Roman"/>
          <w:sz w:val="24"/>
          <w:szCs w:val="24"/>
        </w:rPr>
        <w:t xml:space="preserve"> </w:t>
      </w:r>
      <w:r w:rsidRPr="00414DF1">
        <w:rPr>
          <w:rFonts w:hAnsi="Times New Roman" w:ascii="Times New Roman"/>
          <w:sz w:val="24"/>
          <w:szCs w:val="24"/>
        </w:rPr>
        <w:t>vr</w:t>
      </w:r>
      <w:r w:rsidR="00414DF1" w:rsidRPr="00414DF1">
        <w:rPr>
          <w:rFonts w:hAnsi="Times New Roman" w:ascii="Times New Roman"/>
          <w:sz w:val="24"/>
          <w:szCs w:val="24"/>
        </w:rPr>
        <w:t>ijednost unovčene stečajne mase.</w:t>
      </w:r>
    </w:p>
    <w:p w:rsidRDefault="0093779F" w:rsidP="00201440" w:rsidR="002C2F3E" w:rsidRPr="004415C2">
      <w:pPr>
        <w:spacing w:before="200"/>
        <w:ind w:firstLine="708"/>
        <w:jc w:val="both"/>
        <w:rPr>
          <w:rFonts w:hAnsi="Times New Roman" w:ascii="Times New Roman"/>
          <w:sz w:val="24"/>
          <w:szCs w:val="24"/>
        </w:rPr>
      </w:pPr>
      <w:r>
        <w:rPr>
          <w:rFonts w:hAnsi="Times New Roman" w:ascii="Times New Roman"/>
          <w:sz w:val="24"/>
          <w:szCs w:val="24"/>
        </w:rPr>
        <w:t xml:space="preserve">U </w:t>
      </w:r>
      <w:r w:rsidR="008835BA">
        <w:rPr>
          <w:rFonts w:hAnsi="Times New Roman" w:ascii="Times New Roman"/>
          <w:sz w:val="24"/>
          <w:szCs w:val="24"/>
        </w:rPr>
        <w:t>najvećem broju u stečajnim postupcima</w:t>
      </w:r>
      <w:r w:rsidR="002C2F3E" w:rsidRPr="004415C2">
        <w:rPr>
          <w:rFonts w:hAnsi="Times New Roman" w:ascii="Times New Roman"/>
          <w:sz w:val="24"/>
          <w:szCs w:val="24"/>
        </w:rPr>
        <w:t xml:space="preserve"> u praksi (više desetina vjerovnika i </w:t>
      </w:r>
      <w:r>
        <w:rPr>
          <w:rFonts w:hAnsi="Times New Roman" w:ascii="Times New Roman"/>
          <w:sz w:val="24"/>
          <w:szCs w:val="24"/>
        </w:rPr>
        <w:t>samo djelomično</w:t>
      </w:r>
      <w:r w:rsidR="002C2F3E" w:rsidRPr="004415C2">
        <w:rPr>
          <w:rFonts w:hAnsi="Times New Roman" w:ascii="Times New Roman"/>
          <w:sz w:val="24"/>
          <w:szCs w:val="24"/>
        </w:rPr>
        <w:t xml:space="preserve"> namirenje </w:t>
      </w:r>
      <w:r w:rsidR="000B55EE">
        <w:rPr>
          <w:rFonts w:hAnsi="Times New Roman" w:ascii="Times New Roman"/>
          <w:sz w:val="24"/>
          <w:szCs w:val="24"/>
        </w:rPr>
        <w:t>vjerovnika</w:t>
      </w:r>
      <w:r w:rsidR="002C2F3E" w:rsidRPr="004415C2">
        <w:rPr>
          <w:rFonts w:hAnsi="Times New Roman" w:ascii="Times New Roman"/>
          <w:sz w:val="24"/>
          <w:szCs w:val="24"/>
        </w:rPr>
        <w:t xml:space="preserve">) ukazuje </w:t>
      </w:r>
      <w:r w:rsidR="000B55EE" w:rsidRPr="004415C2">
        <w:rPr>
          <w:rFonts w:hAnsi="Times New Roman" w:ascii="Times New Roman"/>
          <w:sz w:val="24"/>
          <w:szCs w:val="24"/>
        </w:rPr>
        <w:t xml:space="preserve">se </w:t>
      </w:r>
      <w:r w:rsidR="002C2F3E" w:rsidRPr="004415C2">
        <w:rPr>
          <w:rFonts w:hAnsi="Times New Roman" w:ascii="Times New Roman"/>
          <w:sz w:val="24"/>
          <w:szCs w:val="24"/>
        </w:rPr>
        <w:t xml:space="preserve">da obujam i složenost svih obavljenih poslova </w:t>
      </w:r>
      <w:r>
        <w:rPr>
          <w:rFonts w:hAnsi="Times New Roman" w:ascii="Times New Roman"/>
          <w:sz w:val="24"/>
          <w:szCs w:val="24"/>
        </w:rPr>
        <w:t xml:space="preserve">najčešće </w:t>
      </w:r>
      <w:r w:rsidR="002C2F3E" w:rsidRPr="004415C2">
        <w:rPr>
          <w:rFonts w:hAnsi="Times New Roman" w:ascii="Times New Roman"/>
          <w:sz w:val="24"/>
          <w:szCs w:val="24"/>
        </w:rPr>
        <w:t>upravo korespondira sa vrijednosti unovčene stečajne mase iz koje se namiruju troškovi stečajnog postupka i ostale obveze stečajne mase, a iz preostalog dijela i stečajni vje</w:t>
      </w:r>
      <w:r w:rsidR="000B55EE">
        <w:rPr>
          <w:rFonts w:hAnsi="Times New Roman" w:ascii="Times New Roman"/>
          <w:sz w:val="24"/>
          <w:szCs w:val="24"/>
        </w:rPr>
        <w:t>rovnici (najčešće tek u dijelu)</w:t>
      </w:r>
      <w:r w:rsidR="002C2F3E" w:rsidRPr="004415C2">
        <w:rPr>
          <w:rFonts w:hAnsi="Times New Roman" w:ascii="Times New Roman"/>
          <w:sz w:val="24"/>
          <w:szCs w:val="24"/>
        </w:rPr>
        <w:t xml:space="preserve"> pa se onda i pripadna nagrada konačno i utvrđuje </w:t>
      </w:r>
      <w:r w:rsidR="00BC6A80">
        <w:rPr>
          <w:rFonts w:hAnsi="Times New Roman" w:ascii="Times New Roman"/>
          <w:sz w:val="24"/>
          <w:szCs w:val="24"/>
        </w:rPr>
        <w:t>samo</w:t>
      </w:r>
      <w:r w:rsidR="002C2F3E" w:rsidRPr="004415C2">
        <w:rPr>
          <w:rFonts w:hAnsi="Times New Roman" w:ascii="Times New Roman"/>
          <w:sz w:val="24"/>
          <w:szCs w:val="24"/>
        </w:rPr>
        <w:t xml:space="preserve"> primjenom tablice za izračun nagrade s osnova procjene vrijednosti unovčene stečajne mase (čl. 7. Uredbe), a sve to iz razloga što se može razumno prihvatiti da ostvaren</w:t>
      </w:r>
      <w:r w:rsidR="000B55EE">
        <w:rPr>
          <w:rFonts w:hAnsi="Times New Roman" w:ascii="Times New Roman"/>
          <w:sz w:val="24"/>
          <w:szCs w:val="24"/>
        </w:rPr>
        <w:t>a</w:t>
      </w:r>
      <w:r w:rsidR="002C2F3E" w:rsidRPr="004415C2">
        <w:rPr>
          <w:rFonts w:hAnsi="Times New Roman" w:ascii="Times New Roman"/>
          <w:sz w:val="24"/>
          <w:szCs w:val="24"/>
        </w:rPr>
        <w:t xml:space="preserve"> visin</w:t>
      </w:r>
      <w:r w:rsidR="000B55EE">
        <w:rPr>
          <w:rFonts w:hAnsi="Times New Roman" w:ascii="Times New Roman"/>
          <w:sz w:val="24"/>
          <w:szCs w:val="24"/>
        </w:rPr>
        <w:t xml:space="preserve">a </w:t>
      </w:r>
      <w:r w:rsidR="002C2F3E" w:rsidRPr="004415C2">
        <w:rPr>
          <w:rFonts w:hAnsi="Times New Roman" w:ascii="Times New Roman"/>
          <w:sz w:val="24"/>
          <w:szCs w:val="24"/>
        </w:rPr>
        <w:t>unovčenja stečajne mase upravo u sebi akceptira i stvarni obujam i složenost obavljenih poslova stečajnog upravitelja (više unovčenje</w:t>
      </w:r>
      <w:r w:rsidR="00233EFC">
        <w:rPr>
          <w:rFonts w:hAnsi="Times New Roman" w:ascii="Times New Roman"/>
          <w:sz w:val="24"/>
          <w:szCs w:val="24"/>
        </w:rPr>
        <w:t xml:space="preserve"> </w:t>
      </w:r>
      <w:r w:rsidR="002C2F3E" w:rsidRPr="004415C2">
        <w:rPr>
          <w:rFonts w:hAnsi="Times New Roman" w:ascii="Times New Roman"/>
          <w:sz w:val="24"/>
          <w:szCs w:val="24"/>
        </w:rPr>
        <w:t>-</w:t>
      </w:r>
      <w:r w:rsidR="00233EFC">
        <w:rPr>
          <w:rFonts w:hAnsi="Times New Roman" w:ascii="Times New Roman"/>
          <w:sz w:val="24"/>
          <w:szCs w:val="24"/>
        </w:rPr>
        <w:t xml:space="preserve"> </w:t>
      </w:r>
      <w:r w:rsidR="002C2F3E" w:rsidRPr="004415C2">
        <w:rPr>
          <w:rFonts w:hAnsi="Times New Roman" w:ascii="Times New Roman"/>
          <w:sz w:val="24"/>
          <w:szCs w:val="24"/>
        </w:rPr>
        <w:t>v</w:t>
      </w:r>
      <w:r>
        <w:rPr>
          <w:rFonts w:hAnsi="Times New Roman" w:ascii="Times New Roman"/>
          <w:sz w:val="24"/>
          <w:szCs w:val="24"/>
        </w:rPr>
        <w:t>eći</w:t>
      </w:r>
      <w:r w:rsidR="002C2F3E" w:rsidRPr="004415C2">
        <w:rPr>
          <w:rFonts w:hAnsi="Times New Roman" w:ascii="Times New Roman"/>
          <w:sz w:val="24"/>
          <w:szCs w:val="24"/>
        </w:rPr>
        <w:t xml:space="preserve"> obavljeni rad i obratno). </w:t>
      </w:r>
    </w:p>
    <w:p w:rsidRDefault="002C2F3E" w:rsidP="0028667F" w:rsidR="002C2F3E" w:rsidRPr="00BC6A80">
      <w:pPr>
        <w:spacing w:before="200"/>
        <w:ind w:firstLine="708"/>
        <w:jc w:val="both"/>
        <w:rPr>
          <w:rFonts w:hAnsi="Times New Roman" w:ascii="Times New Roman"/>
          <w:sz w:val="24"/>
          <w:szCs w:val="24"/>
        </w:rPr>
      </w:pPr>
      <w:r w:rsidRPr="00BC6A80">
        <w:rPr>
          <w:rFonts w:hAnsi="Times New Roman" w:ascii="Times New Roman"/>
          <w:sz w:val="24"/>
          <w:szCs w:val="24"/>
        </w:rPr>
        <w:t>Upravo</w:t>
      </w:r>
      <w:r w:rsidR="00BC6A80" w:rsidRPr="00BC6A80">
        <w:rPr>
          <w:rFonts w:hAnsi="Times New Roman" w:ascii="Times New Roman"/>
          <w:sz w:val="24"/>
          <w:szCs w:val="24"/>
        </w:rPr>
        <w:t xml:space="preserve"> u</w:t>
      </w:r>
      <w:r w:rsidRPr="00BC6A80">
        <w:rPr>
          <w:rFonts w:hAnsi="Times New Roman" w:ascii="Times New Roman"/>
          <w:sz w:val="24"/>
          <w:szCs w:val="24"/>
        </w:rPr>
        <w:t xml:space="preserve"> smislu </w:t>
      </w:r>
      <w:r w:rsidR="00233EFC" w:rsidRPr="00BC6A80">
        <w:rPr>
          <w:rFonts w:hAnsi="Times New Roman" w:ascii="Times New Roman"/>
          <w:sz w:val="24"/>
          <w:szCs w:val="24"/>
        </w:rPr>
        <w:t>razumno (</w:t>
      </w:r>
      <w:r w:rsidR="002A185A" w:rsidRPr="00BC6A80">
        <w:rPr>
          <w:rFonts w:hAnsi="Times New Roman" w:ascii="Times New Roman"/>
          <w:sz w:val="24"/>
          <w:szCs w:val="24"/>
        </w:rPr>
        <w:t>iskustveno</w:t>
      </w:r>
      <w:r w:rsidR="00233EFC" w:rsidRPr="00BC6A80">
        <w:rPr>
          <w:rFonts w:hAnsi="Times New Roman" w:ascii="Times New Roman"/>
          <w:sz w:val="24"/>
          <w:szCs w:val="24"/>
        </w:rPr>
        <w:t>)</w:t>
      </w:r>
      <w:r w:rsidR="002A185A" w:rsidRPr="00BC6A80">
        <w:rPr>
          <w:rFonts w:hAnsi="Times New Roman" w:ascii="Times New Roman"/>
          <w:sz w:val="24"/>
          <w:szCs w:val="24"/>
        </w:rPr>
        <w:t xml:space="preserve"> očekivane </w:t>
      </w:r>
      <w:r w:rsidRPr="00BC6A80">
        <w:rPr>
          <w:rFonts w:hAnsi="Times New Roman" w:ascii="Times New Roman"/>
          <w:sz w:val="24"/>
          <w:szCs w:val="24"/>
        </w:rPr>
        <w:t xml:space="preserve"> povezanosti </w:t>
      </w:r>
      <w:r w:rsidR="0028667F" w:rsidRPr="00BC6A80">
        <w:rPr>
          <w:rFonts w:hAnsi="Times New Roman" w:ascii="Times New Roman"/>
          <w:sz w:val="24"/>
          <w:szCs w:val="24"/>
        </w:rPr>
        <w:t>prvog i drugog</w:t>
      </w:r>
      <w:r w:rsidRPr="00BC6A80">
        <w:rPr>
          <w:rFonts w:hAnsi="Times New Roman" w:ascii="Times New Roman"/>
          <w:sz w:val="24"/>
          <w:szCs w:val="24"/>
        </w:rPr>
        <w:t xml:space="preserve"> kriterija</w:t>
      </w:r>
      <w:r w:rsidR="0028667F" w:rsidRPr="00BC6A80">
        <w:rPr>
          <w:rFonts w:hAnsi="Times New Roman" w:ascii="Times New Roman"/>
          <w:sz w:val="24"/>
          <w:szCs w:val="24"/>
        </w:rPr>
        <w:t xml:space="preserve"> za određivanje nagrade</w:t>
      </w:r>
      <w:r w:rsidRPr="00BC6A80">
        <w:rPr>
          <w:rFonts w:hAnsi="Times New Roman" w:ascii="Times New Roman"/>
          <w:sz w:val="24"/>
          <w:szCs w:val="24"/>
        </w:rPr>
        <w:t xml:space="preserve"> zakonodavac </w:t>
      </w:r>
      <w:r w:rsidR="00233EFC" w:rsidRPr="00BC6A80">
        <w:rPr>
          <w:rFonts w:hAnsi="Times New Roman" w:ascii="Times New Roman"/>
          <w:sz w:val="24"/>
          <w:szCs w:val="24"/>
        </w:rPr>
        <w:t xml:space="preserve">je </w:t>
      </w:r>
      <w:r w:rsidRPr="00BC6A80">
        <w:rPr>
          <w:rFonts w:hAnsi="Times New Roman" w:ascii="Times New Roman"/>
          <w:sz w:val="24"/>
          <w:szCs w:val="24"/>
        </w:rPr>
        <w:t xml:space="preserve">i </w:t>
      </w:r>
      <w:r w:rsidR="002A185A" w:rsidRPr="00BC6A80">
        <w:rPr>
          <w:rFonts w:hAnsi="Times New Roman" w:ascii="Times New Roman"/>
          <w:sz w:val="24"/>
          <w:szCs w:val="24"/>
        </w:rPr>
        <w:t xml:space="preserve">detaljnije </w:t>
      </w:r>
      <w:r w:rsidRPr="00BC6A80">
        <w:rPr>
          <w:rFonts w:hAnsi="Times New Roman" w:ascii="Times New Roman"/>
          <w:sz w:val="24"/>
          <w:szCs w:val="24"/>
        </w:rPr>
        <w:t xml:space="preserve">propisao (čl. 7. Uredbe) da se i postotak pripadne nagrade stečajnom upravitelju u odnosu na visinu unovčenja stečajne mase nelinearno </w:t>
      </w:r>
      <w:r w:rsidR="002A185A" w:rsidRPr="00BC6A80">
        <w:rPr>
          <w:rFonts w:hAnsi="Times New Roman" w:ascii="Times New Roman"/>
          <w:sz w:val="24"/>
          <w:szCs w:val="24"/>
        </w:rPr>
        <w:t xml:space="preserve">smanjuje </w:t>
      </w:r>
      <w:r w:rsidRPr="00BC6A80">
        <w:rPr>
          <w:rFonts w:hAnsi="Times New Roman" w:ascii="Times New Roman"/>
          <w:sz w:val="24"/>
          <w:szCs w:val="24"/>
        </w:rPr>
        <w:t>(sve većem povećanju unovčenja pripadan je sve manji postotak nagrade) po pripadnim razredima od 16% do 1% (uz maksimiranje visine nagr</w:t>
      </w:r>
      <w:r w:rsidR="0028667F" w:rsidRPr="00BC6A80">
        <w:rPr>
          <w:rFonts w:hAnsi="Times New Roman" w:ascii="Times New Roman"/>
          <w:sz w:val="24"/>
          <w:szCs w:val="24"/>
        </w:rPr>
        <w:t>a</w:t>
      </w:r>
      <w:r w:rsidRPr="00BC6A80">
        <w:rPr>
          <w:rFonts w:hAnsi="Times New Roman" w:ascii="Times New Roman"/>
          <w:sz w:val="24"/>
          <w:szCs w:val="24"/>
        </w:rPr>
        <w:t>de po tom osnovu do 630.000,00 kn – čl.</w:t>
      </w:r>
      <w:r w:rsidR="000B55EE">
        <w:rPr>
          <w:rFonts w:hAnsi="Times New Roman" w:ascii="Times New Roman"/>
          <w:sz w:val="24"/>
          <w:szCs w:val="24"/>
        </w:rPr>
        <w:t xml:space="preserve"> </w:t>
      </w:r>
      <w:r w:rsidRPr="00BC6A80">
        <w:rPr>
          <w:rFonts w:hAnsi="Times New Roman" w:ascii="Times New Roman"/>
          <w:sz w:val="24"/>
          <w:szCs w:val="24"/>
        </w:rPr>
        <w:t xml:space="preserve">6. Uredbe), a </w:t>
      </w:r>
      <w:r w:rsidR="00AE4FE7" w:rsidRPr="00BC6A80">
        <w:rPr>
          <w:rFonts w:hAnsi="Times New Roman" w:ascii="Times New Roman"/>
          <w:sz w:val="24"/>
          <w:szCs w:val="24"/>
        </w:rPr>
        <w:t xml:space="preserve">što </w:t>
      </w:r>
      <w:r w:rsidR="00BC6A80" w:rsidRPr="00BC6A80">
        <w:rPr>
          <w:rFonts w:hAnsi="Times New Roman" w:ascii="Times New Roman"/>
          <w:sz w:val="24"/>
          <w:szCs w:val="24"/>
        </w:rPr>
        <w:t>je</w:t>
      </w:r>
      <w:r w:rsidR="0028667F" w:rsidRPr="00BC6A80">
        <w:rPr>
          <w:rFonts w:hAnsi="Times New Roman" w:ascii="Times New Roman"/>
          <w:sz w:val="24"/>
          <w:szCs w:val="24"/>
        </w:rPr>
        <w:t xml:space="preserve"> posl</w:t>
      </w:r>
      <w:r w:rsidRPr="00BC6A80">
        <w:rPr>
          <w:rFonts w:hAnsi="Times New Roman" w:ascii="Times New Roman"/>
          <w:sz w:val="24"/>
          <w:szCs w:val="24"/>
        </w:rPr>
        <w:t xml:space="preserve">jedica </w:t>
      </w:r>
      <w:r w:rsidR="00233EFC" w:rsidRPr="00BC6A80">
        <w:rPr>
          <w:rFonts w:hAnsi="Times New Roman" w:ascii="Times New Roman"/>
          <w:sz w:val="24"/>
          <w:szCs w:val="24"/>
        </w:rPr>
        <w:t>razumn</w:t>
      </w:r>
      <w:r w:rsidR="00BC6A80" w:rsidRPr="00BC6A80">
        <w:rPr>
          <w:rFonts w:hAnsi="Times New Roman" w:ascii="Times New Roman"/>
          <w:sz w:val="24"/>
          <w:szCs w:val="24"/>
        </w:rPr>
        <w:t>og</w:t>
      </w:r>
      <w:r w:rsidR="00233EFC" w:rsidRPr="00BC6A80">
        <w:rPr>
          <w:rFonts w:hAnsi="Times New Roman" w:ascii="Times New Roman"/>
          <w:sz w:val="24"/>
          <w:szCs w:val="24"/>
        </w:rPr>
        <w:t xml:space="preserve"> (</w:t>
      </w:r>
      <w:r w:rsidRPr="00BC6A80">
        <w:rPr>
          <w:rFonts w:hAnsi="Times New Roman" w:ascii="Times New Roman"/>
          <w:sz w:val="24"/>
          <w:szCs w:val="24"/>
        </w:rPr>
        <w:t>iskustven</w:t>
      </w:r>
      <w:r w:rsidR="00BC6A80" w:rsidRPr="00BC6A80">
        <w:rPr>
          <w:rFonts w:hAnsi="Times New Roman" w:ascii="Times New Roman"/>
          <w:sz w:val="24"/>
          <w:szCs w:val="24"/>
        </w:rPr>
        <w:t>og</w:t>
      </w:r>
      <w:r w:rsidR="00233EFC" w:rsidRPr="00BC6A80">
        <w:rPr>
          <w:rFonts w:hAnsi="Times New Roman" w:ascii="Times New Roman"/>
          <w:sz w:val="24"/>
          <w:szCs w:val="24"/>
        </w:rPr>
        <w:t>)</w:t>
      </w:r>
      <w:r w:rsidRPr="00BC6A80">
        <w:rPr>
          <w:rFonts w:hAnsi="Times New Roman" w:ascii="Times New Roman"/>
          <w:sz w:val="24"/>
          <w:szCs w:val="24"/>
        </w:rPr>
        <w:t xml:space="preserve"> </w:t>
      </w:r>
      <w:r w:rsidR="00BC6A80" w:rsidRPr="00BC6A80">
        <w:rPr>
          <w:rFonts w:hAnsi="Times New Roman" w:ascii="Times New Roman"/>
          <w:sz w:val="24"/>
          <w:szCs w:val="24"/>
        </w:rPr>
        <w:t xml:space="preserve">očekivanja </w:t>
      </w:r>
      <w:r w:rsidRPr="00BC6A80">
        <w:rPr>
          <w:rFonts w:hAnsi="Times New Roman" w:ascii="Times New Roman"/>
          <w:sz w:val="24"/>
          <w:szCs w:val="24"/>
        </w:rPr>
        <w:t xml:space="preserve">da broj i stupanj složenosti poduzetih radnji nije </w:t>
      </w:r>
      <w:r w:rsidR="000B55EE">
        <w:rPr>
          <w:rFonts w:hAnsi="Times New Roman" w:ascii="Times New Roman"/>
          <w:sz w:val="24"/>
          <w:szCs w:val="24"/>
        </w:rPr>
        <w:t>linearno</w:t>
      </w:r>
      <w:r w:rsidR="00233EFC" w:rsidRPr="00BC6A80">
        <w:rPr>
          <w:rFonts w:hAnsi="Times New Roman" w:ascii="Times New Roman"/>
          <w:sz w:val="24"/>
          <w:szCs w:val="24"/>
        </w:rPr>
        <w:t xml:space="preserve"> </w:t>
      </w:r>
      <w:r w:rsidRPr="00BC6A80">
        <w:rPr>
          <w:rFonts w:hAnsi="Times New Roman" w:ascii="Times New Roman"/>
          <w:sz w:val="24"/>
          <w:szCs w:val="24"/>
        </w:rPr>
        <w:t>proporcionalan i samoj veličini unovčene stečajne mase</w:t>
      </w:r>
      <w:r w:rsidR="00700806" w:rsidRPr="00BC6A80">
        <w:rPr>
          <w:rFonts w:hAnsi="Times New Roman" w:ascii="Times New Roman"/>
          <w:sz w:val="24"/>
          <w:szCs w:val="24"/>
        </w:rPr>
        <w:t xml:space="preserve"> (</w:t>
      </w:r>
      <w:r w:rsidR="00C32DAE" w:rsidRPr="00BC6A80">
        <w:rPr>
          <w:rFonts w:hAnsi="Times New Roman" w:ascii="Times New Roman"/>
          <w:sz w:val="24"/>
          <w:szCs w:val="24"/>
        </w:rPr>
        <w:t xml:space="preserve">stupanj složenosti i broj poduzetih radnji </w:t>
      </w:r>
      <w:r w:rsidR="00700806" w:rsidRPr="00BC6A80">
        <w:rPr>
          <w:rFonts w:hAnsi="Times New Roman" w:ascii="Times New Roman"/>
          <w:sz w:val="24"/>
          <w:szCs w:val="24"/>
        </w:rPr>
        <w:t>sporije se povećava</w:t>
      </w:r>
      <w:r w:rsidR="00C32DAE" w:rsidRPr="00BC6A80">
        <w:rPr>
          <w:rFonts w:hAnsi="Times New Roman" w:ascii="Times New Roman"/>
          <w:sz w:val="24"/>
          <w:szCs w:val="24"/>
        </w:rPr>
        <w:t xml:space="preserve"> u odnosu na povećanje unovčene stečajne mas</w:t>
      </w:r>
      <w:r w:rsidR="00BC6A80">
        <w:rPr>
          <w:rFonts w:hAnsi="Times New Roman" w:ascii="Times New Roman"/>
          <w:sz w:val="24"/>
          <w:szCs w:val="24"/>
        </w:rPr>
        <w:t>e</w:t>
      </w:r>
      <w:r w:rsidR="00700806" w:rsidRPr="00BC6A80">
        <w:rPr>
          <w:rFonts w:hAnsi="Times New Roman" w:ascii="Times New Roman"/>
          <w:sz w:val="24"/>
          <w:szCs w:val="24"/>
        </w:rPr>
        <w:t>)</w:t>
      </w:r>
      <w:r w:rsidRPr="00BC6A80">
        <w:rPr>
          <w:rFonts w:hAnsi="Times New Roman" w:ascii="Times New Roman"/>
          <w:sz w:val="24"/>
          <w:szCs w:val="24"/>
        </w:rPr>
        <w:t xml:space="preserve">. </w:t>
      </w:r>
    </w:p>
    <w:p w:rsidRDefault="002C2F3E" w:rsidP="0028667F" w:rsidR="002C2F3E" w:rsidRPr="0028667F">
      <w:pPr>
        <w:spacing w:before="200"/>
        <w:ind w:firstLine="708"/>
        <w:jc w:val="both"/>
        <w:rPr>
          <w:rFonts w:hAnsi="Times New Roman" w:ascii="Times New Roman"/>
          <w:sz w:val="24"/>
          <w:szCs w:val="24"/>
        </w:rPr>
      </w:pPr>
      <w:r w:rsidRPr="0028667F">
        <w:rPr>
          <w:rFonts w:hAnsi="Times New Roman" w:ascii="Times New Roman"/>
          <w:sz w:val="24"/>
          <w:szCs w:val="24"/>
        </w:rPr>
        <w:t>Dakle</w:t>
      </w:r>
      <w:r w:rsidR="0028667F" w:rsidRPr="0028667F">
        <w:rPr>
          <w:rFonts w:hAnsi="Times New Roman" w:ascii="Times New Roman"/>
          <w:sz w:val="24"/>
          <w:szCs w:val="24"/>
        </w:rPr>
        <w:t>,</w:t>
      </w:r>
      <w:r w:rsidRPr="0028667F">
        <w:rPr>
          <w:rFonts w:hAnsi="Times New Roman" w:ascii="Times New Roman"/>
          <w:sz w:val="24"/>
          <w:szCs w:val="24"/>
        </w:rPr>
        <w:t xml:space="preserve"> samo u slučajevima kada se može razumno zaključiti (i utvrditi) da visina unovčenja stečajne mase (i namirenja vjerovnika) u sebi upravo akceptira i pripadni obujam i složenost </w:t>
      </w:r>
      <w:r w:rsidRPr="00BC6A80">
        <w:rPr>
          <w:rFonts w:hAnsi="Times New Roman" w:ascii="Times New Roman"/>
          <w:sz w:val="24"/>
          <w:szCs w:val="24"/>
        </w:rPr>
        <w:t>obavljenih poslova i rad stečajnog upravitelja na ispitivanju tražbina, nagrad</w:t>
      </w:r>
      <w:r w:rsidR="00BC6A80" w:rsidRPr="00BC6A80">
        <w:rPr>
          <w:rFonts w:hAnsi="Times New Roman" w:ascii="Times New Roman"/>
          <w:sz w:val="24"/>
          <w:szCs w:val="24"/>
        </w:rPr>
        <w:t>a</w:t>
      </w:r>
      <w:r w:rsidRPr="00BC6A80">
        <w:rPr>
          <w:rFonts w:hAnsi="Times New Roman" w:ascii="Times New Roman"/>
          <w:sz w:val="24"/>
          <w:szCs w:val="24"/>
        </w:rPr>
        <w:t xml:space="preserve"> stečajnim upraviteljima </w:t>
      </w:r>
      <w:r w:rsidR="00C32DAE" w:rsidRPr="00BC6A80">
        <w:rPr>
          <w:rFonts w:hAnsi="Times New Roman" w:ascii="Times New Roman"/>
          <w:sz w:val="24"/>
          <w:szCs w:val="24"/>
        </w:rPr>
        <w:t xml:space="preserve">upravo bi odgovarala onoj utvrđenoj samo </w:t>
      </w:r>
      <w:r w:rsidRPr="00BC6A80">
        <w:rPr>
          <w:rFonts w:hAnsi="Times New Roman" w:ascii="Times New Roman"/>
          <w:sz w:val="24"/>
          <w:szCs w:val="24"/>
        </w:rPr>
        <w:t>primjenom tablice za izračun nagrade s osnova procjene vrijednosti unovčen</w:t>
      </w:r>
      <w:r w:rsidR="0028667F" w:rsidRPr="00BC6A80">
        <w:rPr>
          <w:rFonts w:hAnsi="Times New Roman" w:ascii="Times New Roman"/>
          <w:sz w:val="24"/>
          <w:szCs w:val="24"/>
        </w:rPr>
        <w:t>e stečajne mase (čl. 7. Uredbe). U stečajnim postupc</w:t>
      </w:r>
      <w:r w:rsidRPr="00BC6A80">
        <w:rPr>
          <w:rFonts w:hAnsi="Times New Roman" w:ascii="Times New Roman"/>
          <w:sz w:val="24"/>
          <w:szCs w:val="24"/>
        </w:rPr>
        <w:t>ima</w:t>
      </w:r>
      <w:r w:rsidR="0028667F" w:rsidRPr="00BC6A80">
        <w:rPr>
          <w:rFonts w:hAnsi="Times New Roman" w:ascii="Times New Roman"/>
          <w:sz w:val="24"/>
          <w:szCs w:val="24"/>
        </w:rPr>
        <w:t>,</w:t>
      </w:r>
      <w:r w:rsidRPr="00BC6A80">
        <w:rPr>
          <w:rFonts w:hAnsi="Times New Roman" w:ascii="Times New Roman"/>
          <w:sz w:val="24"/>
          <w:szCs w:val="24"/>
        </w:rPr>
        <w:t xml:space="preserve"> pak</w:t>
      </w:r>
      <w:r w:rsidR="0028667F" w:rsidRPr="00BC6A80">
        <w:rPr>
          <w:rFonts w:hAnsi="Times New Roman" w:ascii="Times New Roman"/>
          <w:sz w:val="24"/>
          <w:szCs w:val="24"/>
        </w:rPr>
        <w:t>,</w:t>
      </w:r>
      <w:r w:rsidRPr="00BC6A80">
        <w:rPr>
          <w:rFonts w:hAnsi="Times New Roman" w:ascii="Times New Roman"/>
          <w:sz w:val="24"/>
          <w:szCs w:val="24"/>
        </w:rPr>
        <w:t xml:space="preserve"> kada je unovčena stečajna masa u razvidnom nesrazmjeru sa obujmom i složenosti svih </w:t>
      </w:r>
      <w:r w:rsidR="00700806" w:rsidRPr="00BC6A80">
        <w:rPr>
          <w:rFonts w:hAnsi="Times New Roman" w:ascii="Times New Roman"/>
          <w:sz w:val="24"/>
          <w:szCs w:val="24"/>
        </w:rPr>
        <w:t xml:space="preserve">stvarno </w:t>
      </w:r>
      <w:r w:rsidRPr="00BC6A80">
        <w:rPr>
          <w:rFonts w:hAnsi="Times New Roman" w:ascii="Times New Roman"/>
          <w:sz w:val="24"/>
          <w:szCs w:val="24"/>
        </w:rPr>
        <w:t>obavljenih poslova stečajnog upravitelja, određivanj</w:t>
      </w:r>
      <w:r w:rsidR="0028667F" w:rsidRPr="00BC6A80">
        <w:rPr>
          <w:rFonts w:hAnsi="Times New Roman" w:ascii="Times New Roman"/>
          <w:sz w:val="24"/>
          <w:szCs w:val="24"/>
        </w:rPr>
        <w:t>e</w:t>
      </w:r>
      <w:r w:rsidRPr="00BC6A80">
        <w:rPr>
          <w:rFonts w:hAnsi="Times New Roman" w:ascii="Times New Roman"/>
          <w:sz w:val="24"/>
          <w:szCs w:val="24"/>
        </w:rPr>
        <w:t xml:space="preserve"> nagrade stečajnom upravitelju </w:t>
      </w:r>
      <w:r w:rsidR="00700806" w:rsidRPr="00BC6A80">
        <w:rPr>
          <w:rFonts w:hAnsi="Times New Roman" w:ascii="Times New Roman"/>
          <w:sz w:val="24"/>
          <w:szCs w:val="24"/>
        </w:rPr>
        <w:t xml:space="preserve">samo </w:t>
      </w:r>
      <w:r w:rsidRPr="00BC6A80">
        <w:rPr>
          <w:rFonts w:hAnsi="Times New Roman" w:ascii="Times New Roman"/>
          <w:sz w:val="24"/>
          <w:szCs w:val="24"/>
        </w:rPr>
        <w:t xml:space="preserve">temeljem postotka od vrijednosti unovčene stečajne mase (iz čl. 7. Uredbe), bilo bi neprimjereno </w:t>
      </w:r>
      <w:r w:rsidR="00700806" w:rsidRPr="00BC6A80">
        <w:rPr>
          <w:rFonts w:hAnsi="Times New Roman" w:ascii="Times New Roman"/>
          <w:sz w:val="24"/>
          <w:szCs w:val="24"/>
        </w:rPr>
        <w:t xml:space="preserve">samoj biti </w:t>
      </w:r>
      <w:r w:rsidRPr="00BC6A80">
        <w:rPr>
          <w:rFonts w:hAnsi="Times New Roman" w:ascii="Times New Roman"/>
          <w:sz w:val="24"/>
          <w:szCs w:val="24"/>
        </w:rPr>
        <w:t>Uredb</w:t>
      </w:r>
      <w:r w:rsidR="00700806" w:rsidRPr="00BC6A80">
        <w:rPr>
          <w:rFonts w:hAnsi="Times New Roman" w:ascii="Times New Roman"/>
          <w:sz w:val="24"/>
          <w:szCs w:val="24"/>
        </w:rPr>
        <w:t>e</w:t>
      </w:r>
      <w:r w:rsidRPr="00BC6A80">
        <w:rPr>
          <w:rFonts w:hAnsi="Times New Roman" w:ascii="Times New Roman"/>
          <w:sz w:val="24"/>
          <w:szCs w:val="24"/>
        </w:rPr>
        <w:t>, jer bi tako ut</w:t>
      </w:r>
      <w:r w:rsidR="0028667F" w:rsidRPr="00BC6A80">
        <w:rPr>
          <w:rFonts w:hAnsi="Times New Roman" w:ascii="Times New Roman"/>
          <w:sz w:val="24"/>
          <w:szCs w:val="24"/>
        </w:rPr>
        <w:t>vrđena nagrada bila više posl</w:t>
      </w:r>
      <w:r w:rsidRPr="00BC6A80">
        <w:rPr>
          <w:rFonts w:hAnsi="Times New Roman" w:ascii="Times New Roman"/>
          <w:sz w:val="24"/>
          <w:szCs w:val="24"/>
        </w:rPr>
        <w:t xml:space="preserve">jedica </w:t>
      </w:r>
      <w:r w:rsidR="005D1FF2" w:rsidRPr="00BC6A80">
        <w:rPr>
          <w:rFonts w:hAnsi="Times New Roman" w:ascii="Times New Roman"/>
          <w:sz w:val="24"/>
          <w:szCs w:val="24"/>
        </w:rPr>
        <w:t xml:space="preserve">datih </w:t>
      </w:r>
      <w:r w:rsidRPr="00BC6A80">
        <w:rPr>
          <w:rFonts w:hAnsi="Times New Roman" w:ascii="Times New Roman"/>
          <w:sz w:val="24"/>
          <w:szCs w:val="24"/>
        </w:rPr>
        <w:t>okolnosti</w:t>
      </w:r>
      <w:r w:rsidR="00700806" w:rsidRPr="00BC6A80">
        <w:rPr>
          <w:rFonts w:hAnsi="Times New Roman" w:ascii="Times New Roman"/>
          <w:sz w:val="24"/>
          <w:szCs w:val="24"/>
        </w:rPr>
        <w:t xml:space="preserve"> (nepovoljnih za dužnika, a povol</w:t>
      </w:r>
      <w:r w:rsidR="00BC6A80" w:rsidRPr="00BC6A80">
        <w:rPr>
          <w:rFonts w:hAnsi="Times New Roman" w:ascii="Times New Roman"/>
          <w:sz w:val="24"/>
          <w:szCs w:val="24"/>
        </w:rPr>
        <w:t>j</w:t>
      </w:r>
      <w:r w:rsidR="00700806" w:rsidRPr="00BC6A80">
        <w:rPr>
          <w:rFonts w:hAnsi="Times New Roman" w:ascii="Times New Roman"/>
          <w:sz w:val="24"/>
          <w:szCs w:val="24"/>
        </w:rPr>
        <w:t>nih za stečajnog upravitelja)</w:t>
      </w:r>
      <w:r w:rsidRPr="00BC6A80">
        <w:rPr>
          <w:rFonts w:hAnsi="Times New Roman" w:ascii="Times New Roman"/>
          <w:sz w:val="24"/>
          <w:szCs w:val="24"/>
        </w:rPr>
        <w:t xml:space="preserve">, a ne i stvarnog </w:t>
      </w:r>
      <w:r w:rsidR="0028667F" w:rsidRPr="00BC6A80">
        <w:rPr>
          <w:rFonts w:hAnsi="Times New Roman" w:ascii="Times New Roman"/>
          <w:sz w:val="24"/>
          <w:szCs w:val="24"/>
        </w:rPr>
        <w:t>obuj</w:t>
      </w:r>
      <w:r w:rsidRPr="00BC6A80">
        <w:rPr>
          <w:rFonts w:hAnsi="Times New Roman" w:ascii="Times New Roman"/>
          <w:sz w:val="24"/>
          <w:szCs w:val="24"/>
        </w:rPr>
        <w:t>ma i složenost</w:t>
      </w:r>
      <w:r w:rsidR="005D1FF2" w:rsidRPr="00BC6A80">
        <w:rPr>
          <w:rFonts w:hAnsi="Times New Roman" w:ascii="Times New Roman"/>
          <w:sz w:val="24"/>
          <w:szCs w:val="24"/>
        </w:rPr>
        <w:t>i</w:t>
      </w:r>
      <w:r w:rsidRPr="00BC6A80">
        <w:rPr>
          <w:rFonts w:hAnsi="Times New Roman" w:ascii="Times New Roman"/>
          <w:sz w:val="24"/>
          <w:szCs w:val="24"/>
        </w:rPr>
        <w:t xml:space="preserve"> svih obavljenih poslova.</w:t>
      </w:r>
    </w:p>
    <w:p w:rsidRDefault="002C2F3E" w:rsidP="0028667F" w:rsidR="002C2F3E" w:rsidRPr="0028667F">
      <w:pPr>
        <w:spacing w:before="200"/>
        <w:ind w:firstLine="708"/>
        <w:jc w:val="both"/>
        <w:rPr>
          <w:rFonts w:hAnsi="Times New Roman" w:ascii="Times New Roman"/>
          <w:sz w:val="24"/>
          <w:szCs w:val="24"/>
        </w:rPr>
      </w:pPr>
      <w:r w:rsidRPr="005D1FF2">
        <w:rPr>
          <w:rFonts w:hAnsi="Times New Roman" w:ascii="Times New Roman"/>
          <w:sz w:val="24"/>
          <w:szCs w:val="24"/>
        </w:rPr>
        <w:t>U odnosu na ranije navedeno, prema mišljenju ovoga suda</w:t>
      </w:r>
      <w:r w:rsidR="0028667F" w:rsidRPr="005D1FF2">
        <w:rPr>
          <w:rFonts w:hAnsi="Times New Roman" w:ascii="Times New Roman"/>
          <w:sz w:val="24"/>
          <w:szCs w:val="24"/>
        </w:rPr>
        <w:t>,</w:t>
      </w:r>
      <w:r w:rsidRPr="005D1FF2">
        <w:rPr>
          <w:rFonts w:hAnsi="Times New Roman" w:ascii="Times New Roman"/>
          <w:sz w:val="24"/>
          <w:szCs w:val="24"/>
        </w:rPr>
        <w:t xml:space="preserve"> pripadnu nagradu stečajnim upraviteljima temeljem postotka od</w:t>
      </w:r>
      <w:r w:rsidRPr="0028667F">
        <w:rPr>
          <w:rFonts w:hAnsi="Times New Roman" w:ascii="Times New Roman"/>
          <w:sz w:val="24"/>
          <w:szCs w:val="24"/>
        </w:rPr>
        <w:t xml:space="preserve"> vrijednosti unovčene s</w:t>
      </w:r>
      <w:r w:rsidR="000B55EE">
        <w:rPr>
          <w:rFonts w:hAnsi="Times New Roman" w:ascii="Times New Roman"/>
          <w:sz w:val="24"/>
          <w:szCs w:val="24"/>
        </w:rPr>
        <w:t>tečajne mase (iz čl. 7. Uredbe)</w:t>
      </w:r>
      <w:r w:rsidRPr="0028667F">
        <w:rPr>
          <w:rFonts w:hAnsi="Times New Roman" w:ascii="Times New Roman"/>
          <w:sz w:val="24"/>
          <w:szCs w:val="24"/>
        </w:rPr>
        <w:t>valja uv</w:t>
      </w:r>
      <w:r w:rsidR="0028667F">
        <w:rPr>
          <w:rFonts w:hAnsi="Times New Roman" w:ascii="Times New Roman"/>
          <w:sz w:val="24"/>
          <w:szCs w:val="24"/>
        </w:rPr>
        <w:t>i</w:t>
      </w:r>
      <w:r w:rsidRPr="0028667F">
        <w:rPr>
          <w:rFonts w:hAnsi="Times New Roman" w:ascii="Times New Roman"/>
          <w:sz w:val="24"/>
          <w:szCs w:val="24"/>
        </w:rPr>
        <w:t>jek sagledavati i kroz obujam i složenost svih stvarno obavljenih poslova (čl. 5. st.</w:t>
      </w:r>
      <w:r w:rsidR="000B55EE">
        <w:rPr>
          <w:rFonts w:hAnsi="Times New Roman" w:ascii="Times New Roman"/>
          <w:sz w:val="24"/>
          <w:szCs w:val="24"/>
        </w:rPr>
        <w:t xml:space="preserve"> </w:t>
      </w:r>
      <w:r w:rsidRPr="0028667F">
        <w:rPr>
          <w:rFonts w:hAnsi="Times New Roman" w:ascii="Times New Roman"/>
          <w:sz w:val="24"/>
          <w:szCs w:val="24"/>
        </w:rPr>
        <w:t>1. Uredbe), iz čega bi slijedilo da bi i nagrada u konačnici mogla biti manja, jednak</w:t>
      </w:r>
      <w:r w:rsidR="0028667F">
        <w:rPr>
          <w:rFonts w:hAnsi="Times New Roman" w:ascii="Times New Roman"/>
          <w:sz w:val="24"/>
          <w:szCs w:val="24"/>
        </w:rPr>
        <w:t>a</w:t>
      </w:r>
      <w:r w:rsidRPr="0028667F">
        <w:rPr>
          <w:rFonts w:hAnsi="Times New Roman" w:ascii="Times New Roman"/>
          <w:sz w:val="24"/>
          <w:szCs w:val="24"/>
        </w:rPr>
        <w:t xml:space="preserve"> ili veća od one koja bi se utvrđivala samo na temelju (postotka) vrijednosti unovčene stečajne mase (iz čl. 7. Uredbe).</w:t>
      </w:r>
    </w:p>
    <w:p w:rsidRDefault="002C2F3E" w:rsidP="002C2F3E" w:rsidR="002C2F3E" w:rsidRPr="0028667F">
      <w:pPr>
        <w:spacing w:before="200"/>
        <w:jc w:val="both"/>
        <w:rPr>
          <w:rFonts w:hAnsi="Times New Roman" w:ascii="Times New Roman"/>
          <w:sz w:val="24"/>
          <w:szCs w:val="24"/>
        </w:rPr>
      </w:pPr>
      <w:r w:rsidRPr="0028667F">
        <w:rPr>
          <w:rFonts w:hAnsi="Times New Roman" w:ascii="Times New Roman"/>
          <w:sz w:val="24"/>
          <w:szCs w:val="24"/>
        </w:rPr>
        <w:tab/>
      </w:r>
      <w:r w:rsidR="00200A7D" w:rsidRPr="005D1FF2">
        <w:rPr>
          <w:rFonts w:hAnsi="Times New Roman" w:ascii="Times New Roman"/>
          <w:sz w:val="24"/>
          <w:szCs w:val="24"/>
        </w:rPr>
        <w:t xml:space="preserve">Sukladno prethodnom, </w:t>
      </w:r>
      <w:r w:rsidRPr="005D1FF2">
        <w:rPr>
          <w:rFonts w:hAnsi="Times New Roman" w:ascii="Times New Roman"/>
          <w:sz w:val="24"/>
          <w:szCs w:val="24"/>
        </w:rPr>
        <w:t xml:space="preserve">a </w:t>
      </w:r>
      <w:r w:rsidR="00200A7D" w:rsidRPr="005D1FF2">
        <w:rPr>
          <w:rFonts w:hAnsi="Times New Roman" w:ascii="Times New Roman"/>
          <w:sz w:val="24"/>
          <w:szCs w:val="24"/>
        </w:rPr>
        <w:t xml:space="preserve">o </w:t>
      </w:r>
      <w:r w:rsidRPr="005D1FF2">
        <w:rPr>
          <w:rFonts w:hAnsi="Times New Roman" w:ascii="Times New Roman"/>
          <w:sz w:val="24"/>
          <w:szCs w:val="24"/>
        </w:rPr>
        <w:t xml:space="preserve">konkretnom prijedlogu stečajnog </w:t>
      </w:r>
      <w:r w:rsidR="00200A7D" w:rsidRPr="005D1FF2">
        <w:rPr>
          <w:rFonts w:hAnsi="Times New Roman" w:ascii="Times New Roman"/>
          <w:sz w:val="24"/>
          <w:szCs w:val="24"/>
        </w:rPr>
        <w:t xml:space="preserve">upravitelja </w:t>
      </w:r>
      <w:r w:rsidRPr="005D1FF2">
        <w:rPr>
          <w:rFonts w:hAnsi="Times New Roman" w:ascii="Times New Roman"/>
          <w:sz w:val="24"/>
          <w:szCs w:val="24"/>
        </w:rPr>
        <w:t>Domagoja Repača iz podneska zaprimljenog kod ovoga suda 25.</w:t>
      </w:r>
      <w:r w:rsidR="000B55EE">
        <w:rPr>
          <w:rFonts w:hAnsi="Times New Roman" w:ascii="Times New Roman"/>
          <w:sz w:val="24"/>
          <w:szCs w:val="24"/>
        </w:rPr>
        <w:t xml:space="preserve"> </w:t>
      </w:r>
      <w:r w:rsidRPr="005D1FF2">
        <w:rPr>
          <w:rFonts w:hAnsi="Times New Roman" w:ascii="Times New Roman"/>
          <w:sz w:val="24"/>
          <w:szCs w:val="24"/>
        </w:rPr>
        <w:t>srpnja 2018. (listovi 119-126</w:t>
      </w:r>
      <w:r w:rsidRPr="0028667F">
        <w:rPr>
          <w:rFonts w:hAnsi="Times New Roman" w:ascii="Times New Roman"/>
          <w:sz w:val="24"/>
          <w:szCs w:val="24"/>
        </w:rPr>
        <w:t xml:space="preserve"> spisa) za određivanje nagrade u iznosu od 72.000,00 kn brutto, a na osnovu unovčena stečajna masa p</w:t>
      </w:r>
      <w:r w:rsidR="0028667F">
        <w:rPr>
          <w:rFonts w:hAnsi="Times New Roman" w:ascii="Times New Roman"/>
          <w:sz w:val="24"/>
          <w:szCs w:val="24"/>
        </w:rPr>
        <w:t>rodajom imovine  stečajnog dužn</w:t>
      </w:r>
      <w:r w:rsidRPr="0028667F">
        <w:rPr>
          <w:rFonts w:hAnsi="Times New Roman" w:ascii="Times New Roman"/>
          <w:sz w:val="24"/>
          <w:szCs w:val="24"/>
        </w:rPr>
        <w:t>ika pri naknadnoj diobi u iznosu 650.000,00 kn valja navesti:</w:t>
      </w:r>
    </w:p>
    <w:p w:rsidRDefault="002C2F3E" w:rsidP="000B55EE" w:rsidR="002C2F3E" w:rsidRPr="00CC6C10">
      <w:pPr>
        <w:spacing w:before="200"/>
        <w:ind w:firstLine="708"/>
        <w:jc w:val="both"/>
        <w:rPr>
          <w:rFonts w:hAnsi="Times New Roman" w:ascii="Times New Roman"/>
          <w:sz w:val="24"/>
          <w:szCs w:val="24"/>
        </w:rPr>
      </w:pPr>
      <w:r w:rsidRPr="00CC6C10">
        <w:rPr>
          <w:rFonts w:hAnsi="Times New Roman" w:ascii="Times New Roman"/>
          <w:sz w:val="24"/>
          <w:szCs w:val="24"/>
        </w:rPr>
        <w:t>Stečajni postupak</w:t>
      </w:r>
      <w:r w:rsidR="000B55EE">
        <w:rPr>
          <w:rFonts w:hAnsi="Times New Roman" w:ascii="Times New Roman"/>
          <w:sz w:val="24"/>
          <w:szCs w:val="24"/>
        </w:rPr>
        <w:t xml:space="preserve"> nad dužnikom </w:t>
      </w:r>
      <w:r w:rsidR="000B55EE" w:rsidRPr="00CC6C10">
        <w:rPr>
          <w:rFonts w:hAnsi="Times New Roman" w:ascii="Times New Roman"/>
          <w:sz w:val="24"/>
          <w:szCs w:val="24"/>
        </w:rPr>
        <w:t>KUĆA MALA d.o.o. Makarska</w:t>
      </w:r>
      <w:r w:rsidRPr="00CC6C10">
        <w:rPr>
          <w:rFonts w:hAnsi="Times New Roman" w:ascii="Times New Roman"/>
          <w:sz w:val="24"/>
          <w:szCs w:val="24"/>
        </w:rPr>
        <w:t xml:space="preserve"> pokrenut je 11</w:t>
      </w:r>
      <w:r w:rsidR="005D1FF2">
        <w:rPr>
          <w:rFonts w:hAnsi="Times New Roman" w:ascii="Times New Roman"/>
          <w:sz w:val="24"/>
          <w:szCs w:val="24"/>
        </w:rPr>
        <w:t>.</w:t>
      </w:r>
      <w:r w:rsidRPr="00CC6C10">
        <w:rPr>
          <w:rFonts w:hAnsi="Times New Roman" w:ascii="Times New Roman"/>
          <w:sz w:val="24"/>
          <w:szCs w:val="24"/>
        </w:rPr>
        <w:t xml:space="preserve"> kolovoza </w:t>
      </w:r>
      <w:r w:rsidRPr="005D1FF2">
        <w:rPr>
          <w:rFonts w:hAnsi="Times New Roman" w:ascii="Times New Roman"/>
          <w:sz w:val="24"/>
          <w:szCs w:val="24"/>
        </w:rPr>
        <w:t>2016</w:t>
      </w:r>
      <w:r w:rsidR="005D1FF2" w:rsidRPr="005D1FF2">
        <w:rPr>
          <w:rFonts w:hAnsi="Times New Roman" w:ascii="Times New Roman"/>
          <w:sz w:val="24"/>
          <w:szCs w:val="24"/>
        </w:rPr>
        <w:t>.</w:t>
      </w:r>
      <w:r w:rsidR="00200A7D" w:rsidRPr="005D1FF2">
        <w:rPr>
          <w:rFonts w:hAnsi="Times New Roman" w:ascii="Times New Roman"/>
          <w:sz w:val="24"/>
          <w:szCs w:val="24"/>
        </w:rPr>
        <w:t xml:space="preserve">, a po </w:t>
      </w:r>
      <w:r w:rsidRPr="005D1FF2">
        <w:rPr>
          <w:rFonts w:hAnsi="Times New Roman" w:ascii="Times New Roman"/>
          <w:sz w:val="24"/>
          <w:szCs w:val="24"/>
        </w:rPr>
        <w:t xml:space="preserve"> zahtjevu FIN</w:t>
      </w:r>
      <w:r w:rsidR="005D1FF2" w:rsidRPr="005D1FF2">
        <w:rPr>
          <w:rFonts w:hAnsi="Times New Roman" w:ascii="Times New Roman"/>
          <w:sz w:val="24"/>
          <w:szCs w:val="24"/>
        </w:rPr>
        <w:t>A</w:t>
      </w:r>
      <w:r w:rsidRPr="005D1FF2">
        <w:rPr>
          <w:rFonts w:hAnsi="Times New Roman" w:ascii="Times New Roman"/>
          <w:sz w:val="24"/>
          <w:szCs w:val="24"/>
        </w:rPr>
        <w:t>-e</w:t>
      </w:r>
      <w:r w:rsidRPr="00CC6C10">
        <w:rPr>
          <w:rFonts w:hAnsi="Times New Roman" w:ascii="Times New Roman"/>
          <w:sz w:val="24"/>
          <w:szCs w:val="24"/>
        </w:rPr>
        <w:t xml:space="preserve"> za provedbu skraćenog stečajnog postupka (temeljem čl. 429. st.</w:t>
      </w:r>
      <w:r w:rsidR="00C30F59">
        <w:rPr>
          <w:rFonts w:hAnsi="Times New Roman" w:ascii="Times New Roman"/>
          <w:sz w:val="24"/>
          <w:szCs w:val="24"/>
        </w:rPr>
        <w:t xml:space="preserve"> </w:t>
      </w:r>
      <w:r w:rsidRPr="00CC6C10">
        <w:rPr>
          <w:rFonts w:hAnsi="Times New Roman" w:ascii="Times New Roman"/>
          <w:sz w:val="24"/>
          <w:szCs w:val="24"/>
        </w:rPr>
        <w:t>1</w:t>
      </w:r>
      <w:r w:rsidR="00C30F59">
        <w:rPr>
          <w:rFonts w:hAnsi="Times New Roman" w:ascii="Times New Roman"/>
          <w:sz w:val="24"/>
          <w:szCs w:val="24"/>
        </w:rPr>
        <w:t>.</w:t>
      </w:r>
      <w:r w:rsidRPr="00CC6C10">
        <w:rPr>
          <w:rFonts w:hAnsi="Times New Roman" w:ascii="Times New Roman"/>
          <w:sz w:val="24"/>
          <w:szCs w:val="24"/>
        </w:rPr>
        <w:t xml:space="preserve"> SZ</w:t>
      </w:r>
      <w:r w:rsidR="00C30F59">
        <w:rPr>
          <w:rFonts w:hAnsi="Times New Roman" w:ascii="Times New Roman"/>
          <w:sz w:val="24"/>
          <w:szCs w:val="24"/>
        </w:rPr>
        <w:t>-a</w:t>
      </w:r>
      <w:r w:rsidRPr="00CC6C10">
        <w:rPr>
          <w:rFonts w:hAnsi="Times New Roman" w:ascii="Times New Roman"/>
          <w:sz w:val="24"/>
          <w:szCs w:val="24"/>
        </w:rPr>
        <w:t xml:space="preserve">) zbog evidentiranog nepodmirenja obveza za plaćanje </w:t>
      </w:r>
      <w:r w:rsidR="00A13210">
        <w:rPr>
          <w:rFonts w:hAnsi="Times New Roman" w:ascii="Times New Roman"/>
          <w:sz w:val="24"/>
          <w:szCs w:val="24"/>
        </w:rPr>
        <w:t>u iznosu od 5.981,30 kn u nepre</w:t>
      </w:r>
      <w:r w:rsidRPr="00CC6C10">
        <w:rPr>
          <w:rFonts w:hAnsi="Times New Roman" w:ascii="Times New Roman"/>
          <w:sz w:val="24"/>
          <w:szCs w:val="24"/>
        </w:rPr>
        <w:t>kinutom razdoblju dužem od 120 dana.</w:t>
      </w:r>
    </w:p>
    <w:p w:rsidRDefault="002C2F3E" w:rsidP="00A13210" w:rsidR="002C2F3E" w:rsidRPr="00831150">
      <w:pPr>
        <w:spacing w:before="200"/>
        <w:ind w:firstLine="708"/>
        <w:jc w:val="both"/>
        <w:rPr>
          <w:rFonts w:hAnsi="Times New Roman" w:ascii="Times New Roman"/>
          <w:sz w:val="24"/>
          <w:szCs w:val="24"/>
        </w:rPr>
      </w:pPr>
      <w:r w:rsidRPr="00831150">
        <w:rPr>
          <w:rFonts w:hAnsi="Times New Roman" w:ascii="Times New Roman"/>
          <w:sz w:val="24"/>
          <w:szCs w:val="24"/>
        </w:rPr>
        <w:t xml:space="preserve">Rješenjem ovoga suda </w:t>
      </w:r>
      <w:r w:rsidR="00831150" w:rsidRPr="00831150">
        <w:rPr>
          <w:rFonts w:hAnsi="Times New Roman" w:ascii="Times New Roman"/>
          <w:sz w:val="24"/>
          <w:szCs w:val="24"/>
        </w:rPr>
        <w:t xml:space="preserve">poslovni broj St-1635/2016 </w:t>
      </w:r>
      <w:r w:rsidRPr="00831150">
        <w:rPr>
          <w:rFonts w:hAnsi="Times New Roman" w:ascii="Times New Roman"/>
          <w:sz w:val="24"/>
          <w:szCs w:val="24"/>
        </w:rPr>
        <w:t>od 13. siječnja 2017. otvoren je i zaključen skraćeni stečajni postupak i imenovan stečajni upravitelj D</w:t>
      </w:r>
      <w:r w:rsidR="00831150">
        <w:rPr>
          <w:rFonts w:hAnsi="Times New Roman" w:ascii="Times New Roman"/>
          <w:sz w:val="24"/>
          <w:szCs w:val="24"/>
        </w:rPr>
        <w:t>omagoj R</w:t>
      </w:r>
      <w:r w:rsidRPr="00831150">
        <w:rPr>
          <w:rFonts w:hAnsi="Times New Roman" w:ascii="Times New Roman"/>
          <w:sz w:val="24"/>
          <w:szCs w:val="24"/>
        </w:rPr>
        <w:t>epač.</w:t>
      </w:r>
    </w:p>
    <w:p w:rsidRDefault="002C2F3E" w:rsidP="00831150" w:rsidR="002C2F3E" w:rsidRPr="00831150">
      <w:pPr>
        <w:spacing w:before="200"/>
        <w:ind w:firstLine="708"/>
        <w:jc w:val="both"/>
        <w:rPr>
          <w:rFonts w:hAnsi="Times New Roman" w:ascii="Times New Roman"/>
          <w:sz w:val="24"/>
          <w:szCs w:val="24"/>
        </w:rPr>
      </w:pPr>
      <w:r w:rsidRPr="00831150">
        <w:rPr>
          <w:rFonts w:hAnsi="Times New Roman" w:ascii="Times New Roman"/>
          <w:sz w:val="24"/>
          <w:szCs w:val="24"/>
        </w:rPr>
        <w:t xml:space="preserve">Rješenjem ovoga suda </w:t>
      </w:r>
      <w:r w:rsidR="00831150" w:rsidRPr="00831150">
        <w:rPr>
          <w:rFonts w:hAnsi="Times New Roman" w:ascii="Times New Roman"/>
          <w:sz w:val="24"/>
          <w:szCs w:val="24"/>
        </w:rPr>
        <w:t>poslovni broj St-1020/2017 od 1. prosinca 2017. na prijedlog stečajnog upravitelja o</w:t>
      </w:r>
      <w:r w:rsidRPr="00831150">
        <w:rPr>
          <w:rFonts w:hAnsi="Times New Roman" w:ascii="Times New Roman"/>
          <w:sz w:val="24"/>
          <w:szCs w:val="24"/>
        </w:rPr>
        <w:t>dređen je nastav</w:t>
      </w:r>
      <w:r w:rsidR="00831150" w:rsidRPr="00831150">
        <w:rPr>
          <w:rFonts w:hAnsi="Times New Roman" w:ascii="Times New Roman"/>
          <w:sz w:val="24"/>
          <w:szCs w:val="24"/>
        </w:rPr>
        <w:t>ak postupka radi naknadne diobe, a budući je utvrđeno da stečajni dužnik ima u vlasništvu poseban dio nekretnine označene kao čest. zem. 315/4 K.O. Kotišina, u naravi stan oznake IV/3.</w:t>
      </w:r>
    </w:p>
    <w:p w:rsidRDefault="00831150" w:rsidP="00C30F59" w:rsidR="00831150" w:rsidRPr="00831150">
      <w:pPr>
        <w:spacing w:before="200"/>
        <w:ind w:firstLine="709"/>
        <w:jc w:val="both"/>
        <w:rPr>
          <w:rFonts w:hAnsi="Times New Roman" w:ascii="Times New Roman"/>
          <w:sz w:val="24"/>
          <w:szCs w:val="24"/>
        </w:rPr>
      </w:pPr>
      <w:r w:rsidRPr="00831150">
        <w:rPr>
          <w:rFonts w:hAnsi="Times New Roman" w:ascii="Times New Roman"/>
          <w:sz w:val="24"/>
          <w:szCs w:val="24"/>
        </w:rPr>
        <w:t>Nakon ispitnog ro</w:t>
      </w:r>
      <w:r w:rsidRPr="00831150">
        <w:rPr>
          <w:rFonts w:hAnsi="Times New Roman" w:ascii="Times New Roman" w:hint="eastAsia"/>
          <w:sz w:val="24"/>
          <w:szCs w:val="24"/>
        </w:rPr>
        <w:t>č</w:t>
      </w:r>
      <w:r w:rsidRPr="00831150">
        <w:rPr>
          <w:rFonts w:hAnsi="Times New Roman" w:ascii="Times New Roman"/>
          <w:sz w:val="24"/>
          <w:szCs w:val="24"/>
        </w:rPr>
        <w:t>išta, rješenjem ovoga 11. St-1020/2017 od 1. velja</w:t>
      </w:r>
      <w:r w:rsidRPr="00831150">
        <w:rPr>
          <w:rFonts w:hAnsi="Times New Roman" w:ascii="Times New Roman" w:hint="eastAsia"/>
          <w:sz w:val="24"/>
          <w:szCs w:val="24"/>
        </w:rPr>
        <w:t>č</w:t>
      </w:r>
      <w:r w:rsidRPr="00831150">
        <w:rPr>
          <w:rFonts w:hAnsi="Times New Roman" w:ascii="Times New Roman"/>
          <w:sz w:val="24"/>
          <w:szCs w:val="24"/>
        </w:rPr>
        <w:t>e 2018. utvr</w:t>
      </w:r>
      <w:r w:rsidRPr="00831150">
        <w:rPr>
          <w:rFonts w:hAnsi="Times New Roman" w:ascii="Times New Roman" w:hint="eastAsia"/>
          <w:sz w:val="24"/>
          <w:szCs w:val="24"/>
        </w:rPr>
        <w:t>đ</w:t>
      </w:r>
      <w:r w:rsidRPr="00831150">
        <w:rPr>
          <w:rFonts w:hAnsi="Times New Roman" w:ascii="Times New Roman"/>
          <w:sz w:val="24"/>
          <w:szCs w:val="24"/>
        </w:rPr>
        <w:t>ena je j</w:t>
      </w:r>
      <w:r w:rsidRPr="00C30F59">
        <w:rPr>
          <w:rFonts w:hAnsi="Times New Roman" w:ascii="Times New Roman"/>
          <w:sz w:val="24"/>
          <w:szCs w:val="24"/>
        </w:rPr>
        <w:t>ed</w:t>
      </w:r>
      <w:r w:rsidR="00200A7D" w:rsidRPr="00C30F59">
        <w:rPr>
          <w:rFonts w:hAnsi="Times New Roman" w:ascii="Times New Roman"/>
          <w:sz w:val="24"/>
          <w:szCs w:val="24"/>
        </w:rPr>
        <w:t>i</w:t>
      </w:r>
      <w:r w:rsidRPr="00831150">
        <w:rPr>
          <w:rFonts w:hAnsi="Times New Roman" w:ascii="Times New Roman"/>
          <w:sz w:val="24"/>
          <w:szCs w:val="24"/>
        </w:rPr>
        <w:t>na tražbina ste</w:t>
      </w:r>
      <w:r w:rsidRPr="00831150">
        <w:rPr>
          <w:rFonts w:hAnsi="Times New Roman" w:ascii="Times New Roman" w:hint="eastAsia"/>
          <w:sz w:val="24"/>
          <w:szCs w:val="24"/>
        </w:rPr>
        <w:t>č</w:t>
      </w:r>
      <w:r w:rsidRPr="00831150">
        <w:rPr>
          <w:rFonts w:hAnsi="Times New Roman" w:ascii="Times New Roman"/>
          <w:sz w:val="24"/>
          <w:szCs w:val="24"/>
        </w:rPr>
        <w:t>ajnog vjerovnika II. višeg isplatnog reda – ona Republike Hrvatske, Ministarstva financija, Porezne uprave u iznosu od 5.479,11 kn.</w:t>
      </w:r>
    </w:p>
    <w:p w:rsidRDefault="00831150" w:rsidP="00C30F59" w:rsidR="00831150" w:rsidRPr="00831150">
      <w:pPr>
        <w:spacing w:before="200"/>
        <w:ind w:firstLine="709"/>
        <w:jc w:val="both"/>
        <w:rPr>
          <w:rFonts w:hAnsi="Times New Roman" w:ascii="Times New Roman"/>
          <w:sz w:val="24"/>
          <w:szCs w:val="24"/>
        </w:rPr>
      </w:pPr>
      <w:r w:rsidRPr="00831150">
        <w:rPr>
          <w:rFonts w:hAnsi="Times New Roman" w:ascii="Times New Roman"/>
          <w:sz w:val="24"/>
          <w:szCs w:val="24"/>
        </w:rPr>
        <w:t>Na prijedlog ste</w:t>
      </w:r>
      <w:r w:rsidRPr="00831150">
        <w:rPr>
          <w:rFonts w:hAnsi="Times New Roman" w:ascii="Times New Roman" w:hint="eastAsia"/>
          <w:sz w:val="24"/>
          <w:szCs w:val="24"/>
        </w:rPr>
        <w:t>č</w:t>
      </w:r>
      <w:r w:rsidRPr="00831150">
        <w:rPr>
          <w:rFonts w:hAnsi="Times New Roman" w:ascii="Times New Roman"/>
          <w:sz w:val="24"/>
          <w:szCs w:val="24"/>
        </w:rPr>
        <w:t>ajnog upravitelja, rješenjem ovoga suda poslovni broj 11.St-</w:t>
      </w:r>
      <w:r w:rsidRPr="00A858BA">
        <w:rPr>
          <w:rFonts w:hAnsi="Times New Roman" w:ascii="Times New Roman"/>
          <w:sz w:val="24"/>
          <w:szCs w:val="24"/>
        </w:rPr>
        <w:t>1020/2017 od 18. travnja 2018. pozvani su vjerovnici nižih isplatnih redova da podnesu svoje prijave tražbina. Na ispitnom ro</w:t>
      </w:r>
      <w:r w:rsidRPr="00A858BA">
        <w:rPr>
          <w:rFonts w:hAnsi="Times New Roman" w:ascii="Times New Roman" w:hint="eastAsia"/>
          <w:sz w:val="24"/>
          <w:szCs w:val="24"/>
        </w:rPr>
        <w:t>č</w:t>
      </w:r>
      <w:r w:rsidRPr="00A858BA">
        <w:rPr>
          <w:rFonts w:hAnsi="Times New Roman" w:ascii="Times New Roman"/>
          <w:sz w:val="24"/>
          <w:szCs w:val="24"/>
        </w:rPr>
        <w:t>ištu održanom kod ovog suda 12. lipnja 2018., ste</w:t>
      </w:r>
      <w:r w:rsidRPr="00A858BA">
        <w:rPr>
          <w:rFonts w:hAnsi="Times New Roman" w:ascii="Times New Roman" w:hint="eastAsia"/>
          <w:sz w:val="24"/>
          <w:szCs w:val="24"/>
        </w:rPr>
        <w:t>č</w:t>
      </w:r>
      <w:r w:rsidRPr="00A858BA">
        <w:rPr>
          <w:rFonts w:hAnsi="Times New Roman" w:ascii="Times New Roman"/>
          <w:sz w:val="24"/>
          <w:szCs w:val="24"/>
        </w:rPr>
        <w:t xml:space="preserve">ajni upravitelj je priznao tražbine vjerovnika nižeg isplatnog reda </w:t>
      </w:r>
      <w:r w:rsidR="00A858BA" w:rsidRPr="00A858BA">
        <w:rPr>
          <w:rFonts w:hAnsi="Times New Roman" w:ascii="Times New Roman"/>
          <w:sz w:val="24"/>
          <w:szCs w:val="24"/>
        </w:rPr>
        <w:t>(zajam kojim se nadomješta kapit</w:t>
      </w:r>
      <w:r w:rsidR="00296C4E" w:rsidRPr="00A858BA">
        <w:rPr>
          <w:rFonts w:hAnsi="Times New Roman" w:ascii="Times New Roman"/>
          <w:sz w:val="24"/>
          <w:szCs w:val="24"/>
        </w:rPr>
        <w:t xml:space="preserve">al) </w:t>
      </w:r>
      <w:r w:rsidRPr="00A858BA">
        <w:rPr>
          <w:rFonts w:hAnsi="Times New Roman" w:ascii="Times New Roman"/>
          <w:sz w:val="24"/>
          <w:szCs w:val="24"/>
        </w:rPr>
        <w:t xml:space="preserve">prijavljene </w:t>
      </w:r>
      <w:r w:rsidR="00296C4E" w:rsidRPr="00A858BA">
        <w:rPr>
          <w:rFonts w:hAnsi="Times New Roman" w:ascii="Times New Roman"/>
          <w:sz w:val="24"/>
          <w:szCs w:val="24"/>
        </w:rPr>
        <w:t xml:space="preserve">od </w:t>
      </w:r>
      <w:r w:rsidRPr="00A858BA">
        <w:rPr>
          <w:rFonts w:hAnsi="Times New Roman" w:ascii="Times New Roman"/>
          <w:sz w:val="24"/>
          <w:szCs w:val="24"/>
        </w:rPr>
        <w:t>Dmitrya</w:t>
      </w:r>
      <w:r w:rsidR="00A858BA" w:rsidRPr="00A858BA">
        <w:rPr>
          <w:rFonts w:hAnsi="Times New Roman" w:ascii="Times New Roman"/>
          <w:sz w:val="24"/>
          <w:szCs w:val="24"/>
        </w:rPr>
        <w:t xml:space="preserve"> </w:t>
      </w:r>
      <w:r w:rsidRPr="00A858BA">
        <w:rPr>
          <w:rFonts w:hAnsi="Times New Roman" w:ascii="Times New Roman"/>
          <w:sz w:val="24"/>
          <w:szCs w:val="24"/>
        </w:rPr>
        <w:t>Grebneva u iznosu od 327.815,73 kn</w:t>
      </w:r>
      <w:r w:rsidRPr="00831150">
        <w:rPr>
          <w:rFonts w:hAnsi="Times New Roman" w:ascii="Times New Roman"/>
          <w:sz w:val="24"/>
          <w:szCs w:val="24"/>
        </w:rPr>
        <w:t xml:space="preserve"> i Sergeya</w:t>
      </w:r>
      <w:r w:rsidR="00A858BA">
        <w:rPr>
          <w:rFonts w:hAnsi="Times New Roman" w:ascii="Times New Roman"/>
          <w:sz w:val="24"/>
          <w:szCs w:val="24"/>
        </w:rPr>
        <w:t xml:space="preserve"> </w:t>
      </w:r>
      <w:r w:rsidRPr="00831150">
        <w:rPr>
          <w:rFonts w:hAnsi="Times New Roman" w:ascii="Times New Roman"/>
          <w:sz w:val="24"/>
          <w:szCs w:val="24"/>
        </w:rPr>
        <w:t>Grebneva u iznosu od 327.915,73 kn</w:t>
      </w:r>
      <w:r w:rsidR="00A858BA">
        <w:rPr>
          <w:rFonts w:hAnsi="Times New Roman" w:ascii="Times New Roman"/>
          <w:sz w:val="24"/>
          <w:szCs w:val="24"/>
        </w:rPr>
        <w:t xml:space="preserve">, </w:t>
      </w:r>
      <w:r w:rsidRPr="00831150">
        <w:rPr>
          <w:rFonts w:hAnsi="Times New Roman" w:ascii="Times New Roman"/>
          <w:sz w:val="24"/>
          <w:szCs w:val="24"/>
        </w:rPr>
        <w:t>a nije ih osporio jedini nazo</w:t>
      </w:r>
      <w:r w:rsidRPr="00831150">
        <w:rPr>
          <w:rFonts w:hAnsi="Times New Roman" w:ascii="Times New Roman" w:hint="eastAsia"/>
          <w:sz w:val="24"/>
          <w:szCs w:val="24"/>
        </w:rPr>
        <w:t>č</w:t>
      </w:r>
      <w:r w:rsidRPr="00831150">
        <w:rPr>
          <w:rFonts w:hAnsi="Times New Roman" w:ascii="Times New Roman"/>
          <w:sz w:val="24"/>
          <w:szCs w:val="24"/>
        </w:rPr>
        <w:t>ni vjerovnik na ro</w:t>
      </w:r>
      <w:r w:rsidRPr="00831150">
        <w:rPr>
          <w:rFonts w:hAnsi="Times New Roman" w:ascii="Times New Roman" w:hint="eastAsia"/>
          <w:sz w:val="24"/>
          <w:szCs w:val="24"/>
        </w:rPr>
        <w:t>č</w:t>
      </w:r>
      <w:r w:rsidRPr="00831150">
        <w:rPr>
          <w:rFonts w:hAnsi="Times New Roman" w:ascii="Times New Roman"/>
          <w:sz w:val="24"/>
          <w:szCs w:val="24"/>
        </w:rPr>
        <w:t>ištu – Republika Hrvatska, Ministarstvo financija</w:t>
      </w:r>
      <w:r w:rsidR="00296C4E" w:rsidRPr="00296C4E">
        <w:rPr>
          <w:rFonts w:hAnsi="Times New Roman" w:ascii="Times New Roman"/>
          <w:b/>
          <w:color w:val="C00000"/>
          <w:sz w:val="24"/>
          <w:szCs w:val="24"/>
        </w:rPr>
        <w:t>,</w:t>
      </w:r>
      <w:r w:rsidRPr="00296C4E">
        <w:rPr>
          <w:rFonts w:hAnsi="Times New Roman" w:ascii="Times New Roman"/>
          <w:b/>
          <w:color w:val="C00000"/>
          <w:sz w:val="24"/>
          <w:szCs w:val="24"/>
        </w:rPr>
        <w:t xml:space="preserve"> </w:t>
      </w:r>
      <w:r w:rsidRPr="00831150">
        <w:rPr>
          <w:rFonts w:hAnsi="Times New Roman" w:ascii="Times New Roman"/>
          <w:sz w:val="24"/>
          <w:szCs w:val="24"/>
        </w:rPr>
        <w:t>pa su rješenjem ovoga suda poslovni broj 11. St-1020/2017 od 5. rujna 2018. te tražbine utvr</w:t>
      </w:r>
      <w:r w:rsidRPr="00831150">
        <w:rPr>
          <w:rFonts w:hAnsi="Times New Roman" w:ascii="Times New Roman" w:hint="eastAsia"/>
          <w:sz w:val="24"/>
          <w:szCs w:val="24"/>
        </w:rPr>
        <w:t>đ</w:t>
      </w:r>
      <w:r w:rsidRPr="00831150">
        <w:rPr>
          <w:rFonts w:hAnsi="Times New Roman" w:ascii="Times New Roman"/>
          <w:sz w:val="24"/>
          <w:szCs w:val="24"/>
        </w:rPr>
        <w:t>ene osnovanim.</w:t>
      </w:r>
    </w:p>
    <w:p w:rsidRDefault="002C2F3E" w:rsidP="00C30F59" w:rsidR="002C2F3E" w:rsidRPr="00C86D56">
      <w:pPr>
        <w:spacing w:before="200"/>
        <w:ind w:firstLine="709"/>
        <w:jc w:val="both"/>
        <w:rPr>
          <w:rFonts w:hAnsi="Times New Roman" w:ascii="Times New Roman"/>
          <w:sz w:val="24"/>
          <w:szCs w:val="24"/>
        </w:rPr>
      </w:pPr>
      <w:r w:rsidRPr="00C86D56">
        <w:rPr>
          <w:rFonts w:hAnsi="Times New Roman" w:ascii="Times New Roman"/>
          <w:sz w:val="24"/>
          <w:szCs w:val="24"/>
        </w:rPr>
        <w:t>Kod ovakvog stanja stvari očit je nesrazmjer između visine unovčene stečajne mase  u iznosu od 650.000,00 kn, s jedne strane</w:t>
      </w:r>
      <w:r w:rsidR="00A858BA">
        <w:rPr>
          <w:rFonts w:hAnsi="Times New Roman" w:ascii="Times New Roman"/>
          <w:sz w:val="24"/>
          <w:szCs w:val="24"/>
        </w:rPr>
        <w:t>,</w:t>
      </w:r>
      <w:r w:rsidRPr="00C86D56">
        <w:rPr>
          <w:rFonts w:hAnsi="Times New Roman" w:ascii="Times New Roman"/>
          <w:sz w:val="24"/>
          <w:szCs w:val="24"/>
        </w:rPr>
        <w:t xml:space="preserve"> i s druge strane</w:t>
      </w:r>
      <w:r w:rsidR="00A858BA">
        <w:rPr>
          <w:rFonts w:hAnsi="Times New Roman" w:ascii="Times New Roman"/>
          <w:sz w:val="24"/>
          <w:szCs w:val="24"/>
        </w:rPr>
        <w:t>,</w:t>
      </w:r>
      <w:r w:rsidRPr="00C86D56">
        <w:rPr>
          <w:rFonts w:hAnsi="Times New Roman" w:ascii="Times New Roman"/>
          <w:sz w:val="24"/>
          <w:szCs w:val="24"/>
        </w:rPr>
        <w:t xml:space="preserve"> </w:t>
      </w:r>
      <w:r w:rsidR="004F7273" w:rsidRPr="00C86D56">
        <w:rPr>
          <w:rFonts w:hAnsi="Times New Roman" w:ascii="Times New Roman"/>
          <w:sz w:val="24"/>
          <w:szCs w:val="24"/>
        </w:rPr>
        <w:t>obujam</w:t>
      </w:r>
      <w:r w:rsidRPr="00C86D56">
        <w:rPr>
          <w:rFonts w:hAnsi="Times New Roman" w:ascii="Times New Roman"/>
          <w:sz w:val="24"/>
          <w:szCs w:val="24"/>
        </w:rPr>
        <w:t xml:space="preserve"> i složenost stvarno obavljenih poslova stečajn</w:t>
      </w:r>
      <w:r w:rsidR="004F7273" w:rsidRPr="00C86D56">
        <w:rPr>
          <w:rFonts w:hAnsi="Times New Roman" w:ascii="Times New Roman"/>
          <w:sz w:val="24"/>
          <w:szCs w:val="24"/>
        </w:rPr>
        <w:t xml:space="preserve">og </w:t>
      </w:r>
      <w:r w:rsidR="004F7273" w:rsidRPr="00A858BA">
        <w:rPr>
          <w:rFonts w:hAnsi="Times New Roman" w:ascii="Times New Roman"/>
          <w:sz w:val="24"/>
          <w:szCs w:val="24"/>
        </w:rPr>
        <w:t>upravitelja (jedan</w:t>
      </w:r>
      <w:r w:rsidR="004F7273" w:rsidRPr="00C86D56">
        <w:rPr>
          <w:rFonts w:hAnsi="Times New Roman" w:ascii="Times New Roman"/>
          <w:sz w:val="24"/>
          <w:szCs w:val="24"/>
        </w:rPr>
        <w:t xml:space="preserve"> vjerovnik</w:t>
      </w:r>
      <w:r w:rsidRPr="00C86D56">
        <w:rPr>
          <w:rFonts w:hAnsi="Times New Roman" w:ascii="Times New Roman"/>
          <w:sz w:val="24"/>
          <w:szCs w:val="24"/>
        </w:rPr>
        <w:t xml:space="preserve"> II</w:t>
      </w:r>
      <w:r w:rsidR="004F7273" w:rsidRPr="00C86D56">
        <w:rPr>
          <w:rFonts w:hAnsi="Times New Roman" w:ascii="Times New Roman"/>
          <w:sz w:val="24"/>
          <w:szCs w:val="24"/>
        </w:rPr>
        <w:t>. višeg isplatnog</w:t>
      </w:r>
      <w:r w:rsidRPr="00C86D56">
        <w:rPr>
          <w:rFonts w:hAnsi="Times New Roman" w:ascii="Times New Roman"/>
          <w:sz w:val="24"/>
          <w:szCs w:val="24"/>
        </w:rPr>
        <w:t xml:space="preserve"> reda sa </w:t>
      </w:r>
      <w:r w:rsidR="004F7273" w:rsidRPr="00C86D56">
        <w:rPr>
          <w:rFonts w:hAnsi="Times New Roman" w:ascii="Times New Roman"/>
          <w:sz w:val="24"/>
          <w:szCs w:val="24"/>
        </w:rPr>
        <w:t>utvrđenom tražbinom</w:t>
      </w:r>
      <w:r w:rsidRPr="00C86D56">
        <w:rPr>
          <w:rFonts w:hAnsi="Times New Roman" w:ascii="Times New Roman"/>
          <w:sz w:val="24"/>
          <w:szCs w:val="24"/>
        </w:rPr>
        <w:t xml:space="preserve"> od 5.981,30 kn, a potom i dva vjerovnika</w:t>
      </w:r>
      <w:r w:rsidR="00A858BA">
        <w:rPr>
          <w:rFonts w:hAnsi="Times New Roman" w:ascii="Times New Roman"/>
          <w:sz w:val="24"/>
          <w:szCs w:val="24"/>
        </w:rPr>
        <w:t xml:space="preserve"> (</w:t>
      </w:r>
      <w:r w:rsidRPr="00C86D56">
        <w:rPr>
          <w:rFonts w:hAnsi="Times New Roman" w:ascii="Times New Roman"/>
          <w:sz w:val="24"/>
          <w:szCs w:val="24"/>
        </w:rPr>
        <w:t>koji su inače i osnivači i ravno</w:t>
      </w:r>
      <w:r w:rsidR="00C86D56" w:rsidRPr="00C86D56">
        <w:rPr>
          <w:rFonts w:hAnsi="Times New Roman" w:ascii="Times New Roman"/>
          <w:sz w:val="24"/>
          <w:szCs w:val="24"/>
        </w:rPr>
        <w:t>pravni udjeličari društva stečaj</w:t>
      </w:r>
      <w:r w:rsidRPr="00C86D56">
        <w:rPr>
          <w:rFonts w:hAnsi="Times New Roman" w:ascii="Times New Roman"/>
          <w:sz w:val="24"/>
          <w:szCs w:val="24"/>
        </w:rPr>
        <w:t>nog dužnika KUĆA MALA d.o.o. Makarska</w:t>
      </w:r>
      <w:r w:rsidR="00296C4E">
        <w:rPr>
          <w:rFonts w:hAnsi="Times New Roman" w:ascii="Times New Roman"/>
          <w:sz w:val="24"/>
          <w:szCs w:val="24"/>
        </w:rPr>
        <w:t xml:space="preserve"> </w:t>
      </w:r>
      <w:r w:rsidR="00C86D56" w:rsidRPr="00A858BA">
        <w:rPr>
          <w:rFonts w:hAnsi="Times New Roman" w:ascii="Times New Roman"/>
          <w:sz w:val="24"/>
          <w:szCs w:val="24"/>
        </w:rPr>
        <w:t>i osnivači t</w:t>
      </w:r>
      <w:r w:rsidR="00A858BA">
        <w:rPr>
          <w:rFonts w:hAnsi="Times New Roman" w:ascii="Times New Roman"/>
          <w:sz w:val="24"/>
          <w:szCs w:val="24"/>
        </w:rPr>
        <w:t>vrtke kupca DMITRY GREBNEV d.o.</w:t>
      </w:r>
      <w:r w:rsidR="00C86D56" w:rsidRPr="00A858BA">
        <w:rPr>
          <w:rFonts w:hAnsi="Times New Roman" w:ascii="Times New Roman"/>
          <w:sz w:val="24"/>
          <w:szCs w:val="24"/>
        </w:rPr>
        <w:t>o. Makarska)</w:t>
      </w:r>
      <w:r w:rsidR="00A858BA">
        <w:rPr>
          <w:rFonts w:hAnsi="Times New Roman" w:ascii="Times New Roman"/>
          <w:sz w:val="24"/>
          <w:szCs w:val="24"/>
        </w:rPr>
        <w:t xml:space="preserve"> </w:t>
      </w:r>
      <w:r w:rsidR="00C86D56" w:rsidRPr="00C86D56">
        <w:rPr>
          <w:rFonts w:hAnsi="Times New Roman" w:ascii="Times New Roman"/>
          <w:sz w:val="24"/>
          <w:szCs w:val="24"/>
        </w:rPr>
        <w:t>nižeg isplatnog reda sa tražbinama od po 327.815, 73 kn</w:t>
      </w:r>
      <w:r w:rsidR="00900A51">
        <w:rPr>
          <w:rFonts w:hAnsi="Times New Roman" w:ascii="Times New Roman"/>
          <w:sz w:val="24"/>
          <w:szCs w:val="24"/>
        </w:rPr>
        <w:t xml:space="preserve">; unovčenje jedinog predmeta stečajne mase prihvatom ponude društva </w:t>
      </w:r>
      <w:r w:rsidR="00900A51" w:rsidRPr="00900A51">
        <w:rPr>
          <w:rFonts w:hAnsi="Times New Roman" w:ascii="Times New Roman"/>
          <w:sz w:val="24"/>
          <w:szCs w:val="24"/>
        </w:rPr>
        <w:t>DMITRY GREBNEV d.o.o. Makarska</w:t>
      </w:r>
      <w:r w:rsidR="00900A51">
        <w:rPr>
          <w:rFonts w:hAnsi="Times New Roman" w:ascii="Times New Roman"/>
          <w:sz w:val="24"/>
          <w:szCs w:val="24"/>
        </w:rPr>
        <w:t>)</w:t>
      </w:r>
      <w:r w:rsidR="00C86D56" w:rsidRPr="00A858BA">
        <w:rPr>
          <w:rFonts w:hAnsi="Times New Roman" w:ascii="Times New Roman"/>
          <w:sz w:val="24"/>
          <w:szCs w:val="24"/>
        </w:rPr>
        <w:t>.</w:t>
      </w:r>
    </w:p>
    <w:p w:rsidRDefault="002C2F3E" w:rsidP="00C30F59" w:rsidR="002C2F3E" w:rsidRPr="00672A78">
      <w:pPr>
        <w:spacing w:before="200"/>
        <w:ind w:firstLine="709"/>
        <w:jc w:val="both"/>
        <w:rPr>
          <w:rFonts w:hAnsi="Times New Roman" w:ascii="Times New Roman"/>
          <w:sz w:val="24"/>
          <w:szCs w:val="24"/>
        </w:rPr>
      </w:pPr>
      <w:r w:rsidRPr="00672A78">
        <w:rPr>
          <w:rFonts w:hAnsi="Times New Roman" w:ascii="Times New Roman"/>
          <w:sz w:val="24"/>
          <w:szCs w:val="24"/>
        </w:rPr>
        <w:t>Taj nesrazmjer je razvidan neovisno i o činjenici da će se osim namirenja (u c</w:t>
      </w:r>
      <w:r w:rsidR="00977EFB">
        <w:rPr>
          <w:rFonts w:hAnsi="Times New Roman" w:ascii="Times New Roman"/>
          <w:sz w:val="24"/>
          <w:szCs w:val="24"/>
        </w:rPr>
        <w:t>i</w:t>
      </w:r>
      <w:r w:rsidRPr="00672A78">
        <w:rPr>
          <w:rFonts w:hAnsi="Times New Roman" w:ascii="Times New Roman"/>
          <w:sz w:val="24"/>
          <w:szCs w:val="24"/>
        </w:rPr>
        <w:t>jelosti) jedinog vjerovnika II reda  (5.981,30 kn), potom (po namirenju troškova stečajnog postupka i ostalih obveza stečajne mase) u djelu namiriti i dva vjerovnika nižeg isplatnog reda. Nadalje, ovaj sud  tek prim</w:t>
      </w:r>
      <w:r w:rsidR="00977EFB">
        <w:rPr>
          <w:rFonts w:hAnsi="Times New Roman" w:ascii="Times New Roman"/>
          <w:sz w:val="24"/>
          <w:szCs w:val="24"/>
        </w:rPr>
        <w:t>jeću</w:t>
      </w:r>
      <w:r w:rsidRPr="00672A78">
        <w:rPr>
          <w:rFonts w:hAnsi="Times New Roman" w:ascii="Times New Roman"/>
          <w:sz w:val="24"/>
          <w:szCs w:val="24"/>
        </w:rPr>
        <w:t>je da bi i vjerovnici nižeg isplatnog reda i bez prijava svojih tražbina (zajam kojim se nadomješta kapital) kao osnivači dužnika (udjeličari) sukladno čl. 284. SZ</w:t>
      </w:r>
      <w:r w:rsidR="00C30F59">
        <w:rPr>
          <w:rFonts w:hAnsi="Times New Roman" w:ascii="Times New Roman"/>
          <w:sz w:val="24"/>
          <w:szCs w:val="24"/>
        </w:rPr>
        <w:t>-a</w:t>
      </w:r>
      <w:r w:rsidRPr="00672A78">
        <w:rPr>
          <w:rFonts w:hAnsi="Times New Roman" w:ascii="Times New Roman"/>
          <w:sz w:val="24"/>
          <w:szCs w:val="24"/>
        </w:rPr>
        <w:t xml:space="preserve"> (višak pri završnoj diobi) dobili višak sredstava po završnoj diobi a po namirenju jedinog vjerovnika II</w:t>
      </w:r>
      <w:r w:rsidR="009F0068">
        <w:rPr>
          <w:rFonts w:hAnsi="Times New Roman" w:ascii="Times New Roman"/>
          <w:sz w:val="24"/>
          <w:szCs w:val="24"/>
        </w:rPr>
        <w:t>. višeg isp</w:t>
      </w:r>
      <w:r w:rsidR="00977EFB">
        <w:rPr>
          <w:rFonts w:hAnsi="Times New Roman" w:ascii="Times New Roman"/>
          <w:sz w:val="24"/>
          <w:szCs w:val="24"/>
        </w:rPr>
        <w:t>l</w:t>
      </w:r>
      <w:r w:rsidR="009F0068">
        <w:rPr>
          <w:rFonts w:hAnsi="Times New Roman" w:ascii="Times New Roman"/>
          <w:sz w:val="24"/>
          <w:szCs w:val="24"/>
        </w:rPr>
        <w:t>atnog</w:t>
      </w:r>
      <w:r w:rsidRPr="00672A78">
        <w:rPr>
          <w:rFonts w:hAnsi="Times New Roman" w:ascii="Times New Roman"/>
          <w:sz w:val="24"/>
          <w:szCs w:val="24"/>
        </w:rPr>
        <w:t xml:space="preserve"> reda i podmirenja troškova stečajnog postupka, a čime bi </w:t>
      </w:r>
      <w:r w:rsidR="00296C4E">
        <w:rPr>
          <w:rFonts w:hAnsi="Times New Roman" w:ascii="Times New Roman"/>
          <w:sz w:val="24"/>
          <w:szCs w:val="24"/>
        </w:rPr>
        <w:t xml:space="preserve">se </w:t>
      </w:r>
      <w:r w:rsidRPr="00672A78">
        <w:rPr>
          <w:rFonts w:hAnsi="Times New Roman" w:ascii="Times New Roman"/>
          <w:sz w:val="24"/>
          <w:szCs w:val="24"/>
        </w:rPr>
        <w:t>i formalno otkloni</w:t>
      </w:r>
      <w:r w:rsidRPr="00CE5C64">
        <w:rPr>
          <w:rFonts w:hAnsi="Times New Roman" w:ascii="Times New Roman"/>
          <w:sz w:val="24"/>
          <w:szCs w:val="24"/>
        </w:rPr>
        <w:t>l</w:t>
      </w:r>
      <w:r w:rsidR="00296C4E" w:rsidRPr="00CE5C64">
        <w:rPr>
          <w:rFonts w:hAnsi="Times New Roman" w:ascii="Times New Roman"/>
          <w:sz w:val="24"/>
          <w:szCs w:val="24"/>
        </w:rPr>
        <w:t xml:space="preserve">a </w:t>
      </w:r>
      <w:r w:rsidRPr="00672A78">
        <w:rPr>
          <w:rFonts w:hAnsi="Times New Roman" w:ascii="Times New Roman"/>
          <w:sz w:val="24"/>
          <w:szCs w:val="24"/>
        </w:rPr>
        <w:t>mogućnost da se stečajni upravitelj u određivanju njegove nagrade poziva na čl. 13. Uredbe (naknadna dioba i stečajnog postupka nad imovinom pravne osobe koja je prestala postojati).</w:t>
      </w:r>
    </w:p>
    <w:p w:rsidRDefault="009F0068" w:rsidP="00C30F59" w:rsidR="002C2F3E" w:rsidRPr="00672A78">
      <w:pPr>
        <w:spacing w:before="200"/>
        <w:ind w:firstLine="709"/>
        <w:jc w:val="both"/>
        <w:rPr>
          <w:rFonts w:hAnsi="Times New Roman" w:ascii="Times New Roman"/>
          <w:sz w:val="24"/>
          <w:szCs w:val="24"/>
        </w:rPr>
      </w:pPr>
      <w:r>
        <w:rPr>
          <w:rFonts w:hAnsi="Times New Roman" w:ascii="Times New Roman"/>
          <w:sz w:val="24"/>
          <w:szCs w:val="24"/>
        </w:rPr>
        <w:t>Imajući u vidu opisanu visi</w:t>
      </w:r>
      <w:r w:rsidR="002C2F3E" w:rsidRPr="00672A78">
        <w:rPr>
          <w:rFonts w:hAnsi="Times New Roman" w:ascii="Times New Roman"/>
          <w:sz w:val="24"/>
          <w:szCs w:val="24"/>
        </w:rPr>
        <w:t>nu unovčenja i namirenja stečajnih vjerovnika</w:t>
      </w:r>
      <w:r>
        <w:rPr>
          <w:rFonts w:hAnsi="Times New Roman" w:ascii="Times New Roman"/>
          <w:sz w:val="24"/>
          <w:szCs w:val="24"/>
        </w:rPr>
        <w:t>,</w:t>
      </w:r>
      <w:r w:rsidR="002C2F3E" w:rsidRPr="00672A78">
        <w:rPr>
          <w:rFonts w:hAnsi="Times New Roman" w:ascii="Times New Roman"/>
          <w:sz w:val="24"/>
          <w:szCs w:val="24"/>
        </w:rPr>
        <w:t xml:space="preserve"> s jedne strane</w:t>
      </w:r>
      <w:r>
        <w:rPr>
          <w:rFonts w:hAnsi="Times New Roman" w:ascii="Times New Roman"/>
          <w:sz w:val="24"/>
          <w:szCs w:val="24"/>
        </w:rPr>
        <w:t>,</w:t>
      </w:r>
      <w:r w:rsidR="002C2F3E" w:rsidRPr="00672A78">
        <w:rPr>
          <w:rFonts w:hAnsi="Times New Roman" w:ascii="Times New Roman"/>
          <w:sz w:val="24"/>
          <w:szCs w:val="24"/>
        </w:rPr>
        <w:t xml:space="preserve"> i opisani obujam i složenost svih obavljenih poslova od strane stečajnog upravitelja (uključivo i samu činjenicu o naknadnom pro</w:t>
      </w:r>
      <w:r>
        <w:rPr>
          <w:rFonts w:hAnsi="Times New Roman" w:ascii="Times New Roman"/>
          <w:sz w:val="24"/>
          <w:szCs w:val="24"/>
        </w:rPr>
        <w:t>nalasku imovine dužnika te konk</w:t>
      </w:r>
      <w:r w:rsidR="002C2F3E" w:rsidRPr="00672A78">
        <w:rPr>
          <w:rFonts w:hAnsi="Times New Roman" w:ascii="Times New Roman"/>
          <w:sz w:val="24"/>
          <w:szCs w:val="24"/>
        </w:rPr>
        <w:t>retnom angažmanu u realizaciji prodaje dužnikove imovine)</w:t>
      </w:r>
      <w:r>
        <w:rPr>
          <w:rFonts w:hAnsi="Times New Roman" w:ascii="Times New Roman"/>
          <w:sz w:val="24"/>
          <w:szCs w:val="24"/>
        </w:rPr>
        <w:t xml:space="preserve"> s druge strane</w:t>
      </w:r>
      <w:r w:rsidR="002C2F3E" w:rsidRPr="00672A78">
        <w:rPr>
          <w:rFonts w:hAnsi="Times New Roman" w:ascii="Times New Roman"/>
          <w:sz w:val="24"/>
          <w:szCs w:val="24"/>
        </w:rPr>
        <w:t>, ovaj sud kao primjerenu nagradu u ovom stečajnom postupku o</w:t>
      </w:r>
      <w:r>
        <w:rPr>
          <w:rFonts w:hAnsi="Times New Roman" w:ascii="Times New Roman"/>
          <w:sz w:val="24"/>
          <w:szCs w:val="24"/>
        </w:rPr>
        <w:t>dređuje iznos od 30.000,00 kn (brutto)</w:t>
      </w:r>
      <w:r w:rsidR="002C2F3E" w:rsidRPr="00672A78">
        <w:rPr>
          <w:rFonts w:hAnsi="Times New Roman" w:ascii="Times New Roman"/>
          <w:sz w:val="24"/>
          <w:szCs w:val="24"/>
        </w:rPr>
        <w:t xml:space="preserve">.  </w:t>
      </w:r>
    </w:p>
    <w:p w:rsidRDefault="000F3C70" w:rsidP="00C30F59" w:rsidR="00D530DB" w:rsidRPr="002F5310">
      <w:pPr>
        <w:spacing w:before="200"/>
        <w:ind w:firstLine="709"/>
        <w:jc w:val="both"/>
        <w:rPr>
          <w:rFonts w:hAnsi="Times New Roman" w:ascii="Times New Roman"/>
          <w:sz w:val="24"/>
          <w:szCs w:val="24"/>
        </w:rPr>
      </w:pPr>
      <w:r w:rsidRPr="002F5310">
        <w:rPr>
          <w:rFonts w:hAnsi="Times New Roman" w:ascii="Times New Roman"/>
          <w:sz w:val="24"/>
          <w:szCs w:val="24"/>
        </w:rPr>
        <w:t xml:space="preserve">Slijedom navedenog, a temeljem odredbe </w:t>
      </w:r>
      <w:r w:rsidRPr="002F5310">
        <w:rPr>
          <w:rFonts w:hAnsi="Times New Roman" w:ascii="Times New Roman" w:hint="eastAsia"/>
          <w:sz w:val="24"/>
          <w:szCs w:val="24"/>
        </w:rPr>
        <w:t>č</w:t>
      </w:r>
      <w:r w:rsidRPr="002F5310">
        <w:rPr>
          <w:rFonts w:hAnsi="Times New Roman" w:ascii="Times New Roman"/>
          <w:sz w:val="24"/>
          <w:szCs w:val="24"/>
        </w:rPr>
        <w:t>l</w:t>
      </w:r>
      <w:r w:rsidR="00EB46A8" w:rsidRPr="002F5310">
        <w:rPr>
          <w:rFonts w:hAnsi="Times New Roman" w:ascii="Times New Roman"/>
          <w:sz w:val="24"/>
          <w:szCs w:val="24"/>
        </w:rPr>
        <w:t>.</w:t>
      </w:r>
      <w:r w:rsidRPr="002F5310">
        <w:rPr>
          <w:rFonts w:hAnsi="Times New Roman" w:ascii="Times New Roman"/>
          <w:sz w:val="24"/>
          <w:szCs w:val="24"/>
        </w:rPr>
        <w:t xml:space="preserve"> 94. SZ-a, odlu</w:t>
      </w:r>
      <w:r w:rsidRPr="002F5310">
        <w:rPr>
          <w:rFonts w:hAnsi="Times New Roman" w:ascii="Times New Roman" w:hint="eastAsia"/>
          <w:sz w:val="24"/>
          <w:szCs w:val="24"/>
        </w:rPr>
        <w:t>č</w:t>
      </w:r>
      <w:r w:rsidRPr="002F5310">
        <w:rPr>
          <w:rFonts w:hAnsi="Times New Roman" w:ascii="Times New Roman"/>
          <w:sz w:val="24"/>
          <w:szCs w:val="24"/>
        </w:rPr>
        <w:t>eno je kao u izreci ovog rješenja pod to</w:t>
      </w:r>
      <w:r w:rsidRPr="002F5310">
        <w:rPr>
          <w:rFonts w:hAnsi="Times New Roman" w:ascii="Times New Roman" w:hint="eastAsia"/>
          <w:sz w:val="24"/>
          <w:szCs w:val="24"/>
        </w:rPr>
        <w:t>č</w:t>
      </w:r>
      <w:r w:rsidR="00F36EF9" w:rsidRPr="002F5310">
        <w:rPr>
          <w:rFonts w:hAnsi="Times New Roman" w:ascii="Times New Roman"/>
          <w:sz w:val="24"/>
          <w:szCs w:val="24"/>
        </w:rPr>
        <w:t>kom I.</w:t>
      </w:r>
      <w:r w:rsidR="000E4F6E" w:rsidRPr="002F5310">
        <w:rPr>
          <w:rFonts w:hAnsi="Times New Roman" w:ascii="Times New Roman"/>
          <w:sz w:val="24"/>
          <w:szCs w:val="24"/>
        </w:rPr>
        <w:t>a</w:t>
      </w:r>
      <w:r w:rsidRPr="002F5310">
        <w:rPr>
          <w:rFonts w:hAnsi="Times New Roman" w:ascii="Times New Roman"/>
          <w:sz w:val="24"/>
          <w:szCs w:val="24"/>
        </w:rPr>
        <w:t>).</w:t>
      </w:r>
    </w:p>
    <w:p w:rsidRDefault="003B17A0" w:rsidP="003B17A0" w:rsidR="003B17A0" w:rsidRPr="00D530DB">
      <w:pPr>
        <w:pStyle w:val="Odlomakpopisa"/>
        <w:numPr>
          <w:ilvl w:val="0"/>
          <w:numId w:val="9"/>
        </w:numPr>
        <w:spacing w:before="200"/>
        <w:ind w:hanging="142" w:left="851"/>
        <w:jc w:val="both"/>
        <w:rPr>
          <w:rFonts w:hAnsi="Times New Roman" w:ascii="Times New Roman"/>
          <w:i/>
          <w:sz w:val="24"/>
          <w:szCs w:val="24"/>
        </w:rPr>
      </w:pPr>
      <w:r w:rsidRPr="00D530DB">
        <w:rPr>
          <w:rFonts w:hAnsi="Times New Roman" w:ascii="Times New Roman"/>
          <w:i/>
          <w:sz w:val="24"/>
          <w:szCs w:val="24"/>
        </w:rPr>
        <w:t xml:space="preserve">U odnosu na </w:t>
      </w:r>
      <w:r>
        <w:rPr>
          <w:rFonts w:hAnsi="Times New Roman" w:ascii="Times New Roman"/>
          <w:i/>
          <w:sz w:val="24"/>
          <w:szCs w:val="24"/>
        </w:rPr>
        <w:t>naknadu stvarnih troškova</w:t>
      </w:r>
      <w:r w:rsidRPr="00D530DB">
        <w:rPr>
          <w:rFonts w:hAnsi="Times New Roman" w:ascii="Times New Roman"/>
          <w:i/>
          <w:sz w:val="24"/>
          <w:szCs w:val="24"/>
        </w:rPr>
        <w:t xml:space="preserve"> stečajnom upravitelju</w:t>
      </w:r>
    </w:p>
    <w:p w:rsidRDefault="007F2924" w:rsidP="00C30F59" w:rsidR="004F31FB" w:rsidRPr="00977EFB">
      <w:pPr>
        <w:spacing w:before="100"/>
        <w:ind w:firstLine="709"/>
        <w:jc w:val="both"/>
        <w:rPr>
          <w:rFonts w:hAnsi="Times New Roman" w:ascii="Times New Roman"/>
          <w:sz w:val="24"/>
          <w:szCs w:val="24"/>
        </w:rPr>
      </w:pPr>
      <w:r w:rsidRPr="00977EFB">
        <w:rPr>
          <w:rFonts w:hAnsi="Times New Roman" w:ascii="Times New Roman"/>
          <w:sz w:val="24"/>
          <w:szCs w:val="24"/>
        </w:rPr>
        <w:t>U podnesku od 22. srpnja 2018. (list 119-126 spisa) ste</w:t>
      </w:r>
      <w:r w:rsidRPr="00977EFB">
        <w:rPr>
          <w:rFonts w:hAnsi="Times New Roman" w:ascii="Times New Roman" w:hint="eastAsia"/>
          <w:sz w:val="24"/>
          <w:szCs w:val="24"/>
        </w:rPr>
        <w:t>č</w:t>
      </w:r>
      <w:r w:rsidRPr="00977EFB">
        <w:rPr>
          <w:rFonts w:hAnsi="Times New Roman" w:ascii="Times New Roman"/>
          <w:sz w:val="24"/>
          <w:szCs w:val="24"/>
        </w:rPr>
        <w:t xml:space="preserve">ajni upravitelj </w:t>
      </w:r>
      <w:r w:rsidR="004F31FB" w:rsidRPr="00977EFB">
        <w:rPr>
          <w:rFonts w:hAnsi="Times New Roman" w:ascii="Times New Roman"/>
          <w:sz w:val="24"/>
          <w:szCs w:val="24"/>
        </w:rPr>
        <w:t>zatražio je</w:t>
      </w:r>
      <w:r w:rsidR="00C30F59">
        <w:rPr>
          <w:rFonts w:hAnsi="Times New Roman" w:ascii="Times New Roman"/>
          <w:sz w:val="24"/>
          <w:szCs w:val="24"/>
        </w:rPr>
        <w:t xml:space="preserve"> </w:t>
      </w:r>
      <w:r w:rsidR="004F31FB" w:rsidRPr="00977EFB">
        <w:rPr>
          <w:rFonts w:hAnsi="Times New Roman" w:ascii="Times New Roman"/>
          <w:sz w:val="24"/>
          <w:szCs w:val="24"/>
        </w:rPr>
        <w:t xml:space="preserve">i odobravanje stvarnih troškova u ukupnom iznosu od </w:t>
      </w:r>
      <w:r w:rsidRPr="00977EFB">
        <w:rPr>
          <w:rFonts w:hAnsi="Times New Roman" w:ascii="Times New Roman"/>
          <w:sz w:val="24"/>
          <w:szCs w:val="24"/>
        </w:rPr>
        <w:t xml:space="preserve">5.470,27 </w:t>
      </w:r>
      <w:r w:rsidR="004F31FB" w:rsidRPr="00977EFB">
        <w:rPr>
          <w:rFonts w:hAnsi="Times New Roman" w:ascii="Times New Roman"/>
          <w:sz w:val="24"/>
          <w:szCs w:val="24"/>
        </w:rPr>
        <w:t>kn, specificirajući iste kako slijedi:</w:t>
      </w:r>
    </w:p>
    <w:p w:rsidRDefault="004F31FB" w:rsidP="00C30F59" w:rsidR="004F31FB" w:rsidRPr="00977EFB">
      <w:pPr>
        <w:spacing w:before="40"/>
        <w:ind w:firstLine="709"/>
        <w:jc w:val="both"/>
        <w:rPr>
          <w:rFonts w:hAnsi="Times New Roman" w:ascii="Times New Roman"/>
          <w:sz w:val="24"/>
          <w:szCs w:val="24"/>
        </w:rPr>
      </w:pPr>
      <w:r w:rsidRPr="00977EFB">
        <w:rPr>
          <w:rFonts w:hAnsi="Times New Roman" w:ascii="Times New Roman"/>
          <w:sz w:val="24"/>
          <w:szCs w:val="24"/>
        </w:rPr>
        <w:t xml:space="preserve">- </w:t>
      </w:r>
      <w:r w:rsidR="007F2924" w:rsidRPr="00977EFB">
        <w:rPr>
          <w:rFonts w:hAnsi="Times New Roman" w:ascii="Times New Roman"/>
          <w:sz w:val="24"/>
          <w:szCs w:val="24"/>
        </w:rPr>
        <w:t>2.032,56</w:t>
      </w:r>
      <w:r w:rsidRPr="00977EFB">
        <w:rPr>
          <w:rFonts w:hAnsi="Times New Roman" w:ascii="Times New Roman"/>
          <w:sz w:val="24"/>
          <w:szCs w:val="24"/>
        </w:rPr>
        <w:t xml:space="preserve"> kn za pristup na </w:t>
      </w:r>
      <w:r w:rsidR="007F2924" w:rsidRPr="00977EFB">
        <w:rPr>
          <w:rFonts w:hAnsi="Times New Roman" w:ascii="Times New Roman"/>
          <w:sz w:val="24"/>
          <w:szCs w:val="24"/>
        </w:rPr>
        <w:t>ročište od 1. veljače 2018</w:t>
      </w:r>
      <w:r w:rsidRPr="00977EFB">
        <w:rPr>
          <w:rFonts w:hAnsi="Times New Roman" w:ascii="Times New Roman"/>
          <w:sz w:val="24"/>
          <w:szCs w:val="24"/>
        </w:rPr>
        <w:t>.</w:t>
      </w:r>
    </w:p>
    <w:p w:rsidRDefault="007F2924" w:rsidP="00C30F59" w:rsidR="007F2924" w:rsidRPr="00977EFB">
      <w:pPr>
        <w:spacing w:before="40"/>
        <w:ind w:firstLine="709"/>
        <w:jc w:val="both"/>
        <w:rPr>
          <w:rFonts w:hAnsi="Times New Roman" w:ascii="Times New Roman"/>
          <w:sz w:val="24"/>
          <w:szCs w:val="24"/>
        </w:rPr>
      </w:pPr>
      <w:r w:rsidRPr="00977EFB">
        <w:rPr>
          <w:rFonts w:hAnsi="Times New Roman" w:ascii="Times New Roman"/>
          <w:sz w:val="24"/>
          <w:szCs w:val="24"/>
        </w:rPr>
        <w:t>- 1.005,15 kn za pristup na ročište od 12. lipnja 2018.</w:t>
      </w:r>
    </w:p>
    <w:p w:rsidRDefault="007F2924" w:rsidP="00C30F59" w:rsidR="007F2924" w:rsidRPr="00977EFB">
      <w:pPr>
        <w:spacing w:before="40"/>
        <w:ind w:firstLine="709"/>
        <w:jc w:val="both"/>
        <w:rPr>
          <w:rFonts w:hAnsi="Times New Roman" w:ascii="Times New Roman"/>
          <w:sz w:val="24"/>
          <w:szCs w:val="24"/>
        </w:rPr>
      </w:pPr>
      <w:r w:rsidRPr="00977EFB">
        <w:rPr>
          <w:rFonts w:hAnsi="Times New Roman" w:ascii="Times New Roman"/>
          <w:sz w:val="24"/>
          <w:szCs w:val="24"/>
        </w:rPr>
        <w:t>- 2.032,56 kn očekivano završno ročište koje još nije održano</w:t>
      </w:r>
    </w:p>
    <w:p w:rsidRDefault="007F2924" w:rsidP="00C30F59" w:rsidR="007F2924" w:rsidRPr="00977EFB">
      <w:pPr>
        <w:spacing w:before="40"/>
        <w:ind w:firstLine="709"/>
        <w:jc w:val="both"/>
        <w:rPr>
          <w:rFonts w:hAnsi="Times New Roman" w:ascii="Times New Roman"/>
          <w:sz w:val="24"/>
          <w:szCs w:val="24"/>
        </w:rPr>
      </w:pPr>
      <w:r w:rsidRPr="00977EFB">
        <w:rPr>
          <w:rFonts w:hAnsi="Times New Roman" w:ascii="Times New Roman"/>
          <w:sz w:val="24"/>
          <w:szCs w:val="24"/>
        </w:rPr>
        <w:t>- 400,00 kn trošak telefona, interneta i pošte (paušalni iznos od 50,00 kn mjesečno za razdoblje od 1. prosinca 2017. do 1. kolovoza 2018.).</w:t>
      </w:r>
    </w:p>
    <w:p w:rsidRDefault="00D33DB7" w:rsidP="00C30F59" w:rsidR="00D33DB7" w:rsidRPr="00977EFB">
      <w:pPr>
        <w:spacing w:before="200"/>
        <w:ind w:firstLine="709"/>
        <w:jc w:val="both"/>
        <w:rPr>
          <w:rFonts w:hAnsi="Times New Roman" w:ascii="Times New Roman"/>
          <w:sz w:val="24"/>
          <w:szCs w:val="24"/>
        </w:rPr>
      </w:pPr>
      <w:r w:rsidRPr="00977EFB">
        <w:rPr>
          <w:rFonts w:hAnsi="Times New Roman" w:ascii="Times New Roman"/>
          <w:sz w:val="24"/>
          <w:szCs w:val="24"/>
        </w:rPr>
        <w:t xml:space="preserve">Svoj zahtjev stečajni upravitelj dokumentirao je pripadajućim putnim nalozima i ENC pregledom prolaza za razdoblje od </w:t>
      </w:r>
      <w:r w:rsidR="00CF2626" w:rsidRPr="00977EFB">
        <w:rPr>
          <w:rFonts w:hAnsi="Times New Roman" w:ascii="Times New Roman"/>
          <w:sz w:val="24"/>
          <w:szCs w:val="24"/>
        </w:rPr>
        <w:t>29. siječnja</w:t>
      </w:r>
      <w:r w:rsidRPr="00977EFB">
        <w:rPr>
          <w:rFonts w:hAnsi="Times New Roman" w:ascii="Times New Roman"/>
          <w:sz w:val="24"/>
          <w:szCs w:val="24"/>
        </w:rPr>
        <w:t xml:space="preserve"> 2018. do </w:t>
      </w:r>
      <w:r w:rsidR="005A4E16" w:rsidRPr="00977EFB">
        <w:rPr>
          <w:rFonts w:hAnsi="Times New Roman" w:ascii="Times New Roman"/>
          <w:sz w:val="24"/>
          <w:szCs w:val="24"/>
        </w:rPr>
        <w:t>6. veljače</w:t>
      </w:r>
      <w:r w:rsidRPr="00977EFB">
        <w:rPr>
          <w:rFonts w:hAnsi="Times New Roman" w:ascii="Times New Roman"/>
          <w:sz w:val="24"/>
          <w:szCs w:val="24"/>
        </w:rPr>
        <w:t xml:space="preserve"> 2018. (list </w:t>
      </w:r>
      <w:r w:rsidR="005A4E16" w:rsidRPr="00977EFB">
        <w:rPr>
          <w:rFonts w:hAnsi="Times New Roman" w:ascii="Times New Roman"/>
          <w:sz w:val="24"/>
          <w:szCs w:val="24"/>
        </w:rPr>
        <w:t>122-125</w:t>
      </w:r>
      <w:r w:rsidRPr="00977EFB">
        <w:rPr>
          <w:rFonts w:hAnsi="Times New Roman" w:ascii="Times New Roman"/>
          <w:sz w:val="24"/>
          <w:szCs w:val="24"/>
        </w:rPr>
        <w:t xml:space="preserve"> spisa).</w:t>
      </w:r>
    </w:p>
    <w:p w:rsidRDefault="004C42B0" w:rsidP="00C30F59" w:rsidR="004C42B0" w:rsidRPr="00977EFB">
      <w:pPr>
        <w:spacing w:before="200"/>
        <w:ind w:firstLine="709"/>
        <w:jc w:val="both"/>
        <w:rPr>
          <w:rFonts w:hAnsi="Times New Roman" w:ascii="Times New Roman"/>
          <w:sz w:val="24"/>
          <w:szCs w:val="24"/>
        </w:rPr>
      </w:pPr>
      <w:r w:rsidRPr="00977EFB">
        <w:rPr>
          <w:rFonts w:hAnsi="Times New Roman" w:ascii="Times New Roman"/>
          <w:sz w:val="24"/>
          <w:szCs w:val="24"/>
        </w:rPr>
        <w:t>Prijedlog stečajnog upravitelja za određivanjem nagrade ovaj sud smatra djelomično osnovanim.</w:t>
      </w:r>
    </w:p>
    <w:p w:rsidRDefault="0064275A" w:rsidP="00C30F59" w:rsidR="0064275A" w:rsidRPr="00977EFB">
      <w:pPr>
        <w:spacing w:before="200"/>
        <w:ind w:firstLine="708"/>
        <w:jc w:val="both"/>
        <w:rPr>
          <w:rFonts w:hAnsi="Times New Roman" w:ascii="Times New Roman"/>
          <w:sz w:val="24"/>
          <w:szCs w:val="24"/>
        </w:rPr>
      </w:pPr>
      <w:r w:rsidRPr="00977EFB">
        <w:rPr>
          <w:rFonts w:hAnsi="Times New Roman" w:ascii="Times New Roman"/>
          <w:sz w:val="24"/>
          <w:szCs w:val="24"/>
        </w:rPr>
        <w:t>Odredbom čl. 77. SZ-a propisano je da se za stečajnog upravitelja može imenovati osoba upisana na listi stečajnih upravitelja za područje nadležnog suda.</w:t>
      </w:r>
    </w:p>
    <w:p w:rsidRDefault="0064275A" w:rsidP="00C30F59" w:rsidR="0064275A" w:rsidRPr="00977EFB">
      <w:pPr>
        <w:spacing w:before="200"/>
        <w:ind w:firstLine="708"/>
        <w:jc w:val="both"/>
        <w:rPr>
          <w:rFonts w:hAnsi="Times New Roman" w:ascii="Times New Roman"/>
          <w:sz w:val="24"/>
          <w:szCs w:val="24"/>
        </w:rPr>
      </w:pPr>
      <w:r w:rsidRPr="00977EFB">
        <w:rPr>
          <w:rFonts w:hAnsi="Times New Roman" w:ascii="Times New Roman"/>
          <w:sz w:val="24"/>
          <w:szCs w:val="24"/>
        </w:rPr>
        <w:t>Odredbom čl. 84. SZ-a propisano je da se izbor stečajnog upravitelja u stečajnom postupku obavlja metodom slučajnog odabira s liste A stečajnih upravitelja sa liste nadležnog suda ako SZ-om nije drugačije određeno.</w:t>
      </w:r>
    </w:p>
    <w:p w:rsidRDefault="0064275A" w:rsidP="00C30F59" w:rsidR="0064275A" w:rsidRPr="00977EFB">
      <w:pPr>
        <w:spacing w:before="200"/>
        <w:ind w:firstLine="709"/>
        <w:jc w:val="both"/>
        <w:rPr>
          <w:rFonts w:hAnsi="Times New Roman" w:ascii="Times New Roman"/>
          <w:sz w:val="24"/>
          <w:szCs w:val="24"/>
        </w:rPr>
      </w:pPr>
      <w:r w:rsidRPr="00977EFB">
        <w:rPr>
          <w:rFonts w:hAnsi="Times New Roman" w:ascii="Times New Roman"/>
          <w:sz w:val="24"/>
          <w:szCs w:val="24"/>
        </w:rPr>
        <w:t>U smislu slobode tržišta radne snage, na listi A stečajnih upravitelja nadležnog suda mogu se nalaziti i stečajni upravitelji koji su se na tu listu po svojem poslovnom interesu prijavili i makar im je mjesto prebivališta izvan teritorija nadležnog suda.</w:t>
      </w:r>
    </w:p>
    <w:p w:rsidRDefault="00962C65" w:rsidP="00C30F59" w:rsidR="00962C65" w:rsidRPr="00977EFB">
      <w:pPr>
        <w:spacing w:before="200"/>
        <w:ind w:firstLine="709"/>
        <w:jc w:val="both"/>
        <w:rPr>
          <w:rFonts w:hAnsi="Times New Roman" w:ascii="Times New Roman"/>
          <w:sz w:val="24"/>
          <w:szCs w:val="24"/>
        </w:rPr>
      </w:pPr>
      <w:r w:rsidRPr="00977EFB">
        <w:rPr>
          <w:rFonts w:hAnsi="Times New Roman" w:ascii="Times New Roman"/>
          <w:sz w:val="24"/>
          <w:szCs w:val="24"/>
        </w:rPr>
        <w:t xml:space="preserve">Stečajni upravitelji su fizičke osobe koje imaju visoku stručnu spremu, položen stručni ispit za stečajnog upravitelja te se nalaze na listi stečajnih upravitelja nadležnog suda. Oni nisu državni zaposlenici već kao tijelo stečajnog postupka zastupaju dužnike s ovlastima zakonskih zastupnika svoj posao u svemu obavljaju kao i svi drugi slobodni poduzetnici na slobodnom tržištu rada u Republici Hrvatskoj. U tom smislu potpuno je jasna intencija zakonodavca kada je propisao da se na listama stečajnih upravitelja svih nadležnih sudova u Republici Hrvatskoj mogu nalaziti fizičke osobe (koje udovoljavaju propisanim uvjetima) bez obzira na njihovo prebivalište. Međutim, s druge strane, zakonska je obveza suda da se brine o ekonomičnosti postupka (čl. 10. </w:t>
      </w:r>
      <w:r w:rsidR="004E1BE0" w:rsidRPr="00977EFB">
        <w:rPr>
          <w:rFonts w:hAnsi="Times New Roman" w:ascii="Times New Roman"/>
          <w:sz w:val="24"/>
          <w:szCs w:val="24"/>
        </w:rPr>
        <w:t>ZPP-a</w:t>
      </w:r>
      <w:r w:rsidRPr="00977EFB">
        <w:rPr>
          <w:rFonts w:hAnsi="Times New Roman" w:ascii="Times New Roman"/>
          <w:sz w:val="24"/>
          <w:szCs w:val="24"/>
        </w:rPr>
        <w:t xml:space="preserve"> u vezi sa čl. 10. SZ-a), na način da ih provodi u što kraćem roku i uz što manje troškove. Naknadu stvarnih troškova stečajnog upravitelja nastalih tijekom njegovog urednog obavljanja poslova potrebnih za vođenje stečajnog postupka, rješenjem određuje sud na temelju njegovog pisanog, obrazloženog i argumentiranog izvješća (čl. 94. st. 1. i 3. SZ-a u vezi s odredbom čl. 155. st. 1. ZPP-a i čl. 10. SZ-a). Ti se troškovi kao dio sudskih troškova (uz nagradu za njegov rad) namiruju prioritetno kao obveze stečajne mase odnosno na teret svih vjerovnika (razlučnih ili stečajnih, koji u stečajnom postupku i namiruju svoje tražbine) ili u slučaju nedostatnosti stečajne mase na račun Fonda za pokriće troškova stečajnog postupka.</w:t>
      </w:r>
    </w:p>
    <w:p w:rsidRDefault="00962C65" w:rsidP="00C30F59" w:rsidR="00962C65" w:rsidRPr="00977EFB">
      <w:pPr>
        <w:tabs>
          <w:tab w:pos="345" w:val="left"/>
          <w:tab w:pos="720" w:val="left"/>
          <w:tab w:pos="7260" w:val="left"/>
        </w:tabs>
        <w:spacing w:before="200"/>
        <w:jc w:val="both"/>
        <w:rPr>
          <w:rFonts w:hAnsi="Times New Roman" w:ascii="Times New Roman"/>
          <w:sz w:val="24"/>
          <w:szCs w:val="24"/>
        </w:rPr>
      </w:pPr>
      <w:r w:rsidRPr="00977EFB">
        <w:rPr>
          <w:rFonts w:hAnsi="Times New Roman" w:ascii="Times New Roman"/>
          <w:sz w:val="24"/>
          <w:szCs w:val="24"/>
        </w:rPr>
        <w:tab/>
      </w:r>
      <w:r w:rsidRPr="00977EFB">
        <w:rPr>
          <w:rFonts w:hAnsi="Times New Roman" w:ascii="Times New Roman"/>
          <w:sz w:val="24"/>
          <w:szCs w:val="24"/>
        </w:rPr>
        <w:tab/>
        <w:t xml:space="preserve">Posve je prirodno da će stvarni (putni) troškovi stečajnog upravitelja biti ovisni o činjenici da li je njegovo prebivalište ujedno i mjesto uredovanja nadležnog suda, na području koji obuhvaća taj nadležni sud, ali izvan mjesta njegovog uredovanja ili je izvan područja uredovanja nadležnog suda. Troškovi (putni) će biti veći što je udaljenost prebivališta stečajnog upravitelja od mjesta uredovanja nadležnog suda veća. Nadalje, mjesna nadležnost sudova po sebi podrazumijeva da na njenom području  prebiva (i radi) dovoljan broj osoba koje se nalaze na listi stečajnih upravitelja toga suda (sukladno čemu su i njihovi očekivani stvarni troškovi u stečajnim predmetima kod toga suda objektivno najmanji jer prebivaju u mjestu uredovanja nadležnog suda, odnosno poslovanja stečajnog dužnika, ili su nešto veći - ako prebivaju van mjesta uredovanja nadležnog suda, ali na njegovom području). </w:t>
      </w:r>
    </w:p>
    <w:p w:rsidRDefault="00962C65" w:rsidP="00C30F59" w:rsidR="00962C65" w:rsidRPr="00977EFB">
      <w:pPr>
        <w:tabs>
          <w:tab w:pos="345" w:val="left"/>
          <w:tab w:pos="720" w:val="left"/>
          <w:tab w:pos="7260" w:val="left"/>
        </w:tabs>
        <w:spacing w:before="200"/>
        <w:jc w:val="both"/>
        <w:rPr>
          <w:rFonts w:hAnsi="Times New Roman" w:ascii="Times New Roman"/>
          <w:sz w:val="24"/>
          <w:szCs w:val="24"/>
        </w:rPr>
      </w:pPr>
      <w:r w:rsidRPr="00977EFB">
        <w:rPr>
          <w:rFonts w:hAnsi="Times New Roman" w:ascii="Times New Roman"/>
          <w:sz w:val="24"/>
          <w:szCs w:val="24"/>
        </w:rPr>
        <w:tab/>
      </w:r>
      <w:r w:rsidRPr="00977EFB">
        <w:rPr>
          <w:rFonts w:hAnsi="Times New Roman" w:ascii="Times New Roman"/>
          <w:sz w:val="24"/>
          <w:szCs w:val="24"/>
        </w:rPr>
        <w:tab/>
        <w:t xml:space="preserve">S druge pak strane, u odnosu na te stvarne (putne) troškove, stvarni (putni) troškovi stečajnih upravitelja čije je prebivalište izvan područja nadležnog suda su očekivano veći (u nekom slučajevima, iako relativno  mali u apsolutnom iznosu  ti stvarni troškovi mogu biti relativno veliki u odnosu na unovčenu stečajnu masu, a u nekim drugim slučajevima oni mogu biti veliki u svom apsolutnom iznosu, ali relativno mali u odnosu na unovčenu stečajnu masu). </w:t>
      </w:r>
    </w:p>
    <w:p w:rsidRDefault="00962C65" w:rsidP="00C30F59" w:rsidR="00962C65" w:rsidRPr="00977EFB">
      <w:pPr>
        <w:tabs>
          <w:tab w:pos="345" w:val="left"/>
          <w:tab w:pos="720" w:val="left"/>
          <w:tab w:pos="7260" w:val="left"/>
        </w:tabs>
        <w:spacing w:before="200"/>
        <w:jc w:val="both"/>
        <w:rPr>
          <w:rFonts w:hAnsi="Times New Roman" w:ascii="Times New Roman"/>
          <w:sz w:val="24"/>
          <w:szCs w:val="24"/>
        </w:rPr>
      </w:pPr>
      <w:r w:rsidRPr="00977EFB">
        <w:rPr>
          <w:rFonts w:hAnsi="Times New Roman" w:ascii="Times New Roman"/>
          <w:sz w:val="24"/>
          <w:szCs w:val="24"/>
        </w:rPr>
        <w:tab/>
      </w:r>
      <w:r w:rsidRPr="00977EFB">
        <w:rPr>
          <w:rFonts w:hAnsi="Times New Roman" w:ascii="Times New Roman"/>
          <w:sz w:val="24"/>
          <w:szCs w:val="24"/>
        </w:rPr>
        <w:tab/>
        <w:t xml:space="preserve">Uočenu suprotnost da, s jedne strane, u smislu (ne)ekonomičnosti vođenja stečajnog postupka, poslove stečajnog upravitelja mogu (jednako uspješno) obavljati i stečajni upravitelji sa objektivno nižim stvarnim troškovima (jer im je prebivalište u samom mjestu uredovanja nadležnog suda, ili drugdje na njegovom području), ali i stečajni upravitelji sa objektivno višim stvarnim troškovima (jer im je prebivalište izvan područja nadležnog suda) i da s druge strane u smislu poštivanja prava stečajnih upravitelja da kao slobodni poduzetnici nude svoje usluge (i dobivaju poslove na slobodnom tržištu rada bez obzira na njihovo prebivalište), valjalo bi objektivno pomiriti na način da se stečajni upraviteljima sa prebivalištem izvan područja nadležnog suda priznaju oni stvarni troškovi koji su im nastali od trenutka ulaska na područje tog nadležnog suda, a sve kako bi se istodobno štitila i predmnijevana sloboda poduzetništva ali i predmnijevana ekonomičnost vođenja stečajnog postupka.  </w:t>
      </w:r>
    </w:p>
    <w:p w:rsidRDefault="00962C65" w:rsidP="00962C65" w:rsidR="00962C65" w:rsidRPr="00F33B7E">
      <w:pPr>
        <w:tabs>
          <w:tab w:pos="345" w:val="left"/>
          <w:tab w:pos="720" w:val="left"/>
          <w:tab w:pos="7260" w:val="left"/>
        </w:tabs>
        <w:spacing w:before="200"/>
        <w:jc w:val="both"/>
        <w:rPr>
          <w:rFonts w:hAnsi="Times New Roman" w:ascii="Times New Roman"/>
          <w:sz w:val="24"/>
          <w:szCs w:val="24"/>
        </w:rPr>
      </w:pPr>
      <w:r w:rsidRPr="00F33B7E">
        <w:rPr>
          <w:rFonts w:hAnsi="Times New Roman" w:ascii="Times New Roman"/>
          <w:sz w:val="24"/>
          <w:szCs w:val="24"/>
        </w:rPr>
        <w:tab/>
      </w:r>
      <w:r w:rsidRPr="00F33B7E">
        <w:rPr>
          <w:rFonts w:hAnsi="Times New Roman" w:ascii="Times New Roman"/>
          <w:sz w:val="24"/>
          <w:szCs w:val="24"/>
        </w:rPr>
        <w:tab/>
        <w:t>U tom smislu, slobodne odluke stečajnih upravitelja da svoje usluge nude i na područjima drugih nadležnih sudova (koja ne „pokrivaju“ i njihova prebivališta), a na kojima će posve prirodno proizvoditi i veće stvarne troškove nego li bi ih proizvodili da im je prebivalište na teritoriju nadležnog suda, imalo bi se smatrati njihovom slobodnom poslovnom odlukom kojom oni prihvaćaju da sami podmiruju to povećanje njihovih stvarnih (putnih) troškova nastalih izvan teritorija nadležnog suda (jer su slobodno poslovno procijenili da će svojom povećanom efikasnošću podmiriti i taj povećani dio njegovih stvarnih troškova), pa s druge strane, ti njihovi objektivno povećani stvarni (putni) troškovi ni ne bi nepripadno (ekonomski neopravdano) trpjeli upravo stečajni vjerovnici (ili Fond).</w:t>
      </w:r>
    </w:p>
    <w:p w:rsidRDefault="00962C65" w:rsidP="00962C65" w:rsidR="00962C65" w:rsidRPr="00F33B7E">
      <w:pPr>
        <w:tabs>
          <w:tab w:pos="345" w:val="left"/>
          <w:tab w:pos="720" w:val="left"/>
          <w:tab w:pos="7260" w:val="left"/>
        </w:tabs>
        <w:spacing w:before="200"/>
        <w:jc w:val="both"/>
        <w:rPr>
          <w:rFonts w:hAnsi="Times New Roman" w:ascii="Times New Roman"/>
          <w:sz w:val="24"/>
          <w:szCs w:val="24"/>
        </w:rPr>
      </w:pPr>
      <w:r w:rsidRPr="00F33B7E">
        <w:rPr>
          <w:rFonts w:hAnsi="Times New Roman" w:ascii="Times New Roman"/>
          <w:sz w:val="24"/>
          <w:szCs w:val="24"/>
        </w:rPr>
        <w:tab/>
      </w:r>
      <w:r w:rsidRPr="00F33B7E">
        <w:rPr>
          <w:rFonts w:hAnsi="Times New Roman" w:ascii="Times New Roman"/>
          <w:sz w:val="24"/>
          <w:szCs w:val="24"/>
        </w:rPr>
        <w:tab/>
        <w:t>Nekritičko priznavanje stvarnih troškova (putni troškovi, dnevnice, ali i hotelski ili stambeni troškovi koji u slučajevima dugotrajnijeg nastavka poslovanja mogu biti i enormni posebice u pojedinim gradovima i regijama), a koji nastaju poduzetniku na slobodnom tržištu rada, osim što bi bilo protivno samoj biti slobodnog tržišta proizvodili bi i dodatne negativne učinke takve „netržišne“ konkurencije jer bi takvi stečajni upravitelji (i makar su se slobodnom poslovnom odlukom prijavili na listu stečajnih upravitelja toga nadležnog suda) posve prirodno nastojali pronaći razlog da se kroz legalan institut izuzmu iz „malih“ predmeta (bez značajne stečajne mase, koji se predmeti još k tomu vode daleko od mjesta njegovog prebivališta), a koje bi odluke o osnovanosti njihovog izuzimanja same po sebi dodatno utjecale i na povećanje  trajanje samog stečajnog postupka.</w:t>
      </w:r>
    </w:p>
    <w:p w:rsidRDefault="000C54C7" w:rsidP="0018343C" w:rsidR="000C54C7" w:rsidRPr="00F33B7E">
      <w:pPr>
        <w:spacing w:before="200"/>
        <w:jc w:val="both"/>
        <w:rPr>
          <w:rFonts w:hAnsi="Times New Roman" w:ascii="Times New Roman"/>
          <w:sz w:val="24"/>
          <w:szCs w:val="24"/>
          <w:u w:val="single"/>
        </w:rPr>
      </w:pPr>
      <w:r w:rsidRPr="00F33B7E">
        <w:rPr>
          <w:rFonts w:hAnsi="Times New Roman" w:ascii="Times New Roman"/>
          <w:sz w:val="24"/>
          <w:szCs w:val="24"/>
        </w:rPr>
        <w:tab/>
        <w:t>U takvim okolnostima po mišljenju ovoga suda, stečajnim upraviteljima kojima je prebivalište</w:t>
      </w:r>
      <w:r w:rsidR="00CE5C64">
        <w:rPr>
          <w:rFonts w:hAnsi="Times New Roman" w:ascii="Times New Roman"/>
          <w:sz w:val="24"/>
          <w:szCs w:val="24"/>
        </w:rPr>
        <w:t xml:space="preserve"> </w:t>
      </w:r>
      <w:r w:rsidRPr="00F33B7E">
        <w:rPr>
          <w:rFonts w:hAnsi="Times New Roman" w:ascii="Times New Roman"/>
          <w:sz w:val="24"/>
          <w:szCs w:val="24"/>
        </w:rPr>
        <w:t>izvan teritorija nadležnog suda, opravdanim bi valjalo priznavati tek onaj dio putnih troškova koji je ostvaren na području nadležnog suda(po dužini prijeđenog puta</w:t>
      </w:r>
      <w:r w:rsidR="00CE5C64">
        <w:rPr>
          <w:rFonts w:hAnsi="Times New Roman" w:ascii="Times New Roman"/>
          <w:sz w:val="24"/>
          <w:szCs w:val="24"/>
        </w:rPr>
        <w:t xml:space="preserve"> </w:t>
      </w:r>
      <w:r w:rsidRPr="00F33B7E">
        <w:rPr>
          <w:rFonts w:hAnsi="Times New Roman" w:ascii="Times New Roman"/>
          <w:sz w:val="24"/>
          <w:szCs w:val="24"/>
        </w:rPr>
        <w:t>i</w:t>
      </w:r>
      <w:r w:rsidR="00CE5C64">
        <w:rPr>
          <w:rFonts w:hAnsi="Times New Roman" w:ascii="Times New Roman"/>
          <w:sz w:val="24"/>
          <w:szCs w:val="24"/>
        </w:rPr>
        <w:t xml:space="preserve"> </w:t>
      </w:r>
      <w:r w:rsidRPr="00F33B7E">
        <w:rPr>
          <w:rFonts w:hAnsi="Times New Roman" w:ascii="Times New Roman"/>
          <w:sz w:val="24"/>
          <w:szCs w:val="24"/>
        </w:rPr>
        <w:t xml:space="preserve">vremenski). </w:t>
      </w:r>
    </w:p>
    <w:p w:rsidRDefault="000C54C7" w:rsidP="000C54C7" w:rsidR="000C54C7" w:rsidRPr="00F33B7E">
      <w:pPr>
        <w:spacing w:before="200"/>
        <w:ind w:firstLine="708"/>
        <w:jc w:val="both"/>
        <w:rPr>
          <w:rFonts w:eastAsia="Times New Roman" w:hAnsi="Times New Roman" w:ascii="Times New Roman"/>
          <w:sz w:val="24"/>
          <w:szCs w:val="24"/>
          <w:lang w:eastAsia="hr-HR"/>
        </w:rPr>
      </w:pPr>
      <w:r w:rsidRPr="00F33B7E">
        <w:rPr>
          <w:rFonts w:hAnsi="Times New Roman" w:ascii="Times New Roman"/>
          <w:sz w:val="24"/>
          <w:szCs w:val="24"/>
        </w:rPr>
        <w:t xml:space="preserve">U odnosu </w:t>
      </w:r>
      <w:r w:rsidRPr="00F33B7E">
        <w:rPr>
          <w:rFonts w:eastAsia="Times New Roman" w:hAnsi="Times New Roman" w:ascii="Times New Roman"/>
          <w:sz w:val="24"/>
          <w:szCs w:val="24"/>
          <w:lang w:eastAsia="hr-HR"/>
        </w:rPr>
        <w:t>na zahtjev stečajnog upravitelja koji se odnosi na naknadu</w:t>
      </w:r>
      <w:r w:rsidR="00CE5C64">
        <w:rPr>
          <w:rFonts w:eastAsia="Times New Roman" w:hAnsi="Times New Roman" w:ascii="Times New Roman"/>
          <w:sz w:val="24"/>
          <w:szCs w:val="24"/>
          <w:lang w:eastAsia="hr-HR"/>
        </w:rPr>
        <w:t xml:space="preserve"> </w:t>
      </w:r>
      <w:r w:rsidRPr="00F33B7E">
        <w:rPr>
          <w:rFonts w:eastAsia="Times New Roman" w:hAnsi="Times New Roman" w:ascii="Times New Roman"/>
          <w:sz w:val="24"/>
          <w:szCs w:val="24"/>
          <w:lang w:eastAsia="hr-HR"/>
        </w:rPr>
        <w:t>putnih troškova za relaciju Zagreb - Split-Zagreb ovaj sud, sukladno ranije navedenom, priznaje upravitelju putne troškove od mjesta ulaska - naplatne postaje A1 Vrpolje do sjedišta suda Split (Sukoišanska 6).</w:t>
      </w:r>
    </w:p>
    <w:p w:rsidRDefault="000C54C7" w:rsidP="00977EFB" w:rsidR="009154FD" w:rsidRPr="00F33B7E">
      <w:pPr>
        <w:spacing w:before="200"/>
        <w:ind w:firstLine="708"/>
        <w:jc w:val="both"/>
        <w:rPr>
          <w:rFonts w:eastAsia="Times New Roman" w:hAnsi="Times New Roman" w:ascii="Times New Roman"/>
          <w:sz w:val="24"/>
          <w:szCs w:val="24"/>
          <w:lang w:eastAsia="hr-HR"/>
        </w:rPr>
      </w:pPr>
      <w:r w:rsidRPr="00F33B7E">
        <w:rPr>
          <w:rFonts w:eastAsia="Times New Roman" w:hAnsi="Times New Roman" w:ascii="Times New Roman"/>
          <w:sz w:val="24"/>
          <w:szCs w:val="24"/>
          <w:lang w:eastAsia="hr-HR"/>
        </w:rPr>
        <w:t>Uvidom u web preglednik HAK-a, ovaj sud utvrđuje da ta relacija iznosi oko 65 km.</w:t>
      </w:r>
    </w:p>
    <w:p w:rsidRDefault="000C54C7" w:rsidP="000C54C7" w:rsidR="000C54C7" w:rsidRPr="00F33B7E">
      <w:pPr>
        <w:spacing w:before="200"/>
        <w:ind w:firstLine="708"/>
        <w:jc w:val="both"/>
        <w:rPr>
          <w:rFonts w:eastAsia="Times New Roman" w:hAnsi="Times New Roman" w:ascii="Times New Roman"/>
          <w:sz w:val="24"/>
          <w:szCs w:val="24"/>
          <w:lang w:eastAsia="hr-HR"/>
        </w:rPr>
      </w:pPr>
      <w:r w:rsidRPr="00F33B7E">
        <w:rPr>
          <w:rFonts w:eastAsia="Times New Roman" w:hAnsi="Times New Roman" w:ascii="Times New Roman"/>
          <w:sz w:val="24"/>
          <w:szCs w:val="24"/>
          <w:lang w:eastAsia="hr-HR"/>
        </w:rPr>
        <w:t>U tom smislu, ovaj sud utvrđuje opravdanim:</w:t>
      </w:r>
    </w:p>
    <w:p w:rsidRDefault="000C54C7" w:rsidP="00C30F59" w:rsidR="000C54C7" w:rsidRPr="00A327D5">
      <w:pPr>
        <w:spacing w:before="40"/>
        <w:ind w:firstLine="709"/>
        <w:jc w:val="both"/>
        <w:rPr>
          <w:rFonts w:eastAsia="Times New Roman" w:hAnsi="Times New Roman" w:ascii="Times New Roman"/>
          <w:b/>
          <w:color w:val="C00000"/>
          <w:sz w:val="24"/>
          <w:szCs w:val="24"/>
          <w:lang w:eastAsia="hr-HR"/>
        </w:rPr>
      </w:pPr>
      <w:r w:rsidRPr="00F33B7E">
        <w:rPr>
          <w:rFonts w:eastAsia="Times New Roman" w:hAnsi="Times New Roman" w:ascii="Times New Roman"/>
          <w:sz w:val="24"/>
          <w:szCs w:val="24"/>
          <w:lang w:eastAsia="hr-HR"/>
        </w:rPr>
        <w:t xml:space="preserve">- </w:t>
      </w:r>
      <w:r w:rsidR="007352BD" w:rsidRPr="00F33B7E">
        <w:rPr>
          <w:rFonts w:eastAsia="Times New Roman" w:hAnsi="Times New Roman" w:ascii="Times New Roman"/>
          <w:sz w:val="24"/>
          <w:szCs w:val="24"/>
          <w:lang w:eastAsia="hr-HR"/>
        </w:rPr>
        <w:t>za pristup na ispitno i izvještajno ro</w:t>
      </w:r>
      <w:r w:rsidR="007352BD" w:rsidRPr="00F33B7E">
        <w:rPr>
          <w:rFonts w:eastAsia="Times New Roman" w:hAnsi="Times New Roman" w:ascii="Times New Roman" w:hint="eastAsia"/>
          <w:sz w:val="24"/>
          <w:szCs w:val="24"/>
          <w:lang w:eastAsia="hr-HR"/>
        </w:rPr>
        <w:t>č</w:t>
      </w:r>
      <w:r w:rsidR="007352BD" w:rsidRPr="00F33B7E">
        <w:rPr>
          <w:rFonts w:eastAsia="Times New Roman" w:hAnsi="Times New Roman" w:ascii="Times New Roman"/>
          <w:sz w:val="24"/>
          <w:szCs w:val="24"/>
          <w:lang w:eastAsia="hr-HR"/>
        </w:rPr>
        <w:t>ište održano 1. ožujka 2018. iznos od 130,00 kn</w:t>
      </w:r>
      <w:r w:rsidRPr="00F33B7E">
        <w:rPr>
          <w:rFonts w:eastAsia="Times New Roman" w:hAnsi="Times New Roman" w:ascii="Times New Roman"/>
          <w:sz w:val="24"/>
          <w:szCs w:val="24"/>
          <w:lang w:eastAsia="hr-HR"/>
        </w:rPr>
        <w:t xml:space="preserve"> </w:t>
      </w:r>
      <w:r w:rsidR="00A327D5" w:rsidRPr="00CE5C64">
        <w:rPr>
          <w:rFonts w:eastAsia="Times New Roman" w:hAnsi="Times New Roman" w:ascii="Times New Roman"/>
          <w:b/>
          <w:sz w:val="24"/>
          <w:szCs w:val="24"/>
          <w:lang w:eastAsia="hr-HR"/>
        </w:rPr>
        <w:t>/</w:t>
      </w:r>
      <w:r w:rsidRPr="00CE5C64">
        <w:rPr>
          <w:rFonts w:eastAsia="Times New Roman" w:hAnsi="Times New Roman" w:ascii="Times New Roman"/>
          <w:sz w:val="24"/>
          <w:szCs w:val="24"/>
          <w:lang w:eastAsia="hr-HR"/>
        </w:rPr>
        <w:t>130 km (relacija</w:t>
      </w:r>
      <w:r w:rsidR="00673792" w:rsidRPr="00CE5C64">
        <w:rPr>
          <w:rFonts w:eastAsia="Times New Roman" w:hAnsi="Times New Roman" w:ascii="Times New Roman"/>
          <w:sz w:val="24"/>
          <w:szCs w:val="24"/>
          <w:lang w:eastAsia="hr-HR"/>
        </w:rPr>
        <w:t xml:space="preserve"> </w:t>
      </w:r>
      <w:r w:rsidR="007352BD" w:rsidRPr="00CE5C64">
        <w:rPr>
          <w:rFonts w:eastAsia="Times New Roman" w:hAnsi="Times New Roman" w:ascii="Times New Roman"/>
          <w:sz w:val="24"/>
          <w:szCs w:val="24"/>
          <w:lang w:eastAsia="hr-HR"/>
        </w:rPr>
        <w:t>ulaska - naplatne postaje A1 Vrpolje do sjedišta suda Split i natrag</w:t>
      </w:r>
      <w:r w:rsidRPr="00CE5C64">
        <w:rPr>
          <w:rFonts w:eastAsia="Times New Roman" w:hAnsi="Times New Roman" w:ascii="Times New Roman"/>
          <w:sz w:val="24"/>
          <w:szCs w:val="24"/>
          <w:lang w:eastAsia="hr-HR"/>
        </w:rPr>
        <w:t>) x 2,00 kn</w:t>
      </w:r>
      <w:r w:rsidR="007352BD" w:rsidRPr="00CE5C64">
        <w:rPr>
          <w:rFonts w:eastAsia="Times New Roman" w:hAnsi="Times New Roman" w:ascii="Times New Roman"/>
          <w:sz w:val="24"/>
          <w:szCs w:val="24"/>
          <w:lang w:eastAsia="hr-HR"/>
        </w:rPr>
        <w:t>/km</w:t>
      </w:r>
      <w:r w:rsidRPr="00CE5C64">
        <w:rPr>
          <w:rFonts w:eastAsia="Times New Roman" w:hAnsi="Times New Roman" w:ascii="Times New Roman"/>
          <w:sz w:val="24"/>
          <w:szCs w:val="24"/>
          <w:lang w:eastAsia="hr-HR"/>
        </w:rPr>
        <w:t xml:space="preserve"> = </w:t>
      </w:r>
      <w:r w:rsidR="007352BD" w:rsidRPr="00CE5C64">
        <w:rPr>
          <w:rFonts w:eastAsia="Times New Roman" w:hAnsi="Times New Roman" w:ascii="Times New Roman"/>
          <w:sz w:val="24"/>
          <w:szCs w:val="24"/>
          <w:lang w:eastAsia="hr-HR"/>
        </w:rPr>
        <w:t>260</w:t>
      </w:r>
      <w:r w:rsidRPr="00CE5C64">
        <w:rPr>
          <w:rFonts w:eastAsia="Times New Roman" w:hAnsi="Times New Roman" w:ascii="Times New Roman"/>
          <w:sz w:val="24"/>
          <w:szCs w:val="24"/>
          <w:lang w:eastAsia="hr-HR"/>
        </w:rPr>
        <w:t>,00 kn</w:t>
      </w:r>
      <w:r w:rsidR="00A327D5" w:rsidRPr="00CE5C64">
        <w:rPr>
          <w:rFonts w:eastAsia="Times New Roman" w:hAnsi="Times New Roman" w:ascii="Times New Roman"/>
          <w:b/>
          <w:sz w:val="24"/>
          <w:szCs w:val="24"/>
          <w:lang w:eastAsia="hr-HR"/>
        </w:rPr>
        <w:t>/</w:t>
      </w:r>
    </w:p>
    <w:p w:rsidRDefault="000C54C7" w:rsidP="00C30F59" w:rsidR="001D01A5" w:rsidRPr="00F33B7E">
      <w:pPr>
        <w:spacing w:before="40"/>
        <w:ind w:firstLine="709"/>
        <w:jc w:val="both"/>
        <w:rPr>
          <w:rFonts w:eastAsia="Times New Roman" w:hAnsi="Times New Roman" w:ascii="Times New Roman"/>
          <w:sz w:val="24"/>
          <w:szCs w:val="24"/>
          <w:lang w:eastAsia="hr-HR"/>
        </w:rPr>
      </w:pPr>
      <w:r w:rsidRPr="00F33B7E">
        <w:rPr>
          <w:rFonts w:eastAsia="Times New Roman" w:hAnsi="Times New Roman" w:ascii="Times New Roman"/>
          <w:sz w:val="24"/>
          <w:szCs w:val="24"/>
          <w:lang w:eastAsia="hr-HR"/>
        </w:rPr>
        <w:t>- trošak cestarine na relaciji A1 Vrpolje -</w:t>
      </w:r>
      <w:r w:rsidR="00CE5C64">
        <w:rPr>
          <w:rFonts w:eastAsia="Times New Roman" w:hAnsi="Times New Roman" w:ascii="Times New Roman"/>
          <w:sz w:val="24"/>
          <w:szCs w:val="24"/>
          <w:lang w:eastAsia="hr-HR"/>
        </w:rPr>
        <w:t xml:space="preserve"> </w:t>
      </w:r>
      <w:r w:rsidRPr="00F33B7E">
        <w:rPr>
          <w:rFonts w:eastAsia="Times New Roman" w:hAnsi="Times New Roman" w:ascii="Times New Roman"/>
          <w:sz w:val="24"/>
          <w:szCs w:val="24"/>
          <w:lang w:eastAsia="hr-HR"/>
        </w:rPr>
        <w:t xml:space="preserve">Dugopolje i </w:t>
      </w:r>
      <w:r w:rsidR="007352BD" w:rsidRPr="00F33B7E">
        <w:rPr>
          <w:rFonts w:eastAsia="Times New Roman" w:hAnsi="Times New Roman" w:ascii="Times New Roman"/>
          <w:sz w:val="24"/>
          <w:szCs w:val="24"/>
          <w:lang w:eastAsia="hr-HR"/>
        </w:rPr>
        <w:t>natrag</w:t>
      </w:r>
      <w:r w:rsidRPr="00F33B7E">
        <w:rPr>
          <w:rFonts w:eastAsia="Times New Roman" w:hAnsi="Times New Roman" w:ascii="Times New Roman"/>
          <w:sz w:val="24"/>
          <w:szCs w:val="24"/>
          <w:lang w:eastAsia="hr-HR"/>
        </w:rPr>
        <w:t xml:space="preserve"> </w:t>
      </w:r>
      <w:r w:rsidRPr="00CE5C64">
        <w:rPr>
          <w:rFonts w:eastAsia="Times New Roman" w:hAnsi="Times New Roman" w:ascii="Times New Roman"/>
          <w:sz w:val="24"/>
          <w:szCs w:val="24"/>
          <w:lang w:eastAsia="hr-HR"/>
        </w:rPr>
        <w:t xml:space="preserve">u iznosu od </w:t>
      </w:r>
      <w:r w:rsidR="001D01A5" w:rsidRPr="00CE5C64">
        <w:rPr>
          <w:rFonts w:eastAsia="Times New Roman" w:hAnsi="Times New Roman" w:ascii="Times New Roman"/>
          <w:sz w:val="24"/>
          <w:szCs w:val="24"/>
          <w:lang w:eastAsia="hr-HR"/>
        </w:rPr>
        <w:t>34,40</w:t>
      </w:r>
      <w:r w:rsidRPr="00CE5C64">
        <w:rPr>
          <w:rFonts w:eastAsia="Times New Roman" w:hAnsi="Times New Roman" w:ascii="Times New Roman"/>
          <w:sz w:val="24"/>
          <w:szCs w:val="24"/>
          <w:lang w:eastAsia="hr-HR"/>
        </w:rPr>
        <w:t xml:space="preserve"> kn (22,00 kn za vozilo druge kategorije u jednom smjeru</w:t>
      </w:r>
      <w:r w:rsidR="00CE5C64" w:rsidRPr="00CE5C64">
        <w:rPr>
          <w:rFonts w:eastAsia="Times New Roman" w:hAnsi="Times New Roman" w:ascii="Times New Roman"/>
          <w:sz w:val="24"/>
          <w:szCs w:val="24"/>
          <w:lang w:eastAsia="hr-HR"/>
        </w:rPr>
        <w:t xml:space="preserve"> </w:t>
      </w:r>
      <w:r w:rsidR="007352BD" w:rsidRPr="00CE5C64">
        <w:rPr>
          <w:rFonts w:eastAsia="Times New Roman" w:hAnsi="Times New Roman" w:ascii="Times New Roman"/>
          <w:sz w:val="24"/>
          <w:szCs w:val="24"/>
          <w:lang w:eastAsia="hr-HR"/>
        </w:rPr>
        <w:t>za navedenu relaciju</w:t>
      </w:r>
      <w:r w:rsidR="00327726" w:rsidRPr="00CE5C64">
        <w:rPr>
          <w:rFonts w:eastAsia="Times New Roman" w:hAnsi="Times New Roman" w:ascii="Times New Roman"/>
          <w:sz w:val="24"/>
          <w:szCs w:val="24"/>
          <w:lang w:eastAsia="hr-HR"/>
        </w:rPr>
        <w:t xml:space="preserve"> x 21,74% popusta</w:t>
      </w:r>
      <w:r w:rsidR="00327726" w:rsidRPr="00F33B7E">
        <w:rPr>
          <w:rFonts w:eastAsia="Times New Roman" w:hAnsi="Times New Roman" w:ascii="Times New Roman"/>
          <w:sz w:val="24"/>
          <w:szCs w:val="24"/>
          <w:lang w:eastAsia="hr-HR"/>
        </w:rPr>
        <w:t xml:space="preserve"> za ENC</w:t>
      </w:r>
      <w:r w:rsidR="007352BD" w:rsidRPr="00F33B7E">
        <w:rPr>
          <w:rFonts w:eastAsia="Times New Roman" w:hAnsi="Times New Roman" w:ascii="Times New Roman"/>
          <w:sz w:val="24"/>
          <w:szCs w:val="24"/>
          <w:lang w:eastAsia="hr-HR"/>
        </w:rPr>
        <w:t xml:space="preserve">) </w:t>
      </w:r>
    </w:p>
    <w:p w:rsidRDefault="001D01A5" w:rsidP="00C30F59" w:rsidR="001D01A5" w:rsidRPr="00F33B7E">
      <w:pPr>
        <w:spacing w:before="40"/>
        <w:ind w:firstLine="709"/>
        <w:jc w:val="both"/>
        <w:rPr>
          <w:rFonts w:eastAsia="Times New Roman" w:hAnsi="Times New Roman" w:ascii="Times New Roman"/>
          <w:sz w:val="24"/>
          <w:szCs w:val="24"/>
          <w:lang w:eastAsia="hr-HR"/>
        </w:rPr>
      </w:pPr>
      <w:r w:rsidRPr="00F33B7E">
        <w:rPr>
          <w:rFonts w:eastAsia="Times New Roman" w:hAnsi="Times New Roman" w:ascii="Times New Roman"/>
          <w:sz w:val="24"/>
          <w:szCs w:val="24"/>
          <w:lang w:eastAsia="hr-HR"/>
        </w:rPr>
        <w:t xml:space="preserve">- za </w:t>
      </w:r>
      <w:r w:rsidRPr="00CE5C64">
        <w:rPr>
          <w:rFonts w:eastAsia="Times New Roman" w:hAnsi="Times New Roman" w:ascii="Times New Roman"/>
          <w:sz w:val="24"/>
          <w:szCs w:val="24"/>
          <w:lang w:eastAsia="hr-HR"/>
        </w:rPr>
        <w:t xml:space="preserve">pristup na skupštinu vjerovnika od 12. lipnja 2018. </w:t>
      </w:r>
      <w:r w:rsidR="003F0BDB" w:rsidRPr="00CE5C64">
        <w:rPr>
          <w:rFonts w:eastAsia="Times New Roman" w:hAnsi="Times New Roman" w:ascii="Times New Roman"/>
          <w:sz w:val="24"/>
          <w:szCs w:val="24"/>
          <w:lang w:eastAsia="hr-HR"/>
        </w:rPr>
        <w:t xml:space="preserve">iznos od 130,00 kn </w:t>
      </w:r>
      <w:r w:rsidR="00A327D5" w:rsidRPr="00CE5C64">
        <w:rPr>
          <w:rFonts w:eastAsia="Times New Roman" w:hAnsi="Times New Roman" w:ascii="Times New Roman"/>
          <w:b/>
          <w:sz w:val="24"/>
          <w:szCs w:val="24"/>
          <w:lang w:eastAsia="hr-HR"/>
        </w:rPr>
        <w:t>/</w:t>
      </w:r>
      <w:r w:rsidR="003F0BDB" w:rsidRPr="00CE5C64">
        <w:rPr>
          <w:rFonts w:eastAsia="Times New Roman" w:hAnsi="Times New Roman" w:ascii="Times New Roman"/>
          <w:sz w:val="24"/>
          <w:szCs w:val="24"/>
          <w:lang w:eastAsia="hr-HR"/>
        </w:rPr>
        <w:t>130 km (relacija ulaska - naplatne postaje A1 Vrpolje do sjedišta suda Split i natrag) x 2,00 (kn/km) = 260,00 kn / 2 (jer pola troška otpada na ročište u predmetu Trgovačkog suda u Splitu poslovni broj St-1968/2016 održanom isti dan, a kako to proizlazi iz putnog naloga – list 124 spisa) = 130,00 kn</w:t>
      </w:r>
      <w:r w:rsidR="00A327D5" w:rsidRPr="00CE5C64">
        <w:rPr>
          <w:rFonts w:eastAsia="Times New Roman" w:hAnsi="Times New Roman" w:ascii="Times New Roman"/>
          <w:b/>
          <w:sz w:val="24"/>
          <w:szCs w:val="24"/>
          <w:lang w:eastAsia="hr-HR"/>
        </w:rPr>
        <w:t>/</w:t>
      </w:r>
    </w:p>
    <w:p w:rsidRDefault="007352BD" w:rsidP="00C30F59" w:rsidR="007352BD" w:rsidRPr="00F33B7E">
      <w:pPr>
        <w:spacing w:before="40"/>
        <w:ind w:firstLine="709"/>
        <w:jc w:val="both"/>
        <w:rPr>
          <w:rFonts w:eastAsia="Times New Roman" w:hAnsi="Times New Roman" w:ascii="Times New Roman"/>
          <w:sz w:val="24"/>
          <w:szCs w:val="24"/>
          <w:lang w:eastAsia="hr-HR"/>
        </w:rPr>
      </w:pPr>
      <w:r w:rsidRPr="00F33B7E">
        <w:rPr>
          <w:rFonts w:eastAsia="Times New Roman" w:hAnsi="Times New Roman" w:ascii="Times New Roman"/>
          <w:sz w:val="24"/>
          <w:szCs w:val="24"/>
          <w:lang w:eastAsia="hr-HR"/>
        </w:rPr>
        <w:t xml:space="preserve">- trošak cestarine na relaciji A1 Vrpolje - Dugopolje i natrag u </w:t>
      </w:r>
      <w:r w:rsidRPr="00CE5C64">
        <w:rPr>
          <w:rFonts w:eastAsia="Times New Roman" w:hAnsi="Times New Roman" w:ascii="Times New Roman"/>
          <w:sz w:val="24"/>
          <w:szCs w:val="24"/>
          <w:lang w:eastAsia="hr-HR"/>
        </w:rPr>
        <w:t xml:space="preserve">iznosu od </w:t>
      </w:r>
      <w:r w:rsidR="003F0BDB" w:rsidRPr="00CE5C64">
        <w:rPr>
          <w:rFonts w:eastAsia="Times New Roman" w:hAnsi="Times New Roman" w:ascii="Times New Roman"/>
          <w:sz w:val="24"/>
          <w:szCs w:val="24"/>
          <w:lang w:eastAsia="hr-HR"/>
        </w:rPr>
        <w:t>17,20</w:t>
      </w:r>
      <w:r w:rsidRPr="00CE5C64">
        <w:rPr>
          <w:rFonts w:eastAsia="Times New Roman" w:hAnsi="Times New Roman" w:ascii="Times New Roman"/>
          <w:sz w:val="24"/>
          <w:szCs w:val="24"/>
          <w:lang w:eastAsia="hr-HR"/>
        </w:rPr>
        <w:t xml:space="preserve"> kn </w:t>
      </w:r>
      <w:r w:rsidR="003F0BDB" w:rsidRPr="00CE5C64">
        <w:rPr>
          <w:rFonts w:eastAsia="Times New Roman" w:hAnsi="Times New Roman" w:ascii="Times New Roman"/>
          <w:sz w:val="24"/>
          <w:szCs w:val="24"/>
          <w:lang w:eastAsia="hr-HR"/>
        </w:rPr>
        <w:t xml:space="preserve">(22,00 kn za vozilo druge kategorije u jednom smjeru za navedenu relaciju x 21,74% popusta za ENC) </w:t>
      </w:r>
      <w:r w:rsidRPr="00CE5C64">
        <w:rPr>
          <w:rFonts w:eastAsia="Times New Roman" w:hAnsi="Times New Roman" w:ascii="Times New Roman"/>
          <w:sz w:val="24"/>
          <w:szCs w:val="24"/>
          <w:lang w:eastAsia="hr-HR"/>
        </w:rPr>
        <w:t xml:space="preserve"> / 2 (jer pola troška otpada na ro</w:t>
      </w:r>
      <w:r w:rsidRPr="00CE5C64">
        <w:rPr>
          <w:rFonts w:eastAsia="Times New Roman" w:hAnsi="Times New Roman" w:ascii="Times New Roman" w:hint="eastAsia"/>
          <w:sz w:val="24"/>
          <w:szCs w:val="24"/>
          <w:lang w:eastAsia="hr-HR"/>
        </w:rPr>
        <w:t>č</w:t>
      </w:r>
      <w:r w:rsidRPr="00CE5C64">
        <w:rPr>
          <w:rFonts w:eastAsia="Times New Roman" w:hAnsi="Times New Roman" w:ascii="Times New Roman"/>
          <w:sz w:val="24"/>
          <w:szCs w:val="24"/>
          <w:lang w:eastAsia="hr-HR"/>
        </w:rPr>
        <w:t>ište u predmetu Trgova</w:t>
      </w:r>
      <w:r w:rsidRPr="00CE5C64">
        <w:rPr>
          <w:rFonts w:eastAsia="Times New Roman" w:hAnsi="Times New Roman" w:ascii="Times New Roman" w:hint="eastAsia"/>
          <w:sz w:val="24"/>
          <w:szCs w:val="24"/>
          <w:lang w:eastAsia="hr-HR"/>
        </w:rPr>
        <w:t>č</w:t>
      </w:r>
      <w:r w:rsidRPr="00CE5C64">
        <w:rPr>
          <w:rFonts w:eastAsia="Times New Roman" w:hAnsi="Times New Roman" w:ascii="Times New Roman"/>
          <w:sz w:val="24"/>
          <w:szCs w:val="24"/>
          <w:lang w:eastAsia="hr-HR"/>
        </w:rPr>
        <w:t>kog suda u Splitu poslovni</w:t>
      </w:r>
      <w:r w:rsidRPr="00F33B7E">
        <w:rPr>
          <w:rFonts w:eastAsia="Times New Roman" w:hAnsi="Times New Roman" w:ascii="Times New Roman"/>
          <w:sz w:val="24"/>
          <w:szCs w:val="24"/>
          <w:lang w:eastAsia="hr-HR"/>
        </w:rPr>
        <w:t xml:space="preserve"> broj </w:t>
      </w:r>
      <w:r w:rsidR="003F0BDB" w:rsidRPr="00F33B7E">
        <w:rPr>
          <w:rFonts w:eastAsia="Times New Roman" w:hAnsi="Times New Roman" w:ascii="Times New Roman"/>
          <w:sz w:val="24"/>
          <w:szCs w:val="24"/>
          <w:lang w:eastAsia="hr-HR"/>
        </w:rPr>
        <w:t>St-1968/2016 održanom isti dan, a kako to proizlazi iz putnog naloga – list 124 spisa</w:t>
      </w:r>
      <w:r w:rsidRPr="00F33B7E">
        <w:rPr>
          <w:rFonts w:eastAsia="Times New Roman" w:hAnsi="Times New Roman" w:ascii="Times New Roman"/>
          <w:sz w:val="24"/>
          <w:szCs w:val="24"/>
          <w:lang w:eastAsia="hr-HR"/>
        </w:rPr>
        <w:t xml:space="preserve">) = </w:t>
      </w:r>
      <w:r w:rsidR="003F0BDB" w:rsidRPr="00F33B7E">
        <w:rPr>
          <w:rFonts w:eastAsia="Times New Roman" w:hAnsi="Times New Roman" w:ascii="Times New Roman"/>
          <w:sz w:val="24"/>
          <w:szCs w:val="24"/>
          <w:lang w:eastAsia="hr-HR"/>
        </w:rPr>
        <w:t>17,20</w:t>
      </w:r>
      <w:r w:rsidRPr="00F33B7E">
        <w:rPr>
          <w:rFonts w:eastAsia="Times New Roman" w:hAnsi="Times New Roman" w:ascii="Times New Roman"/>
          <w:sz w:val="24"/>
          <w:szCs w:val="24"/>
          <w:lang w:eastAsia="hr-HR"/>
        </w:rPr>
        <w:t xml:space="preserve"> kn</w:t>
      </w:r>
      <w:r w:rsidR="00F33B7E" w:rsidRPr="00F33B7E">
        <w:rPr>
          <w:rFonts w:eastAsia="Times New Roman" w:hAnsi="Times New Roman" w:ascii="Times New Roman"/>
          <w:sz w:val="24"/>
          <w:szCs w:val="24"/>
          <w:lang w:eastAsia="hr-HR"/>
        </w:rPr>
        <w:t>.</w:t>
      </w:r>
    </w:p>
    <w:p w:rsidRDefault="004C07A5" w:rsidP="007352BD" w:rsidR="004C07A5" w:rsidRPr="00F33B7E">
      <w:pPr>
        <w:spacing w:before="200"/>
        <w:ind w:firstLine="709"/>
        <w:jc w:val="both"/>
        <w:rPr>
          <w:rFonts w:eastAsia="Times New Roman" w:hAnsi="Times New Roman" w:ascii="Times New Roman"/>
          <w:sz w:val="24"/>
          <w:szCs w:val="24"/>
          <w:lang w:eastAsia="hr-HR"/>
        </w:rPr>
      </w:pPr>
      <w:r w:rsidRPr="00F33B7E">
        <w:rPr>
          <w:rFonts w:eastAsia="Times New Roman" w:hAnsi="Times New Roman" w:ascii="Times New Roman"/>
          <w:sz w:val="24"/>
          <w:szCs w:val="24"/>
          <w:lang w:eastAsia="hr-HR"/>
        </w:rPr>
        <w:t xml:space="preserve">Slijedom naprijed navedenog, ovaj sud nalazi opravdanim i osnovanim odobriti stečajnom upravitelju naknadu putnog troška u ukupnom iznosu od </w:t>
      </w:r>
      <w:r w:rsidR="00F33B7E" w:rsidRPr="00F33B7E">
        <w:rPr>
          <w:rFonts w:eastAsia="Times New Roman" w:hAnsi="Times New Roman" w:ascii="Times New Roman"/>
          <w:sz w:val="24"/>
          <w:szCs w:val="24"/>
          <w:lang w:eastAsia="hr-HR"/>
        </w:rPr>
        <w:t>441,60</w:t>
      </w:r>
      <w:r w:rsidRPr="00F33B7E">
        <w:rPr>
          <w:rFonts w:eastAsia="Times New Roman" w:hAnsi="Times New Roman" w:ascii="Times New Roman"/>
          <w:sz w:val="24"/>
          <w:szCs w:val="24"/>
          <w:lang w:eastAsia="hr-HR"/>
        </w:rPr>
        <w:t xml:space="preserve"> kn.</w:t>
      </w:r>
    </w:p>
    <w:p w:rsidRDefault="007352BD" w:rsidP="007352BD" w:rsidR="007352BD" w:rsidRPr="00B43C1F">
      <w:pPr>
        <w:spacing w:before="200"/>
        <w:ind w:firstLine="709"/>
        <w:jc w:val="both"/>
        <w:rPr>
          <w:rFonts w:eastAsia="Times New Roman" w:hAnsi="Times New Roman" w:ascii="Times New Roman"/>
          <w:b/>
          <w:i/>
          <w:sz w:val="24"/>
          <w:szCs w:val="24"/>
          <w:lang w:eastAsia="hr-HR"/>
        </w:rPr>
      </w:pPr>
      <w:r w:rsidRPr="00CE5C64">
        <w:rPr>
          <w:rFonts w:eastAsia="Times New Roman" w:hAnsi="Times New Roman" w:ascii="Times New Roman"/>
          <w:sz w:val="24"/>
          <w:szCs w:val="24"/>
          <w:lang w:eastAsia="hr-HR"/>
        </w:rPr>
        <w:t>Trošak zatražen na ime pristupa na završno ročište (koje još nije održano),  a koje stečajni upravitelj popisuje u ukupnom iznosu od 2.</w:t>
      </w:r>
      <w:r w:rsidR="00F33B7E" w:rsidRPr="00CE5C64">
        <w:rPr>
          <w:rFonts w:eastAsia="Times New Roman" w:hAnsi="Times New Roman" w:ascii="Times New Roman"/>
          <w:sz w:val="24"/>
          <w:szCs w:val="24"/>
          <w:lang w:eastAsia="hr-HR"/>
        </w:rPr>
        <w:t>032,56</w:t>
      </w:r>
      <w:r w:rsidRPr="00CE5C64">
        <w:rPr>
          <w:rFonts w:eastAsia="Times New Roman" w:hAnsi="Times New Roman" w:ascii="Times New Roman"/>
          <w:sz w:val="24"/>
          <w:szCs w:val="24"/>
          <w:lang w:eastAsia="hr-HR"/>
        </w:rPr>
        <w:t xml:space="preserve"> kn  valjalo je odbiti iz razloga što u stečajnom postupku nije moguće odobriti nak</w:t>
      </w:r>
      <w:r w:rsidR="00F33B7E" w:rsidRPr="00CE5C64">
        <w:rPr>
          <w:rFonts w:eastAsia="Times New Roman" w:hAnsi="Times New Roman" w:ascii="Times New Roman"/>
          <w:sz w:val="24"/>
          <w:szCs w:val="24"/>
          <w:lang w:eastAsia="hr-HR"/>
        </w:rPr>
        <w:t>nadu troška koji još nije nastao</w:t>
      </w:r>
      <w:r w:rsidR="00CE5C64" w:rsidRPr="00CE5C64">
        <w:rPr>
          <w:rFonts w:eastAsia="Times New Roman" w:hAnsi="Times New Roman" w:ascii="Times New Roman"/>
          <w:sz w:val="24"/>
          <w:szCs w:val="24"/>
          <w:lang w:eastAsia="hr-HR"/>
        </w:rPr>
        <w:t xml:space="preserve"> </w:t>
      </w:r>
      <w:r w:rsidR="00A327D5" w:rsidRPr="00E03FE0">
        <w:rPr>
          <w:rFonts w:eastAsia="Times New Roman" w:hAnsi="Times New Roman" w:ascii="Times New Roman"/>
          <w:sz w:val="24"/>
          <w:szCs w:val="24"/>
          <w:lang w:eastAsia="hr-HR"/>
        </w:rPr>
        <w:t xml:space="preserve">pa </w:t>
      </w:r>
      <w:r w:rsidR="00CE5C64" w:rsidRPr="00E03FE0">
        <w:rPr>
          <w:rFonts w:eastAsia="Times New Roman" w:hAnsi="Times New Roman" w:ascii="Times New Roman"/>
          <w:sz w:val="24"/>
          <w:szCs w:val="24"/>
          <w:lang w:eastAsia="hr-HR"/>
        </w:rPr>
        <w:t>se upućuje da</w:t>
      </w:r>
      <w:r w:rsidR="00A327D5" w:rsidRPr="00E03FE0">
        <w:rPr>
          <w:rFonts w:eastAsia="Times New Roman" w:hAnsi="Times New Roman" w:ascii="Times New Roman"/>
          <w:sz w:val="24"/>
          <w:szCs w:val="24"/>
          <w:lang w:eastAsia="hr-HR"/>
        </w:rPr>
        <w:t xml:space="preserve"> u odnosu na </w:t>
      </w:r>
      <w:r w:rsidR="000E3382" w:rsidRPr="00E03FE0">
        <w:rPr>
          <w:rFonts w:eastAsia="Times New Roman" w:hAnsi="Times New Roman" w:ascii="Times New Roman"/>
          <w:sz w:val="24"/>
          <w:szCs w:val="24"/>
          <w:lang w:eastAsia="hr-HR"/>
        </w:rPr>
        <w:t xml:space="preserve">taj predvidivi </w:t>
      </w:r>
      <w:r w:rsidR="00CE5C64" w:rsidRPr="00E03FE0">
        <w:rPr>
          <w:rFonts w:eastAsia="Times New Roman" w:hAnsi="Times New Roman" w:ascii="Times New Roman"/>
          <w:sz w:val="24"/>
          <w:szCs w:val="24"/>
          <w:lang w:eastAsia="hr-HR"/>
        </w:rPr>
        <w:t>stvarni trošak izvrši rezervacij</w:t>
      </w:r>
      <w:r w:rsidR="000E3382" w:rsidRPr="00E03FE0">
        <w:rPr>
          <w:rFonts w:eastAsia="Times New Roman" w:hAnsi="Times New Roman" w:ascii="Times New Roman"/>
          <w:sz w:val="24"/>
          <w:szCs w:val="24"/>
          <w:lang w:eastAsia="hr-HR"/>
        </w:rPr>
        <w:t>u pripadnih sred</w:t>
      </w:r>
      <w:r w:rsidR="00CE5C64" w:rsidRPr="00E03FE0">
        <w:rPr>
          <w:rFonts w:eastAsia="Times New Roman" w:hAnsi="Times New Roman" w:ascii="Times New Roman"/>
          <w:sz w:val="24"/>
          <w:szCs w:val="24"/>
          <w:lang w:eastAsia="hr-HR"/>
        </w:rPr>
        <w:t>s</w:t>
      </w:r>
      <w:r w:rsidR="000E3382" w:rsidRPr="00E03FE0">
        <w:rPr>
          <w:rFonts w:eastAsia="Times New Roman" w:hAnsi="Times New Roman" w:ascii="Times New Roman"/>
          <w:sz w:val="24"/>
          <w:szCs w:val="24"/>
          <w:lang w:eastAsia="hr-HR"/>
        </w:rPr>
        <w:t xml:space="preserve">tava u sklopu </w:t>
      </w:r>
      <w:r w:rsidR="00CE5C64" w:rsidRPr="00E03FE0">
        <w:rPr>
          <w:rFonts w:eastAsia="Times New Roman" w:hAnsi="Times New Roman" w:ascii="Times New Roman"/>
          <w:sz w:val="24"/>
          <w:szCs w:val="24"/>
          <w:lang w:eastAsia="hr-HR"/>
        </w:rPr>
        <w:t>završnog računa i završnog diobenog popisa.</w:t>
      </w:r>
      <w:r w:rsidR="00A327D5" w:rsidRPr="00E03FE0">
        <w:rPr>
          <w:rFonts w:eastAsia="Times New Roman" w:hAnsi="Times New Roman" w:ascii="Times New Roman"/>
          <w:i/>
          <w:sz w:val="24"/>
          <w:szCs w:val="24"/>
          <w:lang w:eastAsia="hr-HR"/>
        </w:rPr>
        <w:t xml:space="preserve"> </w:t>
      </w:r>
    </w:p>
    <w:p w:rsidRDefault="0018343C" w:rsidP="0018343C" w:rsidR="004C07A5" w:rsidRPr="00F33B7E">
      <w:pPr>
        <w:spacing w:before="200"/>
        <w:ind w:firstLine="708"/>
        <w:jc w:val="both"/>
        <w:rPr>
          <w:rFonts w:hAnsi="Times New Roman" w:ascii="Times New Roman"/>
          <w:sz w:val="24"/>
          <w:szCs w:val="24"/>
        </w:rPr>
      </w:pPr>
      <w:r w:rsidRPr="00F33B7E">
        <w:rPr>
          <w:rFonts w:hAnsi="Times New Roman" w:ascii="Times New Roman"/>
          <w:sz w:val="24"/>
          <w:szCs w:val="24"/>
        </w:rPr>
        <w:t xml:space="preserve">U odnosu na </w:t>
      </w:r>
      <w:r w:rsidRPr="00F33B7E">
        <w:rPr>
          <w:rFonts w:eastAsia="Times New Roman" w:hAnsi="Times New Roman" w:ascii="Times New Roman"/>
          <w:sz w:val="24"/>
          <w:szCs w:val="24"/>
          <w:lang w:eastAsia="hr-HR"/>
        </w:rPr>
        <w:t>zahtjev stečajnog upravitelja koji se odnosi na naknadu troška telefona, interneta</w:t>
      </w:r>
      <w:r w:rsidR="00F33B7E" w:rsidRPr="00F33B7E">
        <w:rPr>
          <w:rFonts w:eastAsia="Times New Roman" w:hAnsi="Times New Roman" w:ascii="Times New Roman"/>
          <w:sz w:val="24"/>
          <w:szCs w:val="24"/>
          <w:lang w:eastAsia="hr-HR"/>
        </w:rPr>
        <w:t xml:space="preserve"> i pošte u paušalnom iznosu od 5</w:t>
      </w:r>
      <w:r w:rsidRPr="00F33B7E">
        <w:rPr>
          <w:rFonts w:eastAsia="Times New Roman" w:hAnsi="Times New Roman" w:ascii="Times New Roman"/>
          <w:sz w:val="24"/>
          <w:szCs w:val="24"/>
          <w:lang w:eastAsia="hr-HR"/>
        </w:rPr>
        <w:t>0,00 kn mjese</w:t>
      </w:r>
      <w:r w:rsidRPr="00F33B7E">
        <w:rPr>
          <w:rFonts w:eastAsia="Times New Roman" w:hAnsi="Times New Roman" w:ascii="Times New Roman" w:hint="eastAsia"/>
          <w:sz w:val="24"/>
          <w:szCs w:val="24"/>
          <w:lang w:eastAsia="hr-HR"/>
        </w:rPr>
        <w:t>č</w:t>
      </w:r>
      <w:r w:rsidRPr="00F33B7E">
        <w:rPr>
          <w:rFonts w:eastAsia="Times New Roman" w:hAnsi="Times New Roman" w:ascii="Times New Roman"/>
          <w:sz w:val="24"/>
          <w:szCs w:val="24"/>
          <w:lang w:eastAsia="hr-HR"/>
        </w:rPr>
        <w:t xml:space="preserve">no za period od </w:t>
      </w:r>
      <w:r w:rsidR="00F33B7E" w:rsidRPr="00F33B7E">
        <w:rPr>
          <w:rFonts w:eastAsia="Times New Roman" w:hAnsi="Times New Roman" w:ascii="Times New Roman"/>
          <w:sz w:val="24"/>
          <w:szCs w:val="24"/>
          <w:lang w:eastAsia="hr-HR"/>
        </w:rPr>
        <w:t>1. prosinca</w:t>
      </w:r>
      <w:r w:rsidRPr="00F33B7E">
        <w:rPr>
          <w:rFonts w:eastAsia="Times New Roman" w:hAnsi="Times New Roman" w:ascii="Times New Roman"/>
          <w:sz w:val="24"/>
          <w:szCs w:val="24"/>
          <w:lang w:eastAsia="hr-HR"/>
        </w:rPr>
        <w:t xml:space="preserve"> 2017. do 1. </w:t>
      </w:r>
      <w:r w:rsidR="00F33B7E" w:rsidRPr="00F33B7E">
        <w:rPr>
          <w:rFonts w:eastAsia="Times New Roman" w:hAnsi="Times New Roman" w:ascii="Times New Roman"/>
          <w:sz w:val="24"/>
          <w:szCs w:val="24"/>
          <w:lang w:eastAsia="hr-HR"/>
        </w:rPr>
        <w:t>kolovoza</w:t>
      </w:r>
      <w:r w:rsidRPr="00F33B7E">
        <w:rPr>
          <w:rFonts w:eastAsia="Times New Roman" w:hAnsi="Times New Roman" w:ascii="Times New Roman"/>
          <w:sz w:val="24"/>
          <w:szCs w:val="24"/>
          <w:lang w:eastAsia="hr-HR"/>
        </w:rPr>
        <w:t xml:space="preserve"> 2018., odnosno u sveukupnom iznosu od </w:t>
      </w:r>
      <w:r w:rsidR="00F33B7E" w:rsidRPr="00F33B7E">
        <w:rPr>
          <w:rFonts w:eastAsia="Times New Roman" w:hAnsi="Times New Roman" w:ascii="Times New Roman"/>
          <w:sz w:val="24"/>
          <w:szCs w:val="24"/>
          <w:lang w:eastAsia="hr-HR"/>
        </w:rPr>
        <w:t>400</w:t>
      </w:r>
      <w:r w:rsidRPr="00F33B7E">
        <w:rPr>
          <w:rFonts w:eastAsia="Times New Roman" w:hAnsi="Times New Roman" w:ascii="Times New Roman"/>
          <w:sz w:val="24"/>
          <w:szCs w:val="24"/>
          <w:lang w:eastAsia="hr-HR"/>
        </w:rPr>
        <w:t>,00 kn</w:t>
      </w:r>
      <w:r w:rsidRPr="00F33B7E">
        <w:rPr>
          <w:rFonts w:hAnsi="Times New Roman" w:ascii="Times New Roman"/>
          <w:sz w:val="24"/>
          <w:szCs w:val="24"/>
        </w:rPr>
        <w:t>, ovaj sud je mišljenja da svaki pa i najmanji stvarni trošak koji je nastao kao direktna posljedica u postupku obavljanja poslova za koje je upravitelj i imenovan, jest opravdan trošak. Makar se ti troškovi zbog objektivnih i specifičnih okolnosti, pogotovo kada stečajni upravitelj</w:t>
      </w:r>
      <w:r w:rsidR="00C1769A">
        <w:rPr>
          <w:rFonts w:hAnsi="Times New Roman" w:ascii="Times New Roman"/>
          <w:sz w:val="24"/>
          <w:szCs w:val="24"/>
        </w:rPr>
        <w:t xml:space="preserve"> </w:t>
      </w:r>
      <w:r w:rsidRPr="00F33B7E">
        <w:rPr>
          <w:rFonts w:hAnsi="Times New Roman" w:ascii="Times New Roman"/>
          <w:sz w:val="24"/>
          <w:szCs w:val="24"/>
        </w:rPr>
        <w:t xml:space="preserve">obavlja i druge poslovne aktivnosti od svog poslovnog interesa, zbog čega se stvarni troškovi uredskog pribora i materijala, troškovi telefona, interneta i sl. ne mogu jednoznačno i valjano dokumentirati), ovaj sud će ih prema  slobodnoj ocjeni procjenjivati i odobravati u smislu odredbe čl. 223. </w:t>
      </w:r>
      <w:r w:rsidR="004E1BE0" w:rsidRPr="00F33B7E">
        <w:rPr>
          <w:rFonts w:hAnsi="Times New Roman" w:ascii="Times New Roman"/>
          <w:sz w:val="24"/>
          <w:szCs w:val="24"/>
        </w:rPr>
        <w:t>ZPP-a</w:t>
      </w:r>
      <w:r w:rsidRPr="00F33B7E">
        <w:rPr>
          <w:rFonts w:hAnsi="Times New Roman" w:ascii="Times New Roman"/>
          <w:sz w:val="24"/>
          <w:szCs w:val="24"/>
        </w:rPr>
        <w:t xml:space="preserve"> u vezi s čl. 10. SZ-a, a po prethodnom prijedlogu podnositelja. U tom smislu, </w:t>
      </w:r>
      <w:r w:rsidR="004629A0" w:rsidRPr="00F33B7E">
        <w:rPr>
          <w:rFonts w:hAnsi="Times New Roman" w:ascii="Times New Roman"/>
          <w:sz w:val="24"/>
          <w:szCs w:val="24"/>
        </w:rPr>
        <w:t>postupajući</w:t>
      </w:r>
      <w:r w:rsidRPr="00F33B7E">
        <w:rPr>
          <w:rFonts w:hAnsi="Times New Roman" w:ascii="Times New Roman"/>
          <w:sz w:val="24"/>
          <w:szCs w:val="24"/>
        </w:rPr>
        <w:t xml:space="preserve"> po slobodnoj ocjeni,</w:t>
      </w:r>
      <w:r w:rsidR="004629A0" w:rsidRPr="00F33B7E">
        <w:rPr>
          <w:rFonts w:hAnsi="Times New Roman" w:ascii="Times New Roman"/>
          <w:sz w:val="24"/>
          <w:szCs w:val="24"/>
        </w:rPr>
        <w:t xml:space="preserve"> ovaj sud</w:t>
      </w:r>
      <w:r w:rsidRPr="00F33B7E">
        <w:rPr>
          <w:rFonts w:hAnsi="Times New Roman" w:ascii="Times New Roman"/>
          <w:sz w:val="24"/>
          <w:szCs w:val="24"/>
        </w:rPr>
        <w:t xml:space="preserve"> zatražene paušalne troškove u sveukupnom iznosu od </w:t>
      </w:r>
      <w:r w:rsidR="00F33B7E" w:rsidRPr="00F33B7E">
        <w:rPr>
          <w:rFonts w:hAnsi="Times New Roman" w:ascii="Times New Roman"/>
          <w:sz w:val="24"/>
          <w:szCs w:val="24"/>
        </w:rPr>
        <w:t>400</w:t>
      </w:r>
      <w:r w:rsidRPr="00F33B7E">
        <w:rPr>
          <w:rFonts w:hAnsi="Times New Roman" w:ascii="Times New Roman"/>
          <w:sz w:val="24"/>
          <w:szCs w:val="24"/>
        </w:rPr>
        <w:t>,00 kn</w:t>
      </w:r>
      <w:r w:rsidR="004629A0" w:rsidRPr="00F33B7E">
        <w:rPr>
          <w:rFonts w:hAnsi="Times New Roman" w:ascii="Times New Roman"/>
          <w:sz w:val="24"/>
          <w:szCs w:val="24"/>
        </w:rPr>
        <w:t xml:space="preserve"> nalazi osnovanim</w:t>
      </w:r>
      <w:r w:rsidR="00C1769A">
        <w:rPr>
          <w:rFonts w:hAnsi="Times New Roman" w:ascii="Times New Roman"/>
          <w:sz w:val="24"/>
          <w:szCs w:val="24"/>
        </w:rPr>
        <w:t xml:space="preserve"> </w:t>
      </w:r>
      <w:r w:rsidR="004C07A5" w:rsidRPr="00F33B7E">
        <w:rPr>
          <w:rFonts w:eastAsia="Times New Roman" w:hAnsi="Times New Roman" w:ascii="Times New Roman"/>
          <w:sz w:val="24"/>
          <w:szCs w:val="24"/>
          <w:lang w:eastAsia="hr-HR"/>
        </w:rPr>
        <w:t>te</w:t>
      </w:r>
      <w:r w:rsidRPr="00F33B7E">
        <w:rPr>
          <w:rFonts w:eastAsia="Times New Roman" w:hAnsi="Times New Roman" w:ascii="Times New Roman"/>
          <w:sz w:val="24"/>
          <w:szCs w:val="24"/>
          <w:lang w:eastAsia="hr-HR"/>
        </w:rPr>
        <w:t xml:space="preserve"> ih</w:t>
      </w:r>
      <w:r w:rsidR="004C07A5" w:rsidRPr="00F33B7E">
        <w:rPr>
          <w:rFonts w:eastAsia="Times New Roman" w:hAnsi="Times New Roman" w:ascii="Times New Roman"/>
          <w:sz w:val="24"/>
          <w:szCs w:val="24"/>
          <w:lang w:eastAsia="hr-HR"/>
        </w:rPr>
        <w:t xml:space="preserve"> u cijelosti priznaje.</w:t>
      </w:r>
    </w:p>
    <w:p w:rsidRDefault="000C54C7" w:rsidP="004C07A5" w:rsidR="000C54C7" w:rsidRPr="00F33B7E">
      <w:pPr>
        <w:spacing w:before="200"/>
        <w:jc w:val="both"/>
        <w:rPr>
          <w:rFonts w:hAnsi="Times New Roman" w:ascii="Times New Roman"/>
          <w:sz w:val="24"/>
          <w:szCs w:val="24"/>
        </w:rPr>
      </w:pPr>
      <w:r w:rsidRPr="00F33B7E">
        <w:rPr>
          <w:rFonts w:hAnsi="Times New Roman" w:ascii="Times New Roman"/>
          <w:sz w:val="24"/>
          <w:szCs w:val="24"/>
        </w:rPr>
        <w:tab/>
        <w:t>Slijedom navedenog, ovaj sud nalazi opravdanim odobriti trošak stečajnog upravitelja u ukupnom iznos</w:t>
      </w:r>
      <w:r w:rsidR="004C07A5" w:rsidRPr="00F33B7E">
        <w:rPr>
          <w:rFonts w:hAnsi="Times New Roman" w:ascii="Times New Roman"/>
          <w:sz w:val="24"/>
          <w:szCs w:val="24"/>
        </w:rPr>
        <w:t>u</w:t>
      </w:r>
      <w:r w:rsidRPr="00F33B7E">
        <w:rPr>
          <w:rFonts w:hAnsi="Times New Roman" w:ascii="Times New Roman"/>
          <w:sz w:val="24"/>
          <w:szCs w:val="24"/>
        </w:rPr>
        <w:t xml:space="preserve"> od </w:t>
      </w:r>
      <w:r w:rsidR="00F33B7E" w:rsidRPr="00F33B7E">
        <w:rPr>
          <w:rFonts w:hAnsi="Times New Roman" w:ascii="Times New Roman"/>
          <w:sz w:val="24"/>
          <w:szCs w:val="24"/>
        </w:rPr>
        <w:t>841,60</w:t>
      </w:r>
      <w:r w:rsidR="004C07A5" w:rsidRPr="00F33B7E">
        <w:rPr>
          <w:rFonts w:hAnsi="Times New Roman" w:ascii="Times New Roman"/>
          <w:sz w:val="24"/>
          <w:szCs w:val="24"/>
        </w:rPr>
        <w:t xml:space="preserve"> kn (</w:t>
      </w:r>
      <w:r w:rsidR="00F33B7E" w:rsidRPr="00F33B7E">
        <w:rPr>
          <w:rFonts w:hAnsi="Times New Roman" w:ascii="Times New Roman"/>
          <w:sz w:val="24"/>
          <w:szCs w:val="24"/>
        </w:rPr>
        <w:t>441,60</w:t>
      </w:r>
      <w:r w:rsidR="004C07A5" w:rsidRPr="00F33B7E">
        <w:rPr>
          <w:rFonts w:hAnsi="Times New Roman" w:ascii="Times New Roman"/>
          <w:sz w:val="24"/>
          <w:szCs w:val="24"/>
        </w:rPr>
        <w:t xml:space="preserve"> kn putnog troška + </w:t>
      </w:r>
      <w:r w:rsidR="00F33B7E" w:rsidRPr="00F33B7E">
        <w:rPr>
          <w:rFonts w:hAnsi="Times New Roman" w:ascii="Times New Roman"/>
          <w:sz w:val="24"/>
          <w:szCs w:val="24"/>
        </w:rPr>
        <w:t>400</w:t>
      </w:r>
      <w:r w:rsidR="004C07A5" w:rsidRPr="00F33B7E">
        <w:rPr>
          <w:rFonts w:hAnsi="Times New Roman" w:ascii="Times New Roman"/>
          <w:sz w:val="24"/>
          <w:szCs w:val="24"/>
        </w:rPr>
        <w:t>,00 kn paušalnog troš</w:t>
      </w:r>
      <w:r w:rsidR="0018343C" w:rsidRPr="00F33B7E">
        <w:rPr>
          <w:rFonts w:hAnsi="Times New Roman" w:ascii="Times New Roman"/>
          <w:sz w:val="24"/>
          <w:szCs w:val="24"/>
        </w:rPr>
        <w:t>ka telefona, interneta i pošta).</w:t>
      </w:r>
    </w:p>
    <w:p w:rsidRDefault="000C54C7" w:rsidP="000C54C7" w:rsidR="000C54C7" w:rsidRPr="00F33B7E">
      <w:pPr>
        <w:spacing w:before="200"/>
        <w:ind w:firstLine="708"/>
        <w:jc w:val="both"/>
        <w:rPr>
          <w:rFonts w:hAnsi="Times New Roman" w:ascii="Times New Roman"/>
          <w:sz w:val="24"/>
          <w:szCs w:val="24"/>
        </w:rPr>
      </w:pPr>
      <w:r w:rsidRPr="00F33B7E">
        <w:rPr>
          <w:rFonts w:hAnsi="Times New Roman" w:ascii="Times New Roman"/>
          <w:sz w:val="24"/>
          <w:szCs w:val="24"/>
        </w:rPr>
        <w:t>Odobreni iznos naknade stvarnih troškova valja uvećati za pripadajuće poreze, prireze i doprinose.</w:t>
      </w:r>
    </w:p>
    <w:p w:rsidRDefault="000C54C7" w:rsidP="000C54C7" w:rsidR="000C54C7" w:rsidRPr="00F33B7E">
      <w:pPr>
        <w:spacing w:before="200"/>
        <w:ind w:firstLine="708"/>
        <w:jc w:val="both"/>
        <w:rPr>
          <w:rFonts w:hAnsi="Times New Roman" w:ascii="Times New Roman"/>
          <w:sz w:val="24"/>
          <w:szCs w:val="24"/>
        </w:rPr>
      </w:pPr>
      <w:r w:rsidRPr="00F33B7E">
        <w:rPr>
          <w:rFonts w:hAnsi="Times New Roman" w:ascii="Times New Roman"/>
          <w:sz w:val="24"/>
          <w:szCs w:val="24"/>
        </w:rPr>
        <w:t xml:space="preserve"> Slijedom navedenog, </w:t>
      </w:r>
      <w:r w:rsidR="004C07A5" w:rsidRPr="00F33B7E">
        <w:rPr>
          <w:rFonts w:hAnsi="Times New Roman" w:ascii="Times New Roman"/>
          <w:sz w:val="24"/>
          <w:szCs w:val="24"/>
        </w:rPr>
        <w:t xml:space="preserve">a </w:t>
      </w:r>
      <w:r w:rsidRPr="00F33B7E">
        <w:rPr>
          <w:rFonts w:hAnsi="Times New Roman" w:ascii="Times New Roman"/>
          <w:sz w:val="24"/>
          <w:szCs w:val="24"/>
        </w:rPr>
        <w:t>temeljem odredbe čl</w:t>
      </w:r>
      <w:r w:rsidR="00EB46A8" w:rsidRPr="00F33B7E">
        <w:rPr>
          <w:rFonts w:hAnsi="Times New Roman" w:ascii="Times New Roman"/>
          <w:sz w:val="24"/>
          <w:szCs w:val="24"/>
        </w:rPr>
        <w:t>.</w:t>
      </w:r>
      <w:r w:rsidRPr="00F33B7E">
        <w:rPr>
          <w:rFonts w:hAnsi="Times New Roman" w:ascii="Times New Roman"/>
          <w:sz w:val="24"/>
          <w:szCs w:val="24"/>
        </w:rPr>
        <w:t xml:space="preserve"> 94. SZ-a</w:t>
      </w:r>
      <w:r w:rsidR="004C07A5" w:rsidRPr="00F33B7E">
        <w:rPr>
          <w:rFonts w:hAnsi="Times New Roman" w:ascii="Times New Roman"/>
          <w:sz w:val="24"/>
          <w:szCs w:val="24"/>
        </w:rPr>
        <w:t>,</w:t>
      </w:r>
      <w:r w:rsidRPr="00F33B7E">
        <w:rPr>
          <w:rFonts w:hAnsi="Times New Roman" w:ascii="Times New Roman"/>
          <w:sz w:val="24"/>
          <w:szCs w:val="24"/>
        </w:rPr>
        <w:t xml:space="preserve"> odlučen</w:t>
      </w:r>
      <w:r w:rsidR="004C07A5" w:rsidRPr="00F33B7E">
        <w:rPr>
          <w:rFonts w:hAnsi="Times New Roman" w:ascii="Times New Roman"/>
          <w:sz w:val="24"/>
          <w:szCs w:val="24"/>
        </w:rPr>
        <w:t xml:space="preserve">o je kao u izreci ovog rješenja pod </w:t>
      </w:r>
      <w:r w:rsidR="000F3C70" w:rsidRPr="00F33B7E">
        <w:rPr>
          <w:rFonts w:hAnsi="Times New Roman" w:ascii="Times New Roman"/>
          <w:sz w:val="24"/>
          <w:szCs w:val="24"/>
        </w:rPr>
        <w:t xml:space="preserve">točkom I. </w:t>
      </w:r>
      <w:r w:rsidR="000E4F6E" w:rsidRPr="00F33B7E">
        <w:rPr>
          <w:rFonts w:hAnsi="Times New Roman" w:ascii="Times New Roman"/>
          <w:sz w:val="24"/>
          <w:szCs w:val="24"/>
        </w:rPr>
        <w:t>b</w:t>
      </w:r>
      <w:r w:rsidR="000F3C70" w:rsidRPr="00F33B7E">
        <w:rPr>
          <w:rFonts w:hAnsi="Times New Roman" w:ascii="Times New Roman"/>
          <w:sz w:val="24"/>
          <w:szCs w:val="24"/>
        </w:rPr>
        <w:t>)</w:t>
      </w:r>
      <w:r w:rsidR="004C07A5" w:rsidRPr="00F33B7E">
        <w:rPr>
          <w:rFonts w:hAnsi="Times New Roman" w:ascii="Times New Roman"/>
          <w:sz w:val="24"/>
          <w:szCs w:val="24"/>
        </w:rPr>
        <w:t>.</w:t>
      </w:r>
    </w:p>
    <w:p w:rsidRDefault="004C07A5" w:rsidP="000C54C7" w:rsidR="004C07A5" w:rsidRPr="00F33B7E">
      <w:pPr>
        <w:spacing w:before="200"/>
        <w:ind w:firstLine="708"/>
        <w:jc w:val="both"/>
        <w:rPr>
          <w:rFonts w:hAnsi="Times New Roman" w:ascii="Times New Roman"/>
          <w:sz w:val="24"/>
          <w:szCs w:val="24"/>
        </w:rPr>
      </w:pPr>
      <w:r w:rsidRPr="00F33B7E">
        <w:rPr>
          <w:rFonts w:hAnsi="Times New Roman" w:ascii="Times New Roman"/>
          <w:sz w:val="24"/>
          <w:szCs w:val="24"/>
        </w:rPr>
        <w:t>Određen iznos nagrade, kao i odobreni iznos naknade stvarnih troškova, stečajni upravitelj isplatit će iz ste</w:t>
      </w:r>
      <w:r w:rsidRPr="00F33B7E">
        <w:rPr>
          <w:rFonts w:hAnsi="Times New Roman" w:ascii="Times New Roman" w:hint="eastAsia"/>
          <w:sz w:val="24"/>
          <w:szCs w:val="24"/>
        </w:rPr>
        <w:t>č</w:t>
      </w:r>
      <w:r w:rsidRPr="00F33B7E">
        <w:rPr>
          <w:rFonts w:hAnsi="Times New Roman" w:ascii="Times New Roman"/>
          <w:sz w:val="24"/>
          <w:szCs w:val="24"/>
        </w:rPr>
        <w:t>ajne mase</w:t>
      </w:r>
      <w:r w:rsidR="00CE5C64">
        <w:rPr>
          <w:rFonts w:hAnsi="Times New Roman" w:ascii="Times New Roman"/>
          <w:sz w:val="24"/>
          <w:szCs w:val="24"/>
        </w:rPr>
        <w:t xml:space="preserve"> </w:t>
      </w:r>
      <w:r w:rsidRPr="00F33B7E">
        <w:rPr>
          <w:rFonts w:hAnsi="Times New Roman" w:ascii="Times New Roman"/>
          <w:sz w:val="24"/>
          <w:szCs w:val="24"/>
        </w:rPr>
        <w:t>po pravomo</w:t>
      </w:r>
      <w:r w:rsidRPr="00F33B7E">
        <w:rPr>
          <w:rFonts w:hAnsi="Times New Roman" w:ascii="Times New Roman" w:hint="eastAsia"/>
          <w:sz w:val="24"/>
          <w:szCs w:val="24"/>
        </w:rPr>
        <w:t>ć</w:t>
      </w:r>
      <w:r w:rsidRPr="00F33B7E">
        <w:rPr>
          <w:rFonts w:hAnsi="Times New Roman" w:ascii="Times New Roman"/>
          <w:sz w:val="24"/>
          <w:szCs w:val="24"/>
        </w:rPr>
        <w:t>nosti ovog rješenja (uz podmirenje pripadaju</w:t>
      </w:r>
      <w:r w:rsidRPr="00F33B7E">
        <w:rPr>
          <w:rFonts w:hAnsi="Times New Roman" w:ascii="Times New Roman" w:hint="eastAsia"/>
          <w:sz w:val="24"/>
          <w:szCs w:val="24"/>
        </w:rPr>
        <w:t>ć</w:t>
      </w:r>
      <w:r w:rsidRPr="00F33B7E">
        <w:rPr>
          <w:rFonts w:hAnsi="Times New Roman" w:ascii="Times New Roman"/>
          <w:sz w:val="24"/>
          <w:szCs w:val="24"/>
        </w:rPr>
        <w:t>ih poreza, prireza i doprinosa), radi čega je odlučeno kao u izreci o</w:t>
      </w:r>
      <w:r w:rsidR="000F3C70" w:rsidRPr="00F33B7E">
        <w:rPr>
          <w:rFonts w:hAnsi="Times New Roman" w:ascii="Times New Roman"/>
          <w:sz w:val="24"/>
          <w:szCs w:val="24"/>
        </w:rPr>
        <w:t>vog rješenja pod točkom I</w:t>
      </w:r>
      <w:r w:rsidRPr="00F33B7E">
        <w:rPr>
          <w:rFonts w:hAnsi="Times New Roman" w:ascii="Times New Roman"/>
          <w:sz w:val="24"/>
          <w:szCs w:val="24"/>
        </w:rPr>
        <w:t>I.</w:t>
      </w:r>
    </w:p>
    <w:p w:rsidRDefault="008321AE" w:rsidP="00764CE9" w:rsidR="008321AE" w:rsidRPr="00D530DB">
      <w:pPr>
        <w:spacing w:before="200"/>
        <w:jc w:val="center"/>
        <w:rPr>
          <w:rFonts w:hAnsi="Times New Roman" w:ascii="Times New Roman"/>
          <w:sz w:val="24"/>
          <w:szCs w:val="24"/>
        </w:rPr>
      </w:pPr>
      <w:r w:rsidRPr="00E03FE0">
        <w:rPr>
          <w:rFonts w:hAnsi="Times New Roman" w:ascii="Times New Roman"/>
          <w:sz w:val="24"/>
          <w:szCs w:val="24"/>
        </w:rPr>
        <w:t xml:space="preserve">U Splitu </w:t>
      </w:r>
      <w:r w:rsidR="00E03FE0" w:rsidRPr="00E03FE0">
        <w:rPr>
          <w:rFonts w:hAnsi="Times New Roman" w:ascii="Times New Roman"/>
          <w:sz w:val="24"/>
          <w:szCs w:val="24"/>
        </w:rPr>
        <w:t>24</w:t>
      </w:r>
      <w:r w:rsidR="00F36EF9" w:rsidRPr="00E03FE0">
        <w:rPr>
          <w:rFonts w:hAnsi="Times New Roman" w:ascii="Times New Roman"/>
          <w:sz w:val="24"/>
          <w:szCs w:val="24"/>
        </w:rPr>
        <w:t>. rujna</w:t>
      </w:r>
      <w:r w:rsidRPr="00E03FE0">
        <w:rPr>
          <w:rFonts w:hAnsi="Times New Roman" w:ascii="Times New Roman"/>
          <w:sz w:val="24"/>
          <w:szCs w:val="24"/>
        </w:rPr>
        <w:t xml:space="preserve"> 2018.</w:t>
      </w:r>
    </w:p>
    <w:p w:rsidRDefault="008321AE" w:rsidP="008321AE" w:rsidR="008321AE" w:rsidRPr="00D530DB">
      <w:pPr>
        <w:spacing w:before="200"/>
        <w:ind w:left="6480"/>
        <w:jc w:val="center"/>
        <w:rPr>
          <w:rFonts w:hAnsi="Times New Roman" w:ascii="Times New Roman"/>
          <w:sz w:val="24"/>
          <w:szCs w:val="24"/>
        </w:rPr>
      </w:pPr>
      <w:r w:rsidRPr="00D530DB">
        <w:rPr>
          <w:rFonts w:hAnsi="Times New Roman" w:ascii="Times New Roman"/>
          <w:sz w:val="24"/>
          <w:szCs w:val="24"/>
        </w:rPr>
        <w:t>Sutkinja</w:t>
      </w:r>
    </w:p>
    <w:p w:rsidRDefault="008321AE" w:rsidP="008321AE" w:rsidR="008321AE">
      <w:pPr>
        <w:ind w:left="6480"/>
        <w:jc w:val="center"/>
        <w:rPr>
          <w:rFonts w:hAnsi="Times New Roman" w:ascii="Times New Roman"/>
          <w:sz w:val="24"/>
          <w:szCs w:val="24"/>
        </w:rPr>
      </w:pPr>
      <w:r w:rsidRPr="00D530DB">
        <w:rPr>
          <w:rFonts w:hAnsi="Times New Roman" w:ascii="Times New Roman"/>
          <w:sz w:val="24"/>
          <w:szCs w:val="24"/>
        </w:rPr>
        <w:t>Ana Golub Gruić</w:t>
      </w:r>
    </w:p>
    <w:p w:rsidRDefault="008321AE" w:rsidP="0012552F" w:rsidR="008321AE" w:rsidRPr="00D530DB">
      <w:pPr>
        <w:spacing w:before="240"/>
        <w:jc w:val="both"/>
        <w:rPr>
          <w:rFonts w:hAnsi="Times New Roman" w:ascii="Times New Roman"/>
          <w:sz w:val="24"/>
          <w:szCs w:val="24"/>
        </w:rPr>
      </w:pPr>
      <w:r w:rsidRPr="00D530DB">
        <w:rPr>
          <w:rFonts w:hAnsi="Times New Roman" w:ascii="Times New Roman"/>
          <w:sz w:val="24"/>
          <w:szCs w:val="24"/>
        </w:rPr>
        <w:t xml:space="preserve">Uputa o pravnom lijeku: 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 </w:t>
      </w:r>
    </w:p>
    <w:p w:rsidRDefault="008321AE" w:rsidP="0012552F" w:rsidR="008321AE" w:rsidRPr="00D530DB">
      <w:pPr>
        <w:spacing w:before="240"/>
        <w:jc w:val="both"/>
        <w:rPr>
          <w:rFonts w:hAnsi="Times New Roman" w:ascii="Times New Roman"/>
          <w:sz w:val="24"/>
          <w:szCs w:val="24"/>
        </w:rPr>
      </w:pPr>
      <w:r w:rsidRPr="00D530DB">
        <w:rPr>
          <w:rFonts w:hAnsi="Times New Roman" w:ascii="Times New Roman"/>
          <w:sz w:val="24"/>
          <w:szCs w:val="24"/>
        </w:rPr>
        <w:t>Dna:</w:t>
      </w:r>
    </w:p>
    <w:p w:rsidRDefault="008321AE" w:rsidP="008321AE" w:rsidR="008321AE" w:rsidRPr="00D530DB">
      <w:pPr>
        <w:numPr>
          <w:ilvl w:val="0"/>
          <w:numId w:val="4"/>
        </w:numPr>
        <w:ind w:left="567"/>
        <w:contextualSpacing/>
        <w:jc w:val="both"/>
        <w:rPr>
          <w:rFonts w:hAnsi="Times New Roman" w:ascii="Times New Roman"/>
          <w:sz w:val="24"/>
          <w:szCs w:val="24"/>
        </w:rPr>
      </w:pPr>
      <w:r w:rsidRPr="00D530DB">
        <w:rPr>
          <w:rFonts w:hAnsi="Times New Roman" w:ascii="Times New Roman"/>
          <w:sz w:val="24"/>
          <w:szCs w:val="24"/>
        </w:rPr>
        <w:t xml:space="preserve">stečajnom upravitelju </w:t>
      </w:r>
      <w:r w:rsidR="004C07A5">
        <w:rPr>
          <w:rFonts w:hAnsi="Times New Roman" w:ascii="Times New Roman"/>
          <w:sz w:val="24"/>
          <w:szCs w:val="24"/>
        </w:rPr>
        <w:t>Domagoju Repaču</w:t>
      </w:r>
    </w:p>
    <w:p w:rsidRDefault="008321AE" w:rsidP="008321AE" w:rsidR="008321AE" w:rsidRPr="00D530DB">
      <w:pPr>
        <w:numPr>
          <w:ilvl w:val="0"/>
          <w:numId w:val="4"/>
        </w:numPr>
        <w:ind w:left="567"/>
        <w:contextualSpacing/>
        <w:jc w:val="both"/>
        <w:rPr>
          <w:rFonts w:hAnsi="Times New Roman" w:ascii="Times New Roman"/>
          <w:sz w:val="24"/>
          <w:szCs w:val="24"/>
        </w:rPr>
      </w:pPr>
      <w:r w:rsidRPr="00D530DB">
        <w:rPr>
          <w:rFonts w:hAnsi="Times New Roman" w:ascii="Times New Roman"/>
          <w:sz w:val="24"/>
          <w:szCs w:val="24"/>
        </w:rPr>
        <w:t xml:space="preserve">mrežna stranica e-Oglasna ploča sudova </w:t>
      </w:r>
    </w:p>
    <w:p w:rsidRDefault="008321AE" w:rsidP="005B4197" w:rsidR="000265E4" w:rsidRPr="005B4197">
      <w:pPr>
        <w:numPr>
          <w:ilvl w:val="0"/>
          <w:numId w:val="4"/>
        </w:numPr>
        <w:ind w:left="567"/>
        <w:contextualSpacing/>
        <w:jc w:val="both"/>
        <w:rPr>
          <w:rFonts w:hAnsi="Times New Roman" w:ascii="Times New Roman"/>
          <w:sz w:val="24"/>
          <w:szCs w:val="24"/>
        </w:rPr>
      </w:pPr>
      <w:r w:rsidRPr="00D530DB">
        <w:rPr>
          <w:rFonts w:hAnsi="Times New Roman" w:ascii="Times New Roman"/>
          <w:sz w:val="24"/>
          <w:szCs w:val="24"/>
        </w:rPr>
        <w:t>u spis</w:t>
      </w:r>
    </w:p>
    <w:sectPr w:rsidSect="00F42D4A" w:rsidR="000265E4" w:rsidRPr="005B4197">
      <w:headerReference w:type="even" r:id="rId11"/>
      <w:head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B02F5" w:rsidR="00BB02F5">
      <w:r>
        <w:separator/>
      </w:r>
    </w:p>
  </w:endnote>
  <w:endnote w:id="0" w:type="continuationSeparator">
    <w:p w:rsidRDefault="00BB02F5" w:rsidR="00BB02F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lifornian FB">
    <w:panose1 w:val="0207040306080B030204"/>
    <w:charset w:val="00"/>
    <w:family w:val="roman"/>
    <w:pitch w:val="variable"/>
    <w:sig w:csb1="00000000" w:csb0="00000001" w:usb3="00000000" w:usb2="00000000" w:usb1="00000000" w:usb0="00000003"/>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B02F5" w:rsidR="00BB02F5">
      <w:r>
        <w:separator/>
      </w:r>
    </w:p>
  </w:footnote>
  <w:footnote w:id="0" w:type="continuationSeparator">
    <w:p w:rsidRDefault="00BB02F5" w:rsidR="00BB02F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30FA7" w:rsidP="003A697B" w:rsidR="008D185E">
    <w:pPr>
      <w:pStyle w:val="Zaglavlje"/>
      <w:framePr w:y="1" w:xAlign="center" w:vAnchor="text" w:hAnchor="margin" w:wrap="around"/>
      <w:rPr>
        <w:rStyle w:val="Brojstranice"/>
      </w:rPr>
    </w:pPr>
    <w:r>
      <w:rPr>
        <w:rStyle w:val="Brojstranice"/>
      </w:rPr>
      <w:fldChar w:fldCharType="begin"/>
    </w:r>
    <w:r w:rsidR="006115E6">
      <w:rPr>
        <w:rStyle w:val="Brojstranice"/>
      </w:rPr>
      <w:instrText xml:space="preserve">PAGE  </w:instrText>
    </w:r>
    <w:r>
      <w:rPr>
        <w:rStyle w:val="Brojstranice"/>
      </w:rPr>
      <w:fldChar w:fldCharType="end"/>
    </w:r>
  </w:p>
  <w:p w:rsidRDefault="00E6454F" w:rsidR="008D185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30FA7" w:rsidP="003A697B" w:rsidR="008D185E" w:rsidRPr="00587181">
    <w:pPr>
      <w:pStyle w:val="Zaglavlje"/>
      <w:framePr w:y="1" w:xAlign="center" w:vAnchor="text" w:hAnchor="margin" w:wrap="around"/>
      <w:rPr>
        <w:rStyle w:val="Brojstranice"/>
        <w:rFonts w:hAnsi="Times New Roman" w:ascii="Times New Roman"/>
        <w:sz w:val="24"/>
        <w:szCs w:val="24"/>
      </w:rPr>
    </w:pPr>
    <w:r w:rsidRPr="00587181">
      <w:rPr>
        <w:rStyle w:val="Brojstranice"/>
        <w:rFonts w:hAnsi="Times New Roman" w:ascii="Times New Roman"/>
        <w:sz w:val="24"/>
        <w:szCs w:val="24"/>
      </w:rPr>
      <w:fldChar w:fldCharType="begin"/>
    </w:r>
    <w:r w:rsidR="006115E6" w:rsidRPr="00587181">
      <w:rPr>
        <w:rStyle w:val="Brojstranice"/>
        <w:rFonts w:hAnsi="Times New Roman" w:ascii="Times New Roman"/>
        <w:sz w:val="24"/>
        <w:szCs w:val="24"/>
      </w:rPr>
      <w:instrText xml:space="preserve">PAGE  </w:instrText>
    </w:r>
    <w:r w:rsidRPr="00587181">
      <w:rPr>
        <w:rStyle w:val="Brojstranice"/>
        <w:rFonts w:hAnsi="Times New Roman" w:ascii="Times New Roman"/>
        <w:sz w:val="24"/>
        <w:szCs w:val="24"/>
      </w:rPr>
      <w:fldChar w:fldCharType="separate"/>
    </w:r>
    <w:r w:rsidR="00E6454F">
      <w:rPr>
        <w:rStyle w:val="Brojstranice"/>
        <w:rFonts w:hAnsi="Times New Roman" w:ascii="Times New Roman"/>
        <w:noProof/>
        <w:sz w:val="24"/>
        <w:szCs w:val="24"/>
      </w:rPr>
      <w:t>7</w:t>
    </w:r>
    <w:r w:rsidRPr="00587181">
      <w:rPr>
        <w:rStyle w:val="Brojstranice"/>
        <w:rFonts w:hAnsi="Times New Roman" w:ascii="Times New Roman"/>
        <w:sz w:val="24"/>
        <w:szCs w:val="24"/>
      </w:rPr>
      <w:fldChar w:fldCharType="end"/>
    </w:r>
  </w:p>
  <w:p w:rsidRDefault="0012552F" w:rsidP="0012552F" w:rsidR="00F43DF4">
    <w:pPr>
      <w:pStyle w:val="Zaglavlje"/>
      <w:jc w:val="right"/>
      <w:rPr>
        <w:rFonts w:hAnsi="Times New Roman" w:ascii="Times New Roman"/>
        <w:sz w:val="24"/>
        <w:szCs w:val="24"/>
      </w:rPr>
    </w:pPr>
    <w:r>
      <w:rPr>
        <w:rFonts w:hAnsi="Times New Roman" w:ascii="Times New Roman"/>
        <w:sz w:val="24"/>
        <w:szCs w:val="24"/>
      </w:rPr>
      <w:t xml:space="preserve">Poslovni broj: </w:t>
    </w:r>
    <w:r w:rsidR="006115E6">
      <w:rPr>
        <w:rFonts w:hAnsi="Times New Roman" w:ascii="Times New Roman"/>
        <w:sz w:val="24"/>
        <w:szCs w:val="24"/>
      </w:rPr>
      <w:t>11</w:t>
    </w:r>
    <w:r w:rsidR="00C961F9">
      <w:rPr>
        <w:rFonts w:hAnsi="Times New Roman" w:ascii="Times New Roman"/>
        <w:sz w:val="24"/>
        <w:szCs w:val="24"/>
      </w:rPr>
      <w:t>.</w:t>
    </w:r>
    <w:r w:rsidR="006115E6">
      <w:rPr>
        <w:rFonts w:hAnsi="Times New Roman" w:ascii="Times New Roman"/>
        <w:sz w:val="24"/>
        <w:szCs w:val="24"/>
      </w:rPr>
      <w:t>St-</w:t>
    </w:r>
    <w:r w:rsidR="00336606">
      <w:rPr>
        <w:rFonts w:hAnsi="Times New Roman" w:ascii="Times New Roman"/>
        <w:sz w:val="24"/>
        <w:szCs w:val="24"/>
      </w:rPr>
      <w:t>1020/2017</w:t>
    </w:r>
  </w:p>
  <w:p w:rsidRDefault="00E6454F" w:rsidP="00587181" w:rsidR="008D185E" w:rsidRPr="009E7EC2">
    <w:pPr>
      <w:pStyle w:val="Zaglavlje"/>
      <w:jc w:val="right"/>
      <w:rPr>
        <w:rFonts w:hAnsi="Times New Roman" w:ascii="Times New Roman"/>
        <w:sz w:val="24"/>
        <w:szCs w:val="24"/>
      </w:rPr>
    </w:pPr>
  </w:p>
  <w:p w:rsidRDefault="00E6454F" w:rsidR="008D185E" w:rsidRPr="00265077">
    <w:pPr>
      <w:pStyle w:val="Zaglavlje"/>
      <w:rPr>
        <w:sz w:val="16"/>
        <w:szCs w:val="16"/>
      </w:rPr>
    </w:pPr>
  </w:p>
  <w:p w:rsidRDefault="00E6454F" w:rsidR="008D185E">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1646C3"/>
    <w:multiLevelType w:val="hybridMultilevel"/>
    <w:tmpl w:val="88A2499C"/>
    <w:lvl w:tplc="041A000F" w:ilvl="0">
      <w:start w:val="1"/>
      <w:numFmt w:val="decimal"/>
      <w:lvlText w:val="%1."/>
      <w:lvlJc w:val="left"/>
      <w:pPr>
        <w:ind w:hanging="360" w:left="1429"/>
      </w:pPr>
    </w:lvl>
    <w:lvl w:tentative="true" w:tplc="041A0019" w:ilvl="1">
      <w:start w:val="1"/>
      <w:numFmt w:val="lowerLetter"/>
      <w:lvlText w:val="%2."/>
      <w:lvlJc w:val="left"/>
      <w:pPr>
        <w:ind w:hanging="360" w:left="2149"/>
      </w:pPr>
    </w:lvl>
    <w:lvl w:tentative="true" w:tplc="041A001B" w:ilvl="2">
      <w:start w:val="1"/>
      <w:numFmt w:val="lowerRoman"/>
      <w:lvlText w:val="%3."/>
      <w:lvlJc w:val="right"/>
      <w:pPr>
        <w:ind w:hanging="180" w:left="2869"/>
      </w:pPr>
    </w:lvl>
    <w:lvl w:tentative="true" w:tplc="041A000F" w:ilvl="3">
      <w:start w:val="1"/>
      <w:numFmt w:val="decimal"/>
      <w:lvlText w:val="%4."/>
      <w:lvlJc w:val="left"/>
      <w:pPr>
        <w:ind w:hanging="360" w:left="3589"/>
      </w:pPr>
    </w:lvl>
    <w:lvl w:tentative="true" w:tplc="041A0019" w:ilvl="4">
      <w:start w:val="1"/>
      <w:numFmt w:val="lowerLetter"/>
      <w:lvlText w:val="%5."/>
      <w:lvlJc w:val="left"/>
      <w:pPr>
        <w:ind w:hanging="360" w:left="4309"/>
      </w:pPr>
    </w:lvl>
    <w:lvl w:tentative="true" w:tplc="041A001B" w:ilvl="5">
      <w:start w:val="1"/>
      <w:numFmt w:val="lowerRoman"/>
      <w:lvlText w:val="%6."/>
      <w:lvlJc w:val="right"/>
      <w:pPr>
        <w:ind w:hanging="180" w:left="5029"/>
      </w:pPr>
    </w:lvl>
    <w:lvl w:tentative="true" w:tplc="041A000F" w:ilvl="6">
      <w:start w:val="1"/>
      <w:numFmt w:val="decimal"/>
      <w:lvlText w:val="%7."/>
      <w:lvlJc w:val="left"/>
      <w:pPr>
        <w:ind w:hanging="360" w:left="5749"/>
      </w:pPr>
    </w:lvl>
    <w:lvl w:tentative="true" w:tplc="041A0019" w:ilvl="7">
      <w:start w:val="1"/>
      <w:numFmt w:val="lowerLetter"/>
      <w:lvlText w:val="%8."/>
      <w:lvlJc w:val="left"/>
      <w:pPr>
        <w:ind w:hanging="360" w:left="6469"/>
      </w:pPr>
    </w:lvl>
    <w:lvl w:tentative="true" w:tplc="041A001B" w:ilvl="8">
      <w:start w:val="1"/>
      <w:numFmt w:val="lowerRoman"/>
      <w:lvlText w:val="%9."/>
      <w:lvlJc w:val="right"/>
      <w:pPr>
        <w:ind w:hanging="180" w:left="7189"/>
      </w:pPr>
    </w:lvl>
  </w:abstractNum>
  <w:abstractNum w:abstractNumId="1">
    <w:nsid w:val="01524A27"/>
    <w:multiLevelType w:val="hybridMultilevel"/>
    <w:tmpl w:val="9710DB32"/>
    <w:lvl w:tplc="AF0874BA" w:ilvl="0">
      <w:start w:val="1"/>
      <w:numFmt w:val="upperRoman"/>
      <w:lvlText w:val="%1."/>
      <w:lvlJc w:val="left"/>
      <w:pPr>
        <w:ind w:hanging="1050" w:left="175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
    <w:nsid w:val="0F2A6349"/>
    <w:multiLevelType w:val="hybridMultilevel"/>
    <w:tmpl w:val="52888C12"/>
    <w:lvl w:tplc="0922B736" w:ilvl="0">
      <w:start w:val="1"/>
      <w:numFmt w:val="bullet"/>
      <w:lvlText w:val=""/>
      <w:lvlJc w:val="left"/>
      <w:pPr>
        <w:ind w:hanging="360" w:left="1494"/>
      </w:pPr>
      <w:rPr>
        <w:rFonts w:hAnsi="Symbol" w:ascii="Symbol" w:hint="default"/>
      </w:rPr>
    </w:lvl>
    <w:lvl w:tentative="true" w:tplc="041A0003" w:ilvl="1">
      <w:start w:val="1"/>
      <w:numFmt w:val="bullet"/>
      <w:lvlText w:val="o"/>
      <w:lvlJc w:val="left"/>
      <w:pPr>
        <w:ind w:hanging="360" w:left="2214"/>
      </w:pPr>
      <w:rPr>
        <w:rFonts w:cs="Courier New" w:hAnsi="Courier New" w:ascii="Courier New" w:hint="default"/>
      </w:rPr>
    </w:lvl>
    <w:lvl w:tentative="true" w:tplc="041A0005" w:ilvl="2">
      <w:start w:val="1"/>
      <w:numFmt w:val="bullet"/>
      <w:lvlText w:val=""/>
      <w:lvlJc w:val="left"/>
      <w:pPr>
        <w:ind w:hanging="360" w:left="2934"/>
      </w:pPr>
      <w:rPr>
        <w:rFonts w:hAnsi="Wingdings" w:ascii="Wingdings" w:hint="default"/>
      </w:rPr>
    </w:lvl>
    <w:lvl w:tentative="true" w:tplc="041A0001" w:ilvl="3">
      <w:start w:val="1"/>
      <w:numFmt w:val="bullet"/>
      <w:lvlText w:val=""/>
      <w:lvlJc w:val="left"/>
      <w:pPr>
        <w:ind w:hanging="360" w:left="3654"/>
      </w:pPr>
      <w:rPr>
        <w:rFonts w:hAnsi="Symbol" w:ascii="Symbol" w:hint="default"/>
      </w:rPr>
    </w:lvl>
    <w:lvl w:tentative="true" w:tplc="041A0003" w:ilvl="4">
      <w:start w:val="1"/>
      <w:numFmt w:val="bullet"/>
      <w:lvlText w:val="o"/>
      <w:lvlJc w:val="left"/>
      <w:pPr>
        <w:ind w:hanging="360" w:left="4374"/>
      </w:pPr>
      <w:rPr>
        <w:rFonts w:cs="Courier New" w:hAnsi="Courier New" w:ascii="Courier New" w:hint="default"/>
      </w:rPr>
    </w:lvl>
    <w:lvl w:tentative="true" w:tplc="041A0005" w:ilvl="5">
      <w:start w:val="1"/>
      <w:numFmt w:val="bullet"/>
      <w:lvlText w:val=""/>
      <w:lvlJc w:val="left"/>
      <w:pPr>
        <w:ind w:hanging="360" w:left="5094"/>
      </w:pPr>
      <w:rPr>
        <w:rFonts w:hAnsi="Wingdings" w:ascii="Wingdings" w:hint="default"/>
      </w:rPr>
    </w:lvl>
    <w:lvl w:tentative="true" w:tplc="041A0001" w:ilvl="6">
      <w:start w:val="1"/>
      <w:numFmt w:val="bullet"/>
      <w:lvlText w:val=""/>
      <w:lvlJc w:val="left"/>
      <w:pPr>
        <w:ind w:hanging="360" w:left="5814"/>
      </w:pPr>
      <w:rPr>
        <w:rFonts w:hAnsi="Symbol" w:ascii="Symbol" w:hint="default"/>
      </w:rPr>
    </w:lvl>
    <w:lvl w:tentative="true" w:tplc="041A0003" w:ilvl="7">
      <w:start w:val="1"/>
      <w:numFmt w:val="bullet"/>
      <w:lvlText w:val="o"/>
      <w:lvlJc w:val="left"/>
      <w:pPr>
        <w:ind w:hanging="360" w:left="6534"/>
      </w:pPr>
      <w:rPr>
        <w:rFonts w:cs="Courier New" w:hAnsi="Courier New" w:ascii="Courier New" w:hint="default"/>
      </w:rPr>
    </w:lvl>
    <w:lvl w:tentative="true" w:tplc="041A0005" w:ilvl="8">
      <w:start w:val="1"/>
      <w:numFmt w:val="bullet"/>
      <w:lvlText w:val=""/>
      <w:lvlJc w:val="left"/>
      <w:pPr>
        <w:ind w:hanging="360" w:left="7254"/>
      </w:pPr>
      <w:rPr>
        <w:rFonts w:hAnsi="Wingdings" w:ascii="Wingdings" w:hint="default"/>
      </w:rPr>
    </w:lvl>
  </w:abstractNum>
  <w:abstractNum w:abstractNumId="3">
    <w:nsid w:val="1C010614"/>
    <w:multiLevelType w:val="hybridMultilevel"/>
    <w:tmpl w:val="0B366704"/>
    <w:lvl w:tplc="DB68DDDE" w:ilvl="0">
      <w:start w:val="3"/>
      <w:numFmt w:val="bullet"/>
      <w:lvlText w:val="-"/>
      <w:lvlJc w:val="left"/>
      <w:pPr>
        <w:ind w:hanging="360" w:left="1068"/>
      </w:pPr>
      <w:rPr>
        <w:rFonts w:cs="Times New Roman" w:eastAsia="Calibri"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4">
    <w:nsid w:val="1DAB6033"/>
    <w:multiLevelType w:val="hybridMultilevel"/>
    <w:tmpl w:val="2A06A2C4"/>
    <w:lvl w:tplc="041A0017" w:ilvl="0">
      <w:start w:val="2"/>
      <w:numFmt w:val="lowerLetter"/>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5">
    <w:nsid w:val="2D531381"/>
    <w:multiLevelType w:val="hybridMultilevel"/>
    <w:tmpl w:val="FA9E01F4"/>
    <w:lvl w:tplc="2A7E6CBC" w:ilvl="0">
      <w:numFmt w:val="bullet"/>
      <w:lvlText w:val="-"/>
      <w:lvlJc w:val="left"/>
      <w:pPr>
        <w:ind w:hanging="360" w:left="1418"/>
      </w:pPr>
      <w:rPr>
        <w:rFonts w:eastAsiaTheme="minorHAnsi" w:cs="Times New Roman" w:hAnsi="Times New Roman" w:ascii="Times New Roman" w:hint="default"/>
        <w:color w:val="auto"/>
      </w:rPr>
    </w:lvl>
    <w:lvl w:tplc="041A0003" w:ilvl="1">
      <w:start w:val="1"/>
      <w:numFmt w:val="bullet"/>
      <w:lvlText w:val="o"/>
      <w:lvlJc w:val="left"/>
      <w:pPr>
        <w:ind w:hanging="360" w:left="2138"/>
      </w:pPr>
      <w:rPr>
        <w:rFonts w:cs="Courier New" w:hAnsi="Courier New" w:ascii="Courier New" w:hint="default"/>
      </w:rPr>
    </w:lvl>
    <w:lvl w:tplc="041A0005" w:ilvl="2">
      <w:start w:val="1"/>
      <w:numFmt w:val="bullet"/>
      <w:lvlText w:val=""/>
      <w:lvlJc w:val="left"/>
      <w:pPr>
        <w:ind w:hanging="360" w:left="2858"/>
      </w:pPr>
      <w:rPr>
        <w:rFonts w:hAnsi="Wingdings" w:ascii="Wingdings" w:hint="default"/>
      </w:rPr>
    </w:lvl>
    <w:lvl w:tplc="041A0001" w:ilvl="3">
      <w:start w:val="1"/>
      <w:numFmt w:val="bullet"/>
      <w:lvlText w:val=""/>
      <w:lvlJc w:val="left"/>
      <w:pPr>
        <w:ind w:hanging="360" w:left="3578"/>
      </w:pPr>
      <w:rPr>
        <w:rFonts w:hAnsi="Symbol" w:ascii="Symbol" w:hint="default"/>
      </w:rPr>
    </w:lvl>
    <w:lvl w:tentative="true" w:tplc="041A0003" w:ilvl="4">
      <w:start w:val="1"/>
      <w:numFmt w:val="bullet"/>
      <w:lvlText w:val="o"/>
      <w:lvlJc w:val="left"/>
      <w:pPr>
        <w:ind w:hanging="360" w:left="4298"/>
      </w:pPr>
      <w:rPr>
        <w:rFonts w:cs="Courier New" w:hAnsi="Courier New" w:ascii="Courier New" w:hint="default"/>
      </w:rPr>
    </w:lvl>
    <w:lvl w:tentative="true" w:tplc="041A0005" w:ilvl="5">
      <w:start w:val="1"/>
      <w:numFmt w:val="bullet"/>
      <w:lvlText w:val=""/>
      <w:lvlJc w:val="left"/>
      <w:pPr>
        <w:ind w:hanging="360" w:left="5018"/>
      </w:pPr>
      <w:rPr>
        <w:rFonts w:hAnsi="Wingdings" w:ascii="Wingdings" w:hint="default"/>
      </w:rPr>
    </w:lvl>
    <w:lvl w:tentative="true" w:tplc="041A0001" w:ilvl="6">
      <w:start w:val="1"/>
      <w:numFmt w:val="bullet"/>
      <w:lvlText w:val=""/>
      <w:lvlJc w:val="left"/>
      <w:pPr>
        <w:ind w:hanging="360" w:left="5738"/>
      </w:pPr>
      <w:rPr>
        <w:rFonts w:hAnsi="Symbol" w:ascii="Symbol" w:hint="default"/>
      </w:rPr>
    </w:lvl>
    <w:lvl w:tentative="true" w:tplc="041A0003" w:ilvl="7">
      <w:start w:val="1"/>
      <w:numFmt w:val="bullet"/>
      <w:lvlText w:val="o"/>
      <w:lvlJc w:val="left"/>
      <w:pPr>
        <w:ind w:hanging="360" w:left="6458"/>
      </w:pPr>
      <w:rPr>
        <w:rFonts w:cs="Courier New" w:hAnsi="Courier New" w:ascii="Courier New" w:hint="default"/>
      </w:rPr>
    </w:lvl>
    <w:lvl w:tentative="true" w:tplc="041A0005" w:ilvl="8">
      <w:start w:val="1"/>
      <w:numFmt w:val="bullet"/>
      <w:lvlText w:val=""/>
      <w:lvlJc w:val="left"/>
      <w:pPr>
        <w:ind w:hanging="360" w:left="7178"/>
      </w:pPr>
      <w:rPr>
        <w:rFonts w:hAnsi="Wingdings" w:ascii="Wingdings" w:hint="default"/>
      </w:rPr>
    </w:lvl>
  </w:abstractNum>
  <w:abstractNum w:abstractNumId="6">
    <w:nsid w:val="4ED61D7F"/>
    <w:multiLevelType w:val="hybridMultilevel"/>
    <w:tmpl w:val="D9C2602C"/>
    <w:lvl w:tplc="CC9295B6" w:ilvl="0">
      <w:start w:val="1"/>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4F843028"/>
    <w:multiLevelType w:val="hybridMultilevel"/>
    <w:tmpl w:val="202232CE"/>
    <w:lvl w:tplc="EAE294C8" w:ilvl="0">
      <w:start w:val="2"/>
      <w:numFmt w:val="bullet"/>
      <w:lvlText w:val="-"/>
      <w:lvlJc w:val="left"/>
      <w:pPr>
        <w:ind w:hanging="360" w:left="1069"/>
      </w:pPr>
      <w:rPr>
        <w:rFonts w:cs="Times New Roman" w:eastAsia="Calibri" w:hAnsi="Times New Roman" w:ascii="Times New Roman" w:hint="default"/>
      </w:rPr>
    </w:lvl>
    <w:lvl w:tentative="true" w:tplc="041A0003" w:ilvl="1">
      <w:start w:val="1"/>
      <w:numFmt w:val="bullet"/>
      <w:lvlText w:val="o"/>
      <w:lvlJc w:val="left"/>
      <w:pPr>
        <w:ind w:hanging="360" w:left="1789"/>
      </w:pPr>
      <w:rPr>
        <w:rFonts w:cs="Courier New" w:hAnsi="Courier New" w:ascii="Courier New" w:hint="default"/>
      </w:rPr>
    </w:lvl>
    <w:lvl w:tentative="true" w:tplc="041A0005" w:ilvl="2">
      <w:start w:val="1"/>
      <w:numFmt w:val="bullet"/>
      <w:lvlText w:val=""/>
      <w:lvlJc w:val="left"/>
      <w:pPr>
        <w:ind w:hanging="360" w:left="2509"/>
      </w:pPr>
      <w:rPr>
        <w:rFonts w:hAnsi="Wingdings" w:ascii="Wingdings" w:hint="default"/>
      </w:rPr>
    </w:lvl>
    <w:lvl w:tentative="true" w:tplc="041A0001" w:ilvl="3">
      <w:start w:val="1"/>
      <w:numFmt w:val="bullet"/>
      <w:lvlText w:val=""/>
      <w:lvlJc w:val="left"/>
      <w:pPr>
        <w:ind w:hanging="360" w:left="3229"/>
      </w:pPr>
      <w:rPr>
        <w:rFonts w:hAnsi="Symbol" w:ascii="Symbol" w:hint="default"/>
      </w:rPr>
    </w:lvl>
    <w:lvl w:tentative="true" w:tplc="041A0003" w:ilvl="4">
      <w:start w:val="1"/>
      <w:numFmt w:val="bullet"/>
      <w:lvlText w:val="o"/>
      <w:lvlJc w:val="left"/>
      <w:pPr>
        <w:ind w:hanging="360" w:left="3949"/>
      </w:pPr>
      <w:rPr>
        <w:rFonts w:cs="Courier New" w:hAnsi="Courier New" w:ascii="Courier New" w:hint="default"/>
      </w:rPr>
    </w:lvl>
    <w:lvl w:tentative="true" w:tplc="041A0005" w:ilvl="5">
      <w:start w:val="1"/>
      <w:numFmt w:val="bullet"/>
      <w:lvlText w:val=""/>
      <w:lvlJc w:val="left"/>
      <w:pPr>
        <w:ind w:hanging="360" w:left="4669"/>
      </w:pPr>
      <w:rPr>
        <w:rFonts w:hAnsi="Wingdings" w:ascii="Wingdings" w:hint="default"/>
      </w:rPr>
    </w:lvl>
    <w:lvl w:tentative="true" w:tplc="041A0001" w:ilvl="6">
      <w:start w:val="1"/>
      <w:numFmt w:val="bullet"/>
      <w:lvlText w:val=""/>
      <w:lvlJc w:val="left"/>
      <w:pPr>
        <w:ind w:hanging="360" w:left="5389"/>
      </w:pPr>
      <w:rPr>
        <w:rFonts w:hAnsi="Symbol" w:ascii="Symbol" w:hint="default"/>
      </w:rPr>
    </w:lvl>
    <w:lvl w:tentative="true" w:tplc="041A0003" w:ilvl="7">
      <w:start w:val="1"/>
      <w:numFmt w:val="bullet"/>
      <w:lvlText w:val="o"/>
      <w:lvlJc w:val="left"/>
      <w:pPr>
        <w:ind w:hanging="360" w:left="6109"/>
      </w:pPr>
      <w:rPr>
        <w:rFonts w:cs="Courier New" w:hAnsi="Courier New" w:ascii="Courier New" w:hint="default"/>
      </w:rPr>
    </w:lvl>
    <w:lvl w:tentative="true" w:tplc="041A0005" w:ilvl="8">
      <w:start w:val="1"/>
      <w:numFmt w:val="bullet"/>
      <w:lvlText w:val=""/>
      <w:lvlJc w:val="left"/>
      <w:pPr>
        <w:ind w:hanging="360" w:left="6829"/>
      </w:pPr>
      <w:rPr>
        <w:rFonts w:hAnsi="Wingdings" w:ascii="Wingdings" w:hint="default"/>
      </w:rPr>
    </w:lvl>
  </w:abstractNum>
  <w:abstractNum w:abstractNumId="8">
    <w:nsid w:val="51FC79FD"/>
    <w:multiLevelType w:val="hybridMultilevel"/>
    <w:tmpl w:val="88A2499C"/>
    <w:lvl w:tplc="041A000F" w:ilvl="0">
      <w:start w:val="1"/>
      <w:numFmt w:val="decimal"/>
      <w:lvlText w:val="%1."/>
      <w:lvlJc w:val="left"/>
      <w:pPr>
        <w:ind w:hanging="360" w:left="1429"/>
      </w:pPr>
    </w:lvl>
    <w:lvl w:tentative="true" w:tplc="041A0019" w:ilvl="1">
      <w:start w:val="1"/>
      <w:numFmt w:val="lowerLetter"/>
      <w:lvlText w:val="%2."/>
      <w:lvlJc w:val="left"/>
      <w:pPr>
        <w:ind w:hanging="360" w:left="2149"/>
      </w:pPr>
    </w:lvl>
    <w:lvl w:tentative="true" w:tplc="041A001B" w:ilvl="2">
      <w:start w:val="1"/>
      <w:numFmt w:val="lowerRoman"/>
      <w:lvlText w:val="%3."/>
      <w:lvlJc w:val="right"/>
      <w:pPr>
        <w:ind w:hanging="180" w:left="2869"/>
      </w:pPr>
    </w:lvl>
    <w:lvl w:tentative="true" w:tplc="041A000F" w:ilvl="3">
      <w:start w:val="1"/>
      <w:numFmt w:val="decimal"/>
      <w:lvlText w:val="%4."/>
      <w:lvlJc w:val="left"/>
      <w:pPr>
        <w:ind w:hanging="360" w:left="3589"/>
      </w:pPr>
    </w:lvl>
    <w:lvl w:tentative="true" w:tplc="041A0019" w:ilvl="4">
      <w:start w:val="1"/>
      <w:numFmt w:val="lowerLetter"/>
      <w:lvlText w:val="%5."/>
      <w:lvlJc w:val="left"/>
      <w:pPr>
        <w:ind w:hanging="360" w:left="4309"/>
      </w:pPr>
    </w:lvl>
    <w:lvl w:tentative="true" w:tplc="041A001B" w:ilvl="5">
      <w:start w:val="1"/>
      <w:numFmt w:val="lowerRoman"/>
      <w:lvlText w:val="%6."/>
      <w:lvlJc w:val="right"/>
      <w:pPr>
        <w:ind w:hanging="180" w:left="5029"/>
      </w:pPr>
    </w:lvl>
    <w:lvl w:tentative="true" w:tplc="041A000F" w:ilvl="6">
      <w:start w:val="1"/>
      <w:numFmt w:val="decimal"/>
      <w:lvlText w:val="%7."/>
      <w:lvlJc w:val="left"/>
      <w:pPr>
        <w:ind w:hanging="360" w:left="5749"/>
      </w:pPr>
    </w:lvl>
    <w:lvl w:tentative="true" w:tplc="041A0019" w:ilvl="7">
      <w:start w:val="1"/>
      <w:numFmt w:val="lowerLetter"/>
      <w:lvlText w:val="%8."/>
      <w:lvlJc w:val="left"/>
      <w:pPr>
        <w:ind w:hanging="360" w:left="6469"/>
      </w:pPr>
    </w:lvl>
    <w:lvl w:tentative="true" w:tplc="041A001B" w:ilvl="8">
      <w:start w:val="1"/>
      <w:numFmt w:val="lowerRoman"/>
      <w:lvlText w:val="%9."/>
      <w:lvlJc w:val="right"/>
      <w:pPr>
        <w:ind w:hanging="180" w:left="7189"/>
      </w:pPr>
    </w:lvl>
  </w:abstractNum>
  <w:abstractNum w:abstractNumId="9">
    <w:nsid w:val="52E90884"/>
    <w:multiLevelType w:val="hybridMultilevel"/>
    <w:tmpl w:val="A2C63886"/>
    <w:lvl w:tplc="041A0001" w:ilvl="0">
      <w:start w:val="1"/>
      <w:numFmt w:val="bullet"/>
      <w:lvlText w:val=""/>
      <w:lvlJc w:val="left"/>
      <w:pPr>
        <w:ind w:hanging="360" w:left="1778"/>
      </w:pPr>
      <w:rPr>
        <w:rFonts w:hAnsi="Symbol" w:ascii="Symbol" w:hint="default"/>
      </w:rPr>
    </w:lvl>
    <w:lvl w:tentative="true" w:tplc="041A0003" w:ilvl="1">
      <w:start w:val="1"/>
      <w:numFmt w:val="bullet"/>
      <w:lvlText w:val="o"/>
      <w:lvlJc w:val="left"/>
      <w:pPr>
        <w:ind w:hanging="360" w:left="2498"/>
      </w:pPr>
      <w:rPr>
        <w:rFonts w:cs="Courier New" w:hAnsi="Courier New" w:ascii="Courier New" w:hint="default"/>
      </w:rPr>
    </w:lvl>
    <w:lvl w:tentative="true" w:tplc="041A0005" w:ilvl="2">
      <w:start w:val="1"/>
      <w:numFmt w:val="bullet"/>
      <w:lvlText w:val=""/>
      <w:lvlJc w:val="left"/>
      <w:pPr>
        <w:ind w:hanging="360" w:left="3218"/>
      </w:pPr>
      <w:rPr>
        <w:rFonts w:hAnsi="Wingdings" w:ascii="Wingdings" w:hint="default"/>
      </w:rPr>
    </w:lvl>
    <w:lvl w:tentative="true" w:tplc="041A0001" w:ilvl="3">
      <w:start w:val="1"/>
      <w:numFmt w:val="bullet"/>
      <w:lvlText w:val=""/>
      <w:lvlJc w:val="left"/>
      <w:pPr>
        <w:ind w:hanging="360" w:left="3938"/>
      </w:pPr>
      <w:rPr>
        <w:rFonts w:hAnsi="Symbol" w:ascii="Symbol" w:hint="default"/>
      </w:rPr>
    </w:lvl>
    <w:lvl w:tentative="true" w:tplc="041A0003" w:ilvl="4">
      <w:start w:val="1"/>
      <w:numFmt w:val="bullet"/>
      <w:lvlText w:val="o"/>
      <w:lvlJc w:val="left"/>
      <w:pPr>
        <w:ind w:hanging="360" w:left="4658"/>
      </w:pPr>
      <w:rPr>
        <w:rFonts w:cs="Courier New" w:hAnsi="Courier New" w:ascii="Courier New" w:hint="default"/>
      </w:rPr>
    </w:lvl>
    <w:lvl w:tentative="true" w:tplc="041A0005" w:ilvl="5">
      <w:start w:val="1"/>
      <w:numFmt w:val="bullet"/>
      <w:lvlText w:val=""/>
      <w:lvlJc w:val="left"/>
      <w:pPr>
        <w:ind w:hanging="360" w:left="5378"/>
      </w:pPr>
      <w:rPr>
        <w:rFonts w:hAnsi="Wingdings" w:ascii="Wingdings" w:hint="default"/>
      </w:rPr>
    </w:lvl>
    <w:lvl w:tentative="true" w:tplc="041A0001" w:ilvl="6">
      <w:start w:val="1"/>
      <w:numFmt w:val="bullet"/>
      <w:lvlText w:val=""/>
      <w:lvlJc w:val="left"/>
      <w:pPr>
        <w:ind w:hanging="360" w:left="6098"/>
      </w:pPr>
      <w:rPr>
        <w:rFonts w:hAnsi="Symbol" w:ascii="Symbol" w:hint="default"/>
      </w:rPr>
    </w:lvl>
    <w:lvl w:tentative="true" w:tplc="041A0003" w:ilvl="7">
      <w:start w:val="1"/>
      <w:numFmt w:val="bullet"/>
      <w:lvlText w:val="o"/>
      <w:lvlJc w:val="left"/>
      <w:pPr>
        <w:ind w:hanging="360" w:left="6818"/>
      </w:pPr>
      <w:rPr>
        <w:rFonts w:cs="Courier New" w:hAnsi="Courier New" w:ascii="Courier New" w:hint="default"/>
      </w:rPr>
    </w:lvl>
    <w:lvl w:tentative="true" w:tplc="041A0005" w:ilvl="8">
      <w:start w:val="1"/>
      <w:numFmt w:val="bullet"/>
      <w:lvlText w:val=""/>
      <w:lvlJc w:val="left"/>
      <w:pPr>
        <w:ind w:hanging="360" w:left="7538"/>
      </w:pPr>
      <w:rPr>
        <w:rFonts w:hAnsi="Wingdings" w:ascii="Wingdings" w:hint="default"/>
      </w:rPr>
    </w:lvl>
  </w:abstractNum>
  <w:abstractNum w:abstractNumId="10">
    <w:nsid w:val="5C377ED7"/>
    <w:multiLevelType w:val="hybridMultilevel"/>
    <w:tmpl w:val="BE38246A"/>
    <w:lvl w:tplc="B8E84FBE" w:ilvl="0">
      <w:start w:val="2"/>
      <w:numFmt w:val="bullet"/>
      <w:lvlText w:val="-"/>
      <w:lvlJc w:val="left"/>
      <w:pPr>
        <w:ind w:hanging="360" w:left="1069"/>
      </w:pPr>
      <w:rPr>
        <w:rFonts w:cs="Times New Roman" w:eastAsia="Calibri" w:hAnsi="Times New Roman" w:ascii="Times New Roman" w:hint="default"/>
      </w:rPr>
    </w:lvl>
    <w:lvl w:tentative="true" w:tplc="041A0003" w:ilvl="1">
      <w:start w:val="1"/>
      <w:numFmt w:val="bullet"/>
      <w:lvlText w:val="o"/>
      <w:lvlJc w:val="left"/>
      <w:pPr>
        <w:ind w:hanging="360" w:left="1789"/>
      </w:pPr>
      <w:rPr>
        <w:rFonts w:cs="Courier New" w:hAnsi="Courier New" w:ascii="Courier New" w:hint="default"/>
      </w:rPr>
    </w:lvl>
    <w:lvl w:tentative="true" w:tplc="041A0005" w:ilvl="2">
      <w:start w:val="1"/>
      <w:numFmt w:val="bullet"/>
      <w:lvlText w:val=""/>
      <w:lvlJc w:val="left"/>
      <w:pPr>
        <w:ind w:hanging="360" w:left="2509"/>
      </w:pPr>
      <w:rPr>
        <w:rFonts w:hAnsi="Wingdings" w:ascii="Wingdings" w:hint="default"/>
      </w:rPr>
    </w:lvl>
    <w:lvl w:tentative="true" w:tplc="041A0001" w:ilvl="3">
      <w:start w:val="1"/>
      <w:numFmt w:val="bullet"/>
      <w:lvlText w:val=""/>
      <w:lvlJc w:val="left"/>
      <w:pPr>
        <w:ind w:hanging="360" w:left="3229"/>
      </w:pPr>
      <w:rPr>
        <w:rFonts w:hAnsi="Symbol" w:ascii="Symbol" w:hint="default"/>
      </w:rPr>
    </w:lvl>
    <w:lvl w:tentative="true" w:tplc="041A0003" w:ilvl="4">
      <w:start w:val="1"/>
      <w:numFmt w:val="bullet"/>
      <w:lvlText w:val="o"/>
      <w:lvlJc w:val="left"/>
      <w:pPr>
        <w:ind w:hanging="360" w:left="3949"/>
      </w:pPr>
      <w:rPr>
        <w:rFonts w:cs="Courier New" w:hAnsi="Courier New" w:ascii="Courier New" w:hint="default"/>
      </w:rPr>
    </w:lvl>
    <w:lvl w:tentative="true" w:tplc="041A0005" w:ilvl="5">
      <w:start w:val="1"/>
      <w:numFmt w:val="bullet"/>
      <w:lvlText w:val=""/>
      <w:lvlJc w:val="left"/>
      <w:pPr>
        <w:ind w:hanging="360" w:left="4669"/>
      </w:pPr>
      <w:rPr>
        <w:rFonts w:hAnsi="Wingdings" w:ascii="Wingdings" w:hint="default"/>
      </w:rPr>
    </w:lvl>
    <w:lvl w:tentative="true" w:tplc="041A0001" w:ilvl="6">
      <w:start w:val="1"/>
      <w:numFmt w:val="bullet"/>
      <w:lvlText w:val=""/>
      <w:lvlJc w:val="left"/>
      <w:pPr>
        <w:ind w:hanging="360" w:left="5389"/>
      </w:pPr>
      <w:rPr>
        <w:rFonts w:hAnsi="Symbol" w:ascii="Symbol" w:hint="default"/>
      </w:rPr>
    </w:lvl>
    <w:lvl w:tentative="true" w:tplc="041A0003" w:ilvl="7">
      <w:start w:val="1"/>
      <w:numFmt w:val="bullet"/>
      <w:lvlText w:val="o"/>
      <w:lvlJc w:val="left"/>
      <w:pPr>
        <w:ind w:hanging="360" w:left="6109"/>
      </w:pPr>
      <w:rPr>
        <w:rFonts w:cs="Courier New" w:hAnsi="Courier New" w:ascii="Courier New" w:hint="default"/>
      </w:rPr>
    </w:lvl>
    <w:lvl w:tentative="true" w:tplc="041A0005" w:ilvl="8">
      <w:start w:val="1"/>
      <w:numFmt w:val="bullet"/>
      <w:lvlText w:val=""/>
      <w:lvlJc w:val="left"/>
      <w:pPr>
        <w:ind w:hanging="360" w:left="6829"/>
      </w:pPr>
      <w:rPr>
        <w:rFonts w:hAnsi="Wingdings" w:ascii="Wingdings" w:hint="default"/>
      </w:rPr>
    </w:lvl>
  </w:abstractNum>
  <w:abstractNum w:abstractNumId="11">
    <w:nsid w:val="60AF5BE6"/>
    <w:multiLevelType w:val="hybridMultilevel"/>
    <w:tmpl w:val="F5DEEBF0"/>
    <w:lvl w:tplc="007AAE58" w:ilvl="0">
      <w:start w:val="2"/>
      <w:numFmt w:val="bullet"/>
      <w:lvlText w:val="-"/>
      <w:lvlJc w:val="left"/>
      <w:pPr>
        <w:ind w:hanging="360" w:left="1069"/>
      </w:pPr>
      <w:rPr>
        <w:rFonts w:cs="Times New Roman" w:eastAsia="Calibri" w:hAnsi="Times New Roman" w:ascii="Times New Roman" w:hint="default"/>
      </w:rPr>
    </w:lvl>
    <w:lvl w:tentative="true" w:tplc="041A0003" w:ilvl="1">
      <w:start w:val="1"/>
      <w:numFmt w:val="bullet"/>
      <w:lvlText w:val="o"/>
      <w:lvlJc w:val="left"/>
      <w:pPr>
        <w:ind w:hanging="360" w:left="1789"/>
      </w:pPr>
      <w:rPr>
        <w:rFonts w:cs="Courier New" w:hAnsi="Courier New" w:ascii="Courier New" w:hint="default"/>
      </w:rPr>
    </w:lvl>
    <w:lvl w:tentative="true" w:tplc="041A0005" w:ilvl="2">
      <w:start w:val="1"/>
      <w:numFmt w:val="bullet"/>
      <w:lvlText w:val=""/>
      <w:lvlJc w:val="left"/>
      <w:pPr>
        <w:ind w:hanging="360" w:left="2509"/>
      </w:pPr>
      <w:rPr>
        <w:rFonts w:hAnsi="Wingdings" w:ascii="Wingdings" w:hint="default"/>
      </w:rPr>
    </w:lvl>
    <w:lvl w:tentative="true" w:tplc="041A0001" w:ilvl="3">
      <w:start w:val="1"/>
      <w:numFmt w:val="bullet"/>
      <w:lvlText w:val=""/>
      <w:lvlJc w:val="left"/>
      <w:pPr>
        <w:ind w:hanging="360" w:left="3229"/>
      </w:pPr>
      <w:rPr>
        <w:rFonts w:hAnsi="Symbol" w:ascii="Symbol" w:hint="default"/>
      </w:rPr>
    </w:lvl>
    <w:lvl w:tentative="true" w:tplc="041A0003" w:ilvl="4">
      <w:start w:val="1"/>
      <w:numFmt w:val="bullet"/>
      <w:lvlText w:val="o"/>
      <w:lvlJc w:val="left"/>
      <w:pPr>
        <w:ind w:hanging="360" w:left="3949"/>
      </w:pPr>
      <w:rPr>
        <w:rFonts w:cs="Courier New" w:hAnsi="Courier New" w:ascii="Courier New" w:hint="default"/>
      </w:rPr>
    </w:lvl>
    <w:lvl w:tentative="true" w:tplc="041A0005" w:ilvl="5">
      <w:start w:val="1"/>
      <w:numFmt w:val="bullet"/>
      <w:lvlText w:val=""/>
      <w:lvlJc w:val="left"/>
      <w:pPr>
        <w:ind w:hanging="360" w:left="4669"/>
      </w:pPr>
      <w:rPr>
        <w:rFonts w:hAnsi="Wingdings" w:ascii="Wingdings" w:hint="default"/>
      </w:rPr>
    </w:lvl>
    <w:lvl w:tentative="true" w:tplc="041A0001" w:ilvl="6">
      <w:start w:val="1"/>
      <w:numFmt w:val="bullet"/>
      <w:lvlText w:val=""/>
      <w:lvlJc w:val="left"/>
      <w:pPr>
        <w:ind w:hanging="360" w:left="5389"/>
      </w:pPr>
      <w:rPr>
        <w:rFonts w:hAnsi="Symbol" w:ascii="Symbol" w:hint="default"/>
      </w:rPr>
    </w:lvl>
    <w:lvl w:tentative="true" w:tplc="041A0003" w:ilvl="7">
      <w:start w:val="1"/>
      <w:numFmt w:val="bullet"/>
      <w:lvlText w:val="o"/>
      <w:lvlJc w:val="left"/>
      <w:pPr>
        <w:ind w:hanging="360" w:left="6109"/>
      </w:pPr>
      <w:rPr>
        <w:rFonts w:cs="Courier New" w:hAnsi="Courier New" w:ascii="Courier New" w:hint="default"/>
      </w:rPr>
    </w:lvl>
    <w:lvl w:tentative="true" w:tplc="041A0005" w:ilvl="8">
      <w:start w:val="1"/>
      <w:numFmt w:val="bullet"/>
      <w:lvlText w:val=""/>
      <w:lvlJc w:val="left"/>
      <w:pPr>
        <w:ind w:hanging="360" w:left="6829"/>
      </w:pPr>
      <w:rPr>
        <w:rFonts w:hAnsi="Wingdings" w:ascii="Wingdings" w:hint="default"/>
      </w:rPr>
    </w:lvl>
  </w:abstractNum>
  <w:abstractNum w:abstractNumId="12">
    <w:nsid w:val="671315FB"/>
    <w:multiLevelType w:val="hybridMultilevel"/>
    <w:tmpl w:val="E84426D2"/>
    <w:lvl w:tplc="C234C8E8" w:ilvl="0">
      <w:start w:val="5"/>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3">
    <w:nsid w:val="6BB43023"/>
    <w:multiLevelType w:val="hybridMultilevel"/>
    <w:tmpl w:val="FB048FCE"/>
    <w:lvl w:tplc="11BCAAC6" w:ilvl="0">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2"/>
  </w:num>
  <w:num w:numId="2">
    <w:abstractNumId w:val="3"/>
  </w:num>
  <w:num w:numId="3">
    <w:abstractNumId w:val="7"/>
  </w:num>
  <w:num w:numId="4">
    <w:abstractNumId w:val="5"/>
  </w:num>
  <w:num w:numId="5">
    <w:abstractNumId w:val="13"/>
  </w:num>
  <w:num w:numId="6">
    <w:abstractNumId w:val="8"/>
  </w:num>
  <w:num w:numId="7">
    <w:abstractNumId w:val="0"/>
  </w:num>
  <w:num w:numId="8">
    <w:abstractNumId w:val="2"/>
  </w:num>
  <w:num w:numId="9">
    <w:abstractNumId w:val="9"/>
  </w:num>
  <w:num w:numId="10">
    <w:abstractNumId w:val="1"/>
  </w:num>
  <w:num w:numId="11">
    <w:abstractNumId w:val="6"/>
  </w:num>
  <w:num w:numId="12">
    <w:abstractNumId w:val="4"/>
  </w:num>
  <w:num w:numId="13">
    <w:abstractNumId w:val="11"/>
  </w:num>
  <w:num w:numId="14">
    <w:abstractNumId w:val="1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savePreviewPicture/>
  <w:hdrShapeDefaults>
    <o:shapedefaults v:ext="edit" spidmax="5836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115E6"/>
    <w:rsid w:val="000265E4"/>
    <w:rsid w:val="000268C2"/>
    <w:rsid w:val="000276FB"/>
    <w:rsid w:val="00045CEA"/>
    <w:rsid w:val="00046B50"/>
    <w:rsid w:val="000512D0"/>
    <w:rsid w:val="00070ABF"/>
    <w:rsid w:val="00080203"/>
    <w:rsid w:val="00081B3E"/>
    <w:rsid w:val="000B55EE"/>
    <w:rsid w:val="000C54C7"/>
    <w:rsid w:val="000D34A1"/>
    <w:rsid w:val="000D3E89"/>
    <w:rsid w:val="000D662C"/>
    <w:rsid w:val="000E3382"/>
    <w:rsid w:val="000E4F6E"/>
    <w:rsid w:val="000F1F0B"/>
    <w:rsid w:val="000F3C70"/>
    <w:rsid w:val="001032ED"/>
    <w:rsid w:val="00104FBA"/>
    <w:rsid w:val="0012552F"/>
    <w:rsid w:val="001261D9"/>
    <w:rsid w:val="00126FBD"/>
    <w:rsid w:val="00132DB4"/>
    <w:rsid w:val="00140508"/>
    <w:rsid w:val="00171FDD"/>
    <w:rsid w:val="0018343C"/>
    <w:rsid w:val="001B2C7E"/>
    <w:rsid w:val="001C4D14"/>
    <w:rsid w:val="001D01A5"/>
    <w:rsid w:val="001D398C"/>
    <w:rsid w:val="001F6F45"/>
    <w:rsid w:val="00200A7D"/>
    <w:rsid w:val="00201440"/>
    <w:rsid w:val="00217BD3"/>
    <w:rsid w:val="00233EFC"/>
    <w:rsid w:val="002430CA"/>
    <w:rsid w:val="002668A5"/>
    <w:rsid w:val="0028667F"/>
    <w:rsid w:val="00286C70"/>
    <w:rsid w:val="00287799"/>
    <w:rsid w:val="00296C4E"/>
    <w:rsid w:val="002A185A"/>
    <w:rsid w:val="002C2F3E"/>
    <w:rsid w:val="002E526B"/>
    <w:rsid w:val="002F5310"/>
    <w:rsid w:val="00311A3E"/>
    <w:rsid w:val="00327726"/>
    <w:rsid w:val="00336606"/>
    <w:rsid w:val="00347663"/>
    <w:rsid w:val="00370EEF"/>
    <w:rsid w:val="00377E15"/>
    <w:rsid w:val="00382147"/>
    <w:rsid w:val="003945EC"/>
    <w:rsid w:val="003B17A0"/>
    <w:rsid w:val="003B2AB9"/>
    <w:rsid w:val="003B7777"/>
    <w:rsid w:val="003F0BDB"/>
    <w:rsid w:val="0040623E"/>
    <w:rsid w:val="004103D5"/>
    <w:rsid w:val="00414DF1"/>
    <w:rsid w:val="0043179D"/>
    <w:rsid w:val="00436CB2"/>
    <w:rsid w:val="004415C2"/>
    <w:rsid w:val="00455883"/>
    <w:rsid w:val="004629A0"/>
    <w:rsid w:val="0047424A"/>
    <w:rsid w:val="00494F46"/>
    <w:rsid w:val="00497AD5"/>
    <w:rsid w:val="004A5AB7"/>
    <w:rsid w:val="004A7A51"/>
    <w:rsid w:val="004B19A7"/>
    <w:rsid w:val="004B5090"/>
    <w:rsid w:val="004C07A5"/>
    <w:rsid w:val="004C42B0"/>
    <w:rsid w:val="004D198D"/>
    <w:rsid w:val="004E1BE0"/>
    <w:rsid w:val="004E37D2"/>
    <w:rsid w:val="004F31FB"/>
    <w:rsid w:val="004F7273"/>
    <w:rsid w:val="00500BA1"/>
    <w:rsid w:val="00527D88"/>
    <w:rsid w:val="00542CB6"/>
    <w:rsid w:val="00543148"/>
    <w:rsid w:val="00543934"/>
    <w:rsid w:val="0055138A"/>
    <w:rsid w:val="005515CE"/>
    <w:rsid w:val="005528B2"/>
    <w:rsid w:val="00552FA6"/>
    <w:rsid w:val="00580E68"/>
    <w:rsid w:val="00597FF3"/>
    <w:rsid w:val="005A4E16"/>
    <w:rsid w:val="005B0B6C"/>
    <w:rsid w:val="005B3156"/>
    <w:rsid w:val="005B4197"/>
    <w:rsid w:val="005B60B6"/>
    <w:rsid w:val="005C5AB4"/>
    <w:rsid w:val="005C63CC"/>
    <w:rsid w:val="005D1FF2"/>
    <w:rsid w:val="005D2CF3"/>
    <w:rsid w:val="005E3F65"/>
    <w:rsid w:val="005E5744"/>
    <w:rsid w:val="00605B30"/>
    <w:rsid w:val="006062CE"/>
    <w:rsid w:val="006115E6"/>
    <w:rsid w:val="006168B1"/>
    <w:rsid w:val="00636369"/>
    <w:rsid w:val="0064275A"/>
    <w:rsid w:val="00645956"/>
    <w:rsid w:val="0065071A"/>
    <w:rsid w:val="00651F98"/>
    <w:rsid w:val="006535EE"/>
    <w:rsid w:val="0067167F"/>
    <w:rsid w:val="00672A78"/>
    <w:rsid w:val="00673792"/>
    <w:rsid w:val="00677E8E"/>
    <w:rsid w:val="00682D33"/>
    <w:rsid w:val="0068547F"/>
    <w:rsid w:val="006953D2"/>
    <w:rsid w:val="006B4756"/>
    <w:rsid w:val="006D27DB"/>
    <w:rsid w:val="00700806"/>
    <w:rsid w:val="007119C6"/>
    <w:rsid w:val="00712ACA"/>
    <w:rsid w:val="007352BD"/>
    <w:rsid w:val="00754CE0"/>
    <w:rsid w:val="007634C8"/>
    <w:rsid w:val="00764CE9"/>
    <w:rsid w:val="00775D55"/>
    <w:rsid w:val="007907F5"/>
    <w:rsid w:val="0079317D"/>
    <w:rsid w:val="007A753F"/>
    <w:rsid w:val="007B32F2"/>
    <w:rsid w:val="007B5D5C"/>
    <w:rsid w:val="007C5F5E"/>
    <w:rsid w:val="007D3BE4"/>
    <w:rsid w:val="007D4195"/>
    <w:rsid w:val="007E17A6"/>
    <w:rsid w:val="007F2924"/>
    <w:rsid w:val="008003AF"/>
    <w:rsid w:val="00822BC2"/>
    <w:rsid w:val="00831150"/>
    <w:rsid w:val="008321AE"/>
    <w:rsid w:val="00835FC6"/>
    <w:rsid w:val="008564FE"/>
    <w:rsid w:val="00870F94"/>
    <w:rsid w:val="008761CB"/>
    <w:rsid w:val="008835BA"/>
    <w:rsid w:val="008A569E"/>
    <w:rsid w:val="008B3D19"/>
    <w:rsid w:val="008D0B3F"/>
    <w:rsid w:val="008F5785"/>
    <w:rsid w:val="00900A51"/>
    <w:rsid w:val="0090514A"/>
    <w:rsid w:val="00912C64"/>
    <w:rsid w:val="009154FD"/>
    <w:rsid w:val="00926FBA"/>
    <w:rsid w:val="00933CDC"/>
    <w:rsid w:val="00934D30"/>
    <w:rsid w:val="0093779F"/>
    <w:rsid w:val="009413B4"/>
    <w:rsid w:val="0095347E"/>
    <w:rsid w:val="009538DF"/>
    <w:rsid w:val="00962C65"/>
    <w:rsid w:val="00973AFA"/>
    <w:rsid w:val="00975F5D"/>
    <w:rsid w:val="00977EFB"/>
    <w:rsid w:val="00996389"/>
    <w:rsid w:val="009B60DE"/>
    <w:rsid w:val="009C28EC"/>
    <w:rsid w:val="009C66CD"/>
    <w:rsid w:val="009D4D08"/>
    <w:rsid w:val="009E4B85"/>
    <w:rsid w:val="009F0068"/>
    <w:rsid w:val="00A012F3"/>
    <w:rsid w:val="00A13210"/>
    <w:rsid w:val="00A13FFE"/>
    <w:rsid w:val="00A21468"/>
    <w:rsid w:val="00A26DDC"/>
    <w:rsid w:val="00A27241"/>
    <w:rsid w:val="00A30FA7"/>
    <w:rsid w:val="00A327D5"/>
    <w:rsid w:val="00A33F16"/>
    <w:rsid w:val="00A3711A"/>
    <w:rsid w:val="00A45011"/>
    <w:rsid w:val="00A46349"/>
    <w:rsid w:val="00A858BA"/>
    <w:rsid w:val="00A91418"/>
    <w:rsid w:val="00A929AF"/>
    <w:rsid w:val="00AC65A6"/>
    <w:rsid w:val="00AE0312"/>
    <w:rsid w:val="00AE0ACD"/>
    <w:rsid w:val="00AE472A"/>
    <w:rsid w:val="00AE4FE7"/>
    <w:rsid w:val="00AE5FD2"/>
    <w:rsid w:val="00B1425C"/>
    <w:rsid w:val="00B15F12"/>
    <w:rsid w:val="00B26539"/>
    <w:rsid w:val="00B33F11"/>
    <w:rsid w:val="00B371AF"/>
    <w:rsid w:val="00B41AB6"/>
    <w:rsid w:val="00B43C1F"/>
    <w:rsid w:val="00B4666D"/>
    <w:rsid w:val="00B46AB5"/>
    <w:rsid w:val="00B46E10"/>
    <w:rsid w:val="00B86AFC"/>
    <w:rsid w:val="00B90C97"/>
    <w:rsid w:val="00B9272D"/>
    <w:rsid w:val="00BA5C8C"/>
    <w:rsid w:val="00BB02F5"/>
    <w:rsid w:val="00BB3BD5"/>
    <w:rsid w:val="00BC323B"/>
    <w:rsid w:val="00BC41D3"/>
    <w:rsid w:val="00BC5B40"/>
    <w:rsid w:val="00BC6A80"/>
    <w:rsid w:val="00C0115C"/>
    <w:rsid w:val="00C13508"/>
    <w:rsid w:val="00C1769A"/>
    <w:rsid w:val="00C30F59"/>
    <w:rsid w:val="00C32DAE"/>
    <w:rsid w:val="00C3487C"/>
    <w:rsid w:val="00C45930"/>
    <w:rsid w:val="00C529FC"/>
    <w:rsid w:val="00C74563"/>
    <w:rsid w:val="00C8250E"/>
    <w:rsid w:val="00C86D56"/>
    <w:rsid w:val="00C8759B"/>
    <w:rsid w:val="00C961F9"/>
    <w:rsid w:val="00CA3CE7"/>
    <w:rsid w:val="00CB507F"/>
    <w:rsid w:val="00CC5B9A"/>
    <w:rsid w:val="00CC6C10"/>
    <w:rsid w:val="00CD5DDD"/>
    <w:rsid w:val="00CE50EB"/>
    <w:rsid w:val="00CE5C64"/>
    <w:rsid w:val="00CE7A61"/>
    <w:rsid w:val="00CF1CA9"/>
    <w:rsid w:val="00CF2626"/>
    <w:rsid w:val="00CF51DE"/>
    <w:rsid w:val="00D24EBB"/>
    <w:rsid w:val="00D33DB7"/>
    <w:rsid w:val="00D450FB"/>
    <w:rsid w:val="00D530DB"/>
    <w:rsid w:val="00D62743"/>
    <w:rsid w:val="00D634C2"/>
    <w:rsid w:val="00D64152"/>
    <w:rsid w:val="00D666A2"/>
    <w:rsid w:val="00D87BD0"/>
    <w:rsid w:val="00DE2C5B"/>
    <w:rsid w:val="00DF386B"/>
    <w:rsid w:val="00E03C98"/>
    <w:rsid w:val="00E03FE0"/>
    <w:rsid w:val="00E2795A"/>
    <w:rsid w:val="00E34563"/>
    <w:rsid w:val="00E34796"/>
    <w:rsid w:val="00E4127E"/>
    <w:rsid w:val="00E5185F"/>
    <w:rsid w:val="00E51E11"/>
    <w:rsid w:val="00E53572"/>
    <w:rsid w:val="00E6454F"/>
    <w:rsid w:val="00E76DE5"/>
    <w:rsid w:val="00E91F78"/>
    <w:rsid w:val="00E958D8"/>
    <w:rsid w:val="00E96B7F"/>
    <w:rsid w:val="00EB177C"/>
    <w:rsid w:val="00EB46A8"/>
    <w:rsid w:val="00ED1A22"/>
    <w:rsid w:val="00F11AD4"/>
    <w:rsid w:val="00F11E1F"/>
    <w:rsid w:val="00F13FB3"/>
    <w:rsid w:val="00F170E4"/>
    <w:rsid w:val="00F23B89"/>
    <w:rsid w:val="00F24B72"/>
    <w:rsid w:val="00F31C0B"/>
    <w:rsid w:val="00F33B7E"/>
    <w:rsid w:val="00F36EF9"/>
    <w:rsid w:val="00F52395"/>
    <w:rsid w:val="00FA4911"/>
    <w:rsid w:val="00FB56B9"/>
    <w:rsid w:val="00FF30E3"/>
    <w:rsid w:val="00FF5076"/>
    <w:rsid w:val="00FF7DA1"/>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5836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page number"/>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0"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115E6"/>
    <w:pPr>
      <w:spacing w:lineRule="auto" w:line="240" w:after="0"/>
    </w:pPr>
    <w:rPr>
      <w:rFonts w:cs="Times New Roman" w:eastAsia="Calibri" w:hAnsi="Californian FB" w:ascii="Californian FB"/>
      <w:sz w:val="20"/>
      <w:szCs w:val="20"/>
    </w:rPr>
  </w:style>
  <w:style w:styleId="Naslov1" w:type="paragraph">
    <w:name w:val="heading 1"/>
    <w:basedOn w:val="Normal"/>
    <w:next w:val="Normal"/>
    <w:link w:val="Naslov1Char"/>
    <w:qFormat/>
    <w:rsid w:val="006115E6"/>
    <w:pPr>
      <w:keepNext/>
      <w:jc w:val="center"/>
      <w:outlineLvl w:val="0"/>
    </w:pPr>
    <w:rPr>
      <w:rFonts w:eastAsia="Arial Unicode MS" w:hAnsi="Times New Roman" w:ascii="Times New Roman"/>
      <w:b/>
      <w:bCs/>
      <w:sz w:val="24"/>
      <w:szCs w:val="24"/>
      <w:lang w:eastAsia="hr-HR"/>
    </w:rPr>
  </w:style>
  <w:style w:styleId="Naslov2" w:type="paragraph">
    <w:name w:val="heading 2"/>
    <w:basedOn w:val="Normal"/>
    <w:next w:val="Normal"/>
    <w:link w:val="Naslov2Char"/>
    <w:qFormat/>
    <w:rsid w:val="006115E6"/>
    <w:pPr>
      <w:keepNext/>
      <w:jc w:val="center"/>
      <w:outlineLvl w:val="1"/>
    </w:pPr>
    <w:rPr>
      <w:rFonts w:eastAsia="Arial Unicode M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6115E6"/>
    <w:rPr>
      <w:rFonts w:cs="Times New Roman" w:eastAsia="Arial Unicode MS" w:hAnsi="Times New Roman" w:ascii="Times New Roman"/>
      <w:b/>
      <w:bCs/>
      <w:sz w:val="24"/>
      <w:szCs w:val="24"/>
      <w:lang w:eastAsia="hr-HR"/>
    </w:rPr>
  </w:style>
  <w:style w:customStyle="true" w:styleId="Naslov2Char" w:type="character">
    <w:name w:val="Naslov 2 Char"/>
    <w:basedOn w:val="Zadanifontodlomka"/>
    <w:link w:val="Naslov2"/>
    <w:rsid w:val="006115E6"/>
    <w:rPr>
      <w:rFonts w:cs="Times New Roman" w:eastAsia="Arial Unicode MS" w:hAnsi="Times New Roman" w:ascii="Times New Roman"/>
      <w:sz w:val="24"/>
      <w:szCs w:val="20"/>
    </w:rPr>
  </w:style>
  <w:style w:styleId="Tijeloteksta" w:type="paragraph">
    <w:name w:val="Body Text"/>
    <w:aliases w:val="uvlaka 3,uvlaka 2, uvlaka 3,  uvlaka 2"/>
    <w:basedOn w:val="Normal"/>
    <w:link w:val="TijelotekstaChar"/>
    <w:rsid w:val="006115E6"/>
    <w:pPr>
      <w:jc w:val="both"/>
    </w:pPr>
    <w:rPr>
      <w:rFonts w:eastAsia="Times New Roman" w:hAnsi="Times New Roman" w:ascii="Times New Roman"/>
      <w:sz w:val="24"/>
      <w:lang w:eastAsia="hr-HR" w:val="en-AU"/>
    </w:rPr>
  </w:style>
  <w:style w:customStyle="true" w:styleId="TijelotekstaChar" w:type="character">
    <w:name w:val="Tijelo teksta Char"/>
    <w:aliases w:val="uvlaka 3 Char,uvlaka 2 Char, uvlaka 3 Char,  uvlaka 2 Char"/>
    <w:basedOn w:val="Zadanifontodlomka"/>
    <w:link w:val="Tijeloteksta"/>
    <w:rsid w:val="006115E6"/>
    <w:rPr>
      <w:rFonts w:cs="Times New Roman" w:eastAsia="Times New Roman" w:hAnsi="Times New Roman" w:ascii="Times New Roman"/>
      <w:sz w:val="24"/>
      <w:szCs w:val="20"/>
      <w:lang w:eastAsia="hr-HR" w:val="en-AU"/>
    </w:rPr>
  </w:style>
  <w:style w:styleId="Zaglavlje" w:type="paragraph">
    <w:name w:val="header"/>
    <w:basedOn w:val="Normal"/>
    <w:link w:val="ZaglavljeChar"/>
    <w:uiPriority w:val="99"/>
    <w:unhideWhenUsed/>
    <w:rsid w:val="006115E6"/>
    <w:pPr>
      <w:tabs>
        <w:tab w:pos="4536" w:val="center"/>
        <w:tab w:pos="9072" w:val="right"/>
      </w:tabs>
    </w:pPr>
  </w:style>
  <w:style w:customStyle="true" w:styleId="ZaglavljeChar" w:type="character">
    <w:name w:val="Zaglavlje Char"/>
    <w:basedOn w:val="Zadanifontodlomka"/>
    <w:link w:val="Zaglavlje"/>
    <w:uiPriority w:val="99"/>
    <w:rsid w:val="006115E6"/>
    <w:rPr>
      <w:rFonts w:cs="Times New Roman" w:eastAsia="Calibri" w:hAnsi="Californian FB" w:ascii="Californian FB"/>
      <w:sz w:val="20"/>
      <w:szCs w:val="20"/>
    </w:rPr>
  </w:style>
  <w:style w:styleId="Brojstranice" w:type="character">
    <w:name w:val="page number"/>
    <w:basedOn w:val="Zadanifontodlomka"/>
    <w:rsid w:val="006115E6"/>
  </w:style>
  <w:style w:styleId="Odlomakpopisa" w:type="paragraph">
    <w:name w:val="List Paragraph"/>
    <w:basedOn w:val="Normal"/>
    <w:uiPriority w:val="34"/>
    <w:qFormat/>
    <w:rsid w:val="006115E6"/>
    <w:pPr>
      <w:ind w:left="720"/>
      <w:contextualSpacing/>
    </w:pPr>
  </w:style>
  <w:style w:styleId="Tekstbalonia" w:type="paragraph">
    <w:name w:val="Balloon Text"/>
    <w:basedOn w:val="Normal"/>
    <w:link w:val="TekstbaloniaChar"/>
    <w:uiPriority w:val="99"/>
    <w:semiHidden/>
    <w:unhideWhenUsed/>
    <w:rsid w:val="006115E6"/>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115E6"/>
    <w:rPr>
      <w:rFonts w:cs="Tahoma" w:eastAsia="Calibri" w:hAnsi="Tahoma" w:ascii="Tahoma"/>
      <w:sz w:val="16"/>
      <w:szCs w:val="16"/>
    </w:rPr>
  </w:style>
  <w:style w:styleId="Podnoje" w:type="paragraph">
    <w:name w:val="footer"/>
    <w:basedOn w:val="Normal"/>
    <w:link w:val="PodnojeChar"/>
    <w:uiPriority w:val="99"/>
    <w:unhideWhenUsed/>
    <w:rsid w:val="00B41AB6"/>
    <w:pPr>
      <w:tabs>
        <w:tab w:pos="4536" w:val="center"/>
        <w:tab w:pos="9072" w:val="right"/>
      </w:tabs>
    </w:pPr>
  </w:style>
  <w:style w:customStyle="true" w:styleId="PodnojeChar" w:type="character">
    <w:name w:val="Podnožje Char"/>
    <w:basedOn w:val="Zadanifontodlomka"/>
    <w:link w:val="Podnoje"/>
    <w:uiPriority w:val="99"/>
    <w:rsid w:val="00B41AB6"/>
    <w:rPr>
      <w:rFonts w:cs="Times New Roman" w:eastAsia="Calibri" w:hAnsi="Californian FB" w:ascii="Californian FB"/>
      <w:sz w:val="20"/>
      <w:szCs w:val="20"/>
    </w:rPr>
  </w:style>
  <w:style w:styleId="Reetkatablice" w:type="table">
    <w:name w:val="Table Grid"/>
    <w:basedOn w:val="Obinatablica"/>
    <w:rsid w:val="00AE0ACD"/>
    <w:pPr>
      <w:spacing w:lineRule="auto" w:line="240" w:after="0"/>
    </w:pPr>
    <w:rPr>
      <w:rFonts w:cs="Times New Roman" w:eastAsia="Times New Roman" w:hAnsi="Times New Roman" w:ascii="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E6454F"/>
    <w:rPr>
      <w:color w:val="808080"/>
      <w:bdr w:space="0" w:sz="0" w:color="auto" w:val="none"/>
      <w:shd w:fill="auto" w:color="auto" w:val="clear"/>
    </w:rPr>
  </w:style>
  <w:style w:customStyle="true" w:styleId="eSPISCCParagraphDefaultFont" w:type="character">
    <w:name w:val="eSPIS_CC_Paragraph Default Font"/>
    <w:basedOn w:val="Zadanifontodlomka"/>
    <w:rsid w:val="00E6454F"/>
    <w:rPr>
      <w:rFonts w:cs="Times New Roman" w:hAnsi="Times New Roman" w:ascii="Times New Roman"/>
      <w:sz w:val="24"/>
      <w:bdr w:space="0" w:sz="0" w:color="auto" w:val="none"/>
      <w:shd w:fill="auto" w:color="auto" w:val="clear"/>
      <w:lang w:eastAsia="hr-HR" w:val="hr-HR"/>
    </w:rPr>
  </w:style>
  <w:style w:customStyle="true" w:styleId="PozadinaSvijetloZuta" w:type="character">
    <w:name w:val="Pozadina_SvijetloZuta"/>
    <w:basedOn w:val="Zadanifontodlomka"/>
    <w:rsid w:val="00E6454F"/>
    <w:rPr>
      <w:rFonts w:hAnsi="Times New Roman" w:ascii="Times New Roman"/>
      <w:bdr w:space="0" w:sz="0" w:color="auto" w:val="none"/>
      <w:shd w:fill="FFFFCC" w:color="auto" w:val="clear"/>
      <w:lang w:eastAsia="hr-HR" w:val="hr-HR"/>
    </w:rPr>
  </w:style>
  <w:style w:customStyle="true" w:styleId="PozadinaSvijetloCrvena" w:type="character">
    <w:name w:val="Pozadina_SvijetloCrvena"/>
    <w:basedOn w:val="eSPISCCParagraphDefaultFont"/>
    <w:rsid w:val="00E6454F"/>
    <w:rPr>
      <w:rFonts w:cs="Times New Roman" w:hAnsi="Times New Roman" w:ascii="Times New Roman"/>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E6454F"/>
    <w:rPr>
      <w:rFonts w:cs="Times New Roman" w:hAnsi="Times New Roman" w:ascii="Times New Roman"/>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page number" w:uiPriority="0"/>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115E6"/>
    <w:pPr>
      <w:spacing w:after="0" w:line="240" w:lineRule="auto"/>
    </w:pPr>
    <w:rPr>
      <w:rFonts w:ascii="Californian FB" w:cs="Times New Roman" w:eastAsia="Calibri" w:hAnsi="Californian FB"/>
      <w:sz w:val="20"/>
      <w:szCs w:val="20"/>
    </w:rPr>
  </w:style>
  <w:style w:styleId="Naslov1" w:type="paragraph">
    <w:name w:val="heading 1"/>
    <w:basedOn w:val="Normal"/>
    <w:next w:val="Normal"/>
    <w:link w:val="Naslov1Char"/>
    <w:qFormat/>
    <w:rsid w:val="006115E6"/>
    <w:pPr>
      <w:keepNext/>
      <w:jc w:val="center"/>
      <w:outlineLvl w:val="0"/>
    </w:pPr>
    <w:rPr>
      <w:rFonts w:ascii="Times New Roman" w:eastAsia="Arial Unicode MS" w:hAnsi="Times New Roman"/>
      <w:b/>
      <w:bCs/>
      <w:sz w:val="24"/>
      <w:szCs w:val="24"/>
      <w:lang w:eastAsia="hr-HR"/>
    </w:rPr>
  </w:style>
  <w:style w:styleId="Naslov2" w:type="paragraph">
    <w:name w:val="heading 2"/>
    <w:basedOn w:val="Normal"/>
    <w:next w:val="Normal"/>
    <w:link w:val="Naslov2Char"/>
    <w:qFormat/>
    <w:rsid w:val="006115E6"/>
    <w:pPr>
      <w:keepNext/>
      <w:jc w:val="center"/>
      <w:outlineLvl w:val="1"/>
    </w:pPr>
    <w:rPr>
      <w:rFonts w:ascii="Times New Roman" w:eastAsia="Arial Unicode MS"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6115E6"/>
    <w:rPr>
      <w:rFonts w:ascii="Times New Roman" w:cs="Times New Roman" w:eastAsia="Arial Unicode MS" w:hAnsi="Times New Roman"/>
      <w:b/>
      <w:bCs/>
      <w:sz w:val="24"/>
      <w:szCs w:val="24"/>
      <w:lang w:eastAsia="hr-HR"/>
    </w:rPr>
  </w:style>
  <w:style w:customStyle="1" w:styleId="Naslov2Char" w:type="character">
    <w:name w:val="Naslov 2 Char"/>
    <w:basedOn w:val="Zadanifontodlomka"/>
    <w:link w:val="Naslov2"/>
    <w:rsid w:val="006115E6"/>
    <w:rPr>
      <w:rFonts w:ascii="Times New Roman" w:cs="Times New Roman" w:eastAsia="Arial Unicode MS" w:hAnsi="Times New Roman"/>
      <w:sz w:val="24"/>
      <w:szCs w:val="20"/>
    </w:rPr>
  </w:style>
  <w:style w:styleId="Tijeloteksta" w:type="paragraph">
    <w:name w:val="Body Text"/>
    <w:aliases w:val="uvlaka 3,uvlaka 2, uvlaka 3,  uvlaka 2"/>
    <w:basedOn w:val="Normal"/>
    <w:link w:val="TijelotekstaChar"/>
    <w:rsid w:val="006115E6"/>
    <w:pPr>
      <w:jc w:val="both"/>
    </w:pPr>
    <w:rPr>
      <w:rFonts w:ascii="Times New Roman" w:eastAsia="Times New Roman" w:hAnsi="Times New Roman"/>
      <w:sz w:val="24"/>
      <w:lang w:eastAsia="hr-HR" w:val="en-AU"/>
    </w:rPr>
  </w:style>
  <w:style w:customStyle="1" w:styleId="TijelotekstaChar" w:type="character">
    <w:name w:val="Tijelo teksta Char"/>
    <w:aliases w:val="uvlaka 3 Char,uvlaka 2 Char, uvlaka 3 Char,  uvlaka 2 Char"/>
    <w:basedOn w:val="Zadanifontodlomka"/>
    <w:link w:val="Tijeloteksta"/>
    <w:rsid w:val="006115E6"/>
    <w:rPr>
      <w:rFonts w:ascii="Times New Roman" w:cs="Times New Roman" w:eastAsia="Times New Roman" w:hAnsi="Times New Roman"/>
      <w:sz w:val="24"/>
      <w:szCs w:val="20"/>
      <w:lang w:eastAsia="hr-HR" w:val="en-AU"/>
    </w:rPr>
  </w:style>
  <w:style w:styleId="Zaglavlje" w:type="paragraph">
    <w:name w:val="header"/>
    <w:basedOn w:val="Normal"/>
    <w:link w:val="ZaglavljeChar"/>
    <w:uiPriority w:val="99"/>
    <w:unhideWhenUsed/>
    <w:rsid w:val="006115E6"/>
    <w:pPr>
      <w:tabs>
        <w:tab w:pos="4536" w:val="center"/>
        <w:tab w:pos="9072" w:val="right"/>
      </w:tabs>
    </w:pPr>
  </w:style>
  <w:style w:customStyle="1" w:styleId="ZaglavljeChar" w:type="character">
    <w:name w:val="Zaglavlje Char"/>
    <w:basedOn w:val="Zadanifontodlomka"/>
    <w:link w:val="Zaglavlje"/>
    <w:uiPriority w:val="99"/>
    <w:rsid w:val="006115E6"/>
    <w:rPr>
      <w:rFonts w:ascii="Californian FB" w:cs="Times New Roman" w:eastAsia="Calibri" w:hAnsi="Californian FB"/>
      <w:sz w:val="20"/>
      <w:szCs w:val="20"/>
    </w:rPr>
  </w:style>
  <w:style w:styleId="Brojstranice" w:type="character">
    <w:name w:val="page number"/>
    <w:basedOn w:val="Zadanifontodlomka"/>
    <w:rsid w:val="006115E6"/>
  </w:style>
  <w:style w:styleId="Odlomakpopisa" w:type="paragraph">
    <w:name w:val="List Paragraph"/>
    <w:basedOn w:val="Normal"/>
    <w:uiPriority w:val="34"/>
    <w:qFormat/>
    <w:rsid w:val="006115E6"/>
    <w:pPr>
      <w:ind w:left="720"/>
      <w:contextualSpacing/>
    </w:pPr>
  </w:style>
  <w:style w:styleId="Tekstbalonia" w:type="paragraph">
    <w:name w:val="Balloon Text"/>
    <w:basedOn w:val="Normal"/>
    <w:link w:val="TekstbaloniaChar"/>
    <w:uiPriority w:val="99"/>
    <w:semiHidden/>
    <w:unhideWhenUsed/>
    <w:rsid w:val="006115E6"/>
    <w:rPr>
      <w:rFonts w:ascii="Tahoma" w:cs="Tahoma" w:hAnsi="Tahoma"/>
      <w:sz w:val="16"/>
      <w:szCs w:val="16"/>
    </w:rPr>
  </w:style>
  <w:style w:customStyle="1" w:styleId="TekstbaloniaChar" w:type="character">
    <w:name w:val="Tekst balončića Char"/>
    <w:basedOn w:val="Zadanifontodlomka"/>
    <w:link w:val="Tekstbalonia"/>
    <w:uiPriority w:val="99"/>
    <w:semiHidden/>
    <w:rsid w:val="006115E6"/>
    <w:rPr>
      <w:rFonts w:ascii="Tahoma" w:cs="Tahoma" w:eastAsia="Calibri" w:hAnsi="Tahoma"/>
      <w:sz w:val="16"/>
      <w:szCs w:val="16"/>
    </w:rPr>
  </w:style>
  <w:style w:styleId="Podnoje" w:type="paragraph">
    <w:name w:val="footer"/>
    <w:basedOn w:val="Normal"/>
    <w:link w:val="PodnojeChar"/>
    <w:uiPriority w:val="99"/>
    <w:unhideWhenUsed/>
    <w:rsid w:val="00B41AB6"/>
    <w:pPr>
      <w:tabs>
        <w:tab w:pos="4536" w:val="center"/>
        <w:tab w:pos="9072" w:val="right"/>
      </w:tabs>
    </w:pPr>
  </w:style>
  <w:style w:customStyle="1" w:styleId="PodnojeChar" w:type="character">
    <w:name w:val="Podnožje Char"/>
    <w:basedOn w:val="Zadanifontodlomka"/>
    <w:link w:val="Podnoje"/>
    <w:uiPriority w:val="99"/>
    <w:rsid w:val="00B41AB6"/>
    <w:rPr>
      <w:rFonts w:ascii="Californian FB" w:cs="Times New Roman" w:eastAsia="Calibri" w:hAnsi="Californian FB"/>
      <w:sz w:val="20"/>
      <w:szCs w:val="20"/>
    </w:rPr>
  </w:style>
  <w:style w:styleId="Reetkatablice" w:type="table">
    <w:name w:val="Table Grid"/>
    <w:basedOn w:val="Obinatablica"/>
    <w:rsid w:val="00AE0ACD"/>
    <w:pPr>
      <w:spacing w:after="0" w:line="240" w:lineRule="auto"/>
    </w:pPr>
    <w:rPr>
      <w:rFonts w:ascii="Times New Roman" w:cs="Times New Roman" w:eastAsia="Times New Roman" w:hAnsi="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E6454F"/>
    <w:rPr>
      <w:color w:val="808080"/>
      <w:bdr w:color="auto" w:space="0" w:sz="0" w:val="none"/>
      <w:shd w:color="auto" w:fill="auto" w:val="clear"/>
    </w:rPr>
  </w:style>
  <w:style w:customStyle="1" w:styleId="eSPISCCParagraphDefaultFont" w:type="character">
    <w:name w:val="eSPIS_CC_Paragraph Default Font"/>
    <w:basedOn w:val="Zadanifontodlomka"/>
    <w:rsid w:val="00E6454F"/>
    <w:rPr>
      <w:rFonts w:ascii="Times New Roman" w:cs="Times New Roman" w:hAnsi="Times New Roman"/>
      <w:sz w:val="24"/>
      <w:bdr w:color="auto" w:space="0" w:sz="0" w:val="none"/>
      <w:shd w:color="auto" w:fill="auto" w:val="clear"/>
      <w:lang w:eastAsia="hr-HR" w:val="hr-HR"/>
    </w:rPr>
  </w:style>
  <w:style w:customStyle="1" w:styleId="PozadinaSvijetloZuta" w:type="character">
    <w:name w:val="Pozadina_SvijetloZuta"/>
    <w:basedOn w:val="Zadanifontodlomka"/>
    <w:rsid w:val="00E6454F"/>
    <w:rPr>
      <w:rFonts w:ascii="Times New Roman" w:hAnsi="Times New Roman"/>
      <w:bdr w:color="auto" w:space="0" w:sz="0" w:val="none"/>
      <w:shd w:color="auto" w:fill="FFFFCC" w:val="clear"/>
      <w:lang w:eastAsia="hr-HR" w:val="hr-HR"/>
    </w:rPr>
  </w:style>
  <w:style w:customStyle="1" w:styleId="PozadinaSvijetloCrvena" w:type="character">
    <w:name w:val="Pozadina_SvijetloCrvena"/>
    <w:basedOn w:val="eSPISCCParagraphDefaultFont"/>
    <w:rsid w:val="00E6454F"/>
    <w:rPr>
      <w:rFonts w:ascii="Times New Roman" w:cs="Times New Roman" w:hAnsi="Times New Roman"/>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E6454F"/>
    <w:rPr>
      <w:rFonts w:ascii="Times New Roman" w:cs="Times New Roman" w:hAnsi="Times New Roman"/>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24. rujna 2018.</izvorni_sadrzaj>
    <derivirana_varijabla naziv="DomainObject.DatumDonosenjaOdluke_1">24.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1020</izvorni_sadrzaj>
    <derivirana_varijabla naziv="DomainObject.Predmet.Broj_1">1020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studenog 2017.</izvorni_sadrzaj>
    <derivirana_varijabla naziv="DomainObject.Predmet.DatumOsnivanja_1">14. studenog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Nastavak postupka po stečajnoj masi</izvorni_sadrzaj>
    <derivirana_varijabla naziv="DomainObject.Predmet.Opis_1">Nastavak postupka po stečajnoj masi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St-1020/2017</izvorni_sadrzaj>
    <derivirana_varijabla naziv="DomainObject.Predmet.OznakaBroj_1">St-1020/2017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Stečajna masa iza KUĆA MALA društvo s ograničenom odgovornošću za turizam i usluge u stečaju</izvorni_sadrzaj>
    <derivirana_varijabla naziv="DomainObject.Predmet.ProtustrankaFormated_1">  Stečajna masa iza KUĆA MALA društvo s ograničenom odgovornošću za turizam i usluge u stečaju</derivirana_varijabla>
  </DomainObject.Predmet.ProtustrankaFormated>
  <DomainObject.Predmet.ProtustrankaFormatedOIB>
    <izvorni_sadrzaj>  Stečajna masa iza KUĆA MALA društvo s ograničenom odgovornošću za turizam i usluge u stečaju, OIB 45620962464</izvorni_sadrzaj>
    <derivirana_varijabla naziv="DomainObject.Predmet.ProtustrankaFormatedOIB_1">  Stečajna masa iza KUĆA MALA društvo s ograničenom odgovornošću za turizam i usluge u stečaju, OIB 45620962464</derivirana_varijabla>
  </DomainObject.Predmet.ProtustrankaFormatedOIB>
  <DomainObject.Predmet.ProtustrankaFormatedWithAdress>
    <izvorni_sadrzaj> Stečajna masa iza KUĆA MALA društvo s ograničenom odgovornošću za turizam i usluge u stečaju, Đorđićeva 24, 10000 Zagreb</izvorni_sadrzaj>
    <derivirana_varijabla naziv="DomainObject.Predmet.ProtustrankaFormatedWithAdress_1"> Stečajna masa iza KUĆA MALA društvo s ograničenom odgovornošću za turizam i usluge u stečaju, Đorđićeva 24, 10000 Zagreb</derivirana_varijabla>
  </DomainObject.Predmet.ProtustrankaFormatedWithAdress>
  <DomainObject.Predmet.ProtustrankaFormatedWithAdressOIB>
    <izvorni_sadrzaj> Stečajna masa iza KUĆA MALA društvo s ograničenom odgovornošću za turizam i usluge u stečaju, OIB 45620962464, Đorđićeva 24, 10000 Zagreb</izvorni_sadrzaj>
    <derivirana_varijabla naziv="DomainObject.Predmet.ProtustrankaFormatedWithAdressOIB_1"> Stečajna masa iza KUĆA MALA društvo s ograničenom odgovornošću za turizam i usluge u stečaju, OIB 45620962464, Đorđićeva 24, 10000 Zagreb</derivirana_varijabla>
  </DomainObject.Predmet.ProtustrankaFormatedWithAdressOIB>
  <DomainObject.Predmet.ProtustrankaWithAdress>
    <izvorni_sadrzaj>Stečajna masa iza KUĆA MALA društvo s ograničenom odgovornošću za turizam i usluge u stečaju Đorđićeva 24, 10000 Zagreb</izvorni_sadrzaj>
    <derivirana_varijabla naziv="DomainObject.Predmet.ProtustrankaWithAdress_1">Stečajna masa iza KUĆA MALA društvo s ograničenom odgovornošću za turizam i usluge u stečaju Đorđićeva 24, 10000 Zagreb</derivirana_varijabla>
  </DomainObject.Predmet.ProtustrankaWithAdress>
  <DomainObject.Predmet.ProtustrankaWithAdressOIB>
    <izvorni_sadrzaj>Stečajna masa iza KUĆA MALA društvo s ograničenom odgovornošću za turizam i usluge u stečaju, OIB 45620962464, Đorđićeva 24, 10000 Zagreb</izvorni_sadrzaj>
    <derivirana_varijabla naziv="DomainObject.Predmet.ProtustrankaWithAdressOIB_1">Stečajna masa iza KUĆA MALA društvo s ograničenom odgovornošću za turizam i usluge u stečaju, OIB 45620962464, Đorđićeva 24, 10000 Zagreb</derivirana_varijabla>
  </DomainObject.Predmet.ProtustrankaWithAdressOIB>
  <DomainObject.Predmet.ProtustrankaNazivFormated>
    <izvorni_sadrzaj>Stečajna masa iza KUĆA MALA društvo s ograničenom odgovornošću za turizam i usluge u stečaju</izvorni_sadrzaj>
    <derivirana_varijabla naziv="DomainObject.Predmet.ProtustrankaNazivFormated_1">Stečajna masa iza KUĆA MALA društvo s ograničenom odgovornošću za turizam i usluge u stečaju</derivirana_varijabla>
  </DomainObject.Predmet.ProtustrankaNazivFormated>
  <DomainObject.Predmet.ProtustrankaNazivFormatedOIB>
    <izvorni_sadrzaj>Stečajna masa iza KUĆA MALA društvo s ograničenom odgovornošću za turizam i usluge u stečaju, OIB 45620962464</izvorni_sadrzaj>
    <derivirana_varijabla naziv="DomainObject.Predmet.ProtustrankaNazivFormatedOIB_1">Stečajna masa iza KUĆA MALA društvo s ograničenom odgovornošću za turizam i usluge u stečaju, OIB 45620962464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112</izvorni_sadrzaj>
    <derivirana_varijabla naziv="DomainObject.Predmet.Referada.Prostorija.Oznaka_1">112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zvorni_sadrzaj>
    <derivirana_varijabla naziv="DomainObject.Predmet.StrankaFormated_1">  </derivirana_varijabla>
  </DomainObject.Predmet.StrankaFormated>
  <DomainObject.Predmet.StrankaFormatedOIB>
    <izvorni_sadrzaj>  </izvorni_sadrzaj>
    <derivirana_varijabla naziv="DomainObject.Predmet.StrankaFormatedOIB_1">  </derivirana_varijabla>
  </DomainObject.Predmet.StrankaFormatedOIB>
  <DomainObject.Predmet.StrankaFormatedWithAdress>
    <izvorni_sadrzaj> </izvorni_sadrzaj>
    <derivirana_varijabla naziv="DomainObject.Predmet.StrankaFormatedWithAdress_1"> </derivirana_varijabla>
  </DomainObject.Predmet.StrankaFormatedWithAdress>
  <DomainObject.Predmet.StrankaFormatedWithAdressOIB>
    <izvorni_sadrzaj> </izvorni_sadrzaj>
    <derivirana_varijabla naziv="DomainObject.Predmet.StrankaFormatedWithAdressOIB_1"> </derivirana_varijabla>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 ostalo</izvorni_sadrzaj>
    <derivirana_varijabla naziv="DomainObject.Predmet.VrstaSpora.Naziv_1">Stečaj - ostalo</derivirana_varijabla>
  </DomainObject.Predmet.VrstaSpora.Naziv>
  <DomainObject.Predmet.Zapisnicar>
    <izvorni_sadrzaj>Ana Bosančić</izvorni_sadrzaj>
    <derivirana_varijabla naziv="DomainObject.Predmet.Zapisnicar_1">Ana Bosančić</derivirana_varijabla>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item>Stečajna masa iza KUĆA MALA društvo s ograničenom odgovornošću za turizam i usluge u stečaju</item>
    </izvorni_sadrzaj>
    <derivirana_varijabla naziv="DomainObject.Predmet.ProtuStrankaListFormated_1">
      <item>Stečajna masa iza KUĆA MALA društvo s ograničenom odgovornošću za turizam i usluge u stečaju</item>
    </derivirana_varijabla>
  </DomainObject.Predmet.ProtuStrankaListFormated>
  <DomainObject.Predmet.ProtuStrankaListFormatedOIB>
    <izvorni_sadrzaj>
      <item>Stečajna masa iza KUĆA MALA društvo s ograničenom odgovornošću za turizam i usluge u stečaju, OIB 45620962464</item>
    </izvorni_sadrzaj>
    <derivirana_varijabla naziv="DomainObject.Predmet.ProtuStrankaListFormatedOIB_1">
      <item>Stečajna masa iza KUĆA MALA društvo s ograničenom odgovornošću za turizam i usluge u stečaju, OIB 45620962464</item>
    </derivirana_varijabla>
  </DomainObject.Predmet.ProtuStrankaListFormatedOIB>
  <DomainObject.Predmet.ProtuStrankaListFormatedWithAdress>
    <izvorni_sadrzaj>
      <item>Stečajna masa iza KUĆA MALA društvo s ograničenom odgovornošću za turizam i usluge u stečaju, Đorđićeva 24, 10000 Zagreb</item>
    </izvorni_sadrzaj>
    <derivirana_varijabla naziv="DomainObject.Predmet.ProtuStrankaListFormatedWithAdress_1">
      <item>Stečajna masa iza KUĆA MALA društvo s ograničenom odgovornošću za turizam i usluge u stečaju, Đorđićeva 24, 10000 Zagreb</item>
    </derivirana_varijabla>
  </DomainObject.Predmet.ProtuStrankaListFormatedWithAdress>
  <DomainObject.Predmet.ProtuStrankaListFormatedWithAdressOIB>
    <izvorni_sadrzaj>
      <item>Stečajna masa iza KUĆA MALA društvo s ograničenom odgovornošću za turizam i usluge u stečaju, OIB 45620962464, Đorđićeva 24, 10000 Zagreb</item>
    </izvorni_sadrzaj>
    <derivirana_varijabla naziv="DomainObject.Predmet.ProtuStrankaListFormatedWithAdressOIB_1">
      <item>Stečajna masa iza KUĆA MALA društvo s ograničenom odgovornošću za turizam i usluge u stečaju, OIB 45620962464, Đorđićeva 24, 10000 Zagreb</item>
    </derivirana_varijabla>
  </DomainObject.Predmet.ProtuStrankaListFormatedWithAdressOIB>
  <DomainObject.Predmet.ProtuStrankaListNazivFormated>
    <izvorni_sadrzaj>
      <item>Stečajna masa iza KUĆA MALA društvo s ograničenom odgovornošću za turizam i usluge u stečaju</item>
    </izvorni_sadrzaj>
    <derivirana_varijabla naziv="DomainObject.Predmet.ProtuStrankaListNazivFormated_1">
      <item>Stečajna masa iza KUĆA MALA društvo s ograničenom odgovornošću za turizam i usluge u stečaju</item>
    </derivirana_varijabla>
  </DomainObject.Predmet.ProtuStrankaListNazivFormated>
  <DomainObject.Predmet.ProtuStrankaListNazivFormatedOIB>
    <izvorni_sadrzaj>
      <item>Stečajna masa iza KUĆA MALA društvo s ograničenom odgovornošću za turizam i usluge u stečaju, OIB 45620962464</item>
    </izvorni_sadrzaj>
    <derivirana_varijabla naziv="DomainObject.Predmet.ProtuStrankaListNazivFormatedOIB_1">
      <item>Stečajna masa iza KUĆA MALA društvo s ograničenom odgovornošću za turizam i usluge u stečaju, OIB 45620962464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rujna 2018.</izvorni_sadrzaj>
    <derivirana_varijabla naziv="DomainObject.Datum_1">24. rujna 2018.</derivirana_varijabla>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Stečajna masa iza KUĆA MALA društvo s ograničenom odgovornošću za turizam i usluge u stečaju</izvorni_sadrzaj>
    <derivirana_varijabla naziv="DomainObject.Predmet.ProtustrankaIDrugi_1">Stečajna masa iza KUĆA MALA društvo s ograničenom odgovornošću za turizam i usluge u stečaju</derivirana_varijabla>
  </DomainObject.Predmet.ProtustrankaIDrugi>
  <DomainObject.Predmet.StrankaIDrugiAdressOIB>
    <izvorni_sadrzaj/>
    <derivirana_varijabla naziv="DomainObject.Predmet.StrankaIDrugiAdressOIB_1"/>
  </DomainObject.Predmet.StrankaIDrugiAdressOIB>
  <DomainObject.Predmet.ProtustrankaIDrugiAdressOIB>
    <izvorni_sadrzaj>Stečajna masa iza KUĆA MALA društvo s ograničenom odgovornošću za turizam i usluge u stečaju, OIB 45620962464, Đorđićeva 24, 10000 Zagreb</izvorni_sadrzaj>
    <derivirana_varijabla naziv="DomainObject.Predmet.ProtustrankaIDrugiAdressOIB_1">Stečajna masa iza KUĆA MALA društvo s ograničenom odgovornošću za turizam i usluge u stečaju, OIB 45620962464, Đorđićeva 24,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Stečajna masa iza KUĆA MALA društvo s ograničenom odgovornošću za turizam i usluge u stečaju</item>
    </izvorni_sadrzaj>
    <derivirana_varijabla naziv="DomainObject.Predmet.SudioniciListNaziv_1">
      <item>Stečajna masa iza KUĆA MALA društvo s ograničenom odgovornošću za turizam i usluge u stečaju</item>
    </derivirana_varijabla>
  </DomainObject.Predmet.SudioniciListNaziv>
  <DomainObject.Predmet.SudioniciListAdressOIB>
    <izvorni_sadrzaj>
      <item>Stečajna masa iza KUĆA MALA društvo s ograničenom odgovornošću za turizam i usluge u stečaju, OIB 45620962464, Đorđićeva 24,10000 Zagreb</item>
    </izvorni_sadrzaj>
    <derivirana_varijabla naziv="DomainObject.Predmet.SudioniciListAdressOIB_1">
      <item>Stečajna masa iza KUĆA MALA društvo s ograničenom odgovornošću za turizam i usluge u stečaju, OIB 45620962464, Đorđićeva 24,10000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45620962464</item>
    </izvorni_sadrzaj>
    <derivirana_varijabla naziv="DomainObject.Predmet.SudioniciListNazivOIB_1">
      <item>, OIB 45620962464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Domagoj Repač, OIB 24977406612, Đorđićeva 24, 10000 Zagreb</item>
    </izvorni_sadrzaj>
    <derivirana_varijabla naziv="DomainObject.Predmet.StecajniUpraviteljiListAddressOIB_1">
      <item>Domagoj Repač, OIB 24977406612, Đorđićeva 24,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5BE1953-28EE-47D1-9673-4961632923D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HP</properties:Company>
  <properties:Pages>7</properties:Pages>
  <properties:Words>3344</properties:Words>
  <properties:Characters>18878</properties:Characters>
  <properties:Lines>306</properties:Lines>
  <properties:Paragraphs>78</properties:Paragraphs>
  <properties:TotalTime>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22205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2018-09-24T08:20:00Z</dcterms:created>
  <dc:creator>Ana Golub Gruić</dc:creator>
  <cp:lastModifiedBy>Ana Golub Gruić</cp:lastModifiedBy>
  <cp:lastPrinted>2018-09-24T08:24:00Z</cp:lastPrinted>
  <dcterms:modified xmlns:xsi="http://www.w3.org/2001/XMLSchema-instance" xsi:type="dcterms:W3CDTF">2018-09-24T11:38:00Z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određivanje nagrade stečajnom upravitelju (St-1020-2017 rješenje - nagrada Repač.docx)</vt:lpwstr>
  </prop:property>
  <prop:property name="CC_coloring" pid="4" fmtid="{D5CDD505-2E9C-101B-9397-08002B2CF9AE}">
    <vt:bool>false</vt:bool>
  </prop:property>
  <prop:property name="BrojStranica" pid="5" fmtid="{D5CDD505-2E9C-101B-9397-08002B2CF9AE}">
    <vt:i4>7</vt:i4>
  </prop:property>
</prop:Properties>
</file>