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a158" w14:paraId="c5da158" w:rsidRDefault="00903677" w:rsidP="00903677" w:rsidR="00903677" w:rsidRPr="003F0F36">
      <w:pPr>
        <w:spacing w:lineRule="atLeast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CE2510" w:rsidP="00CE2510" w:rsidR="003512A9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1 St-</w:t>
      </w:r>
      <w:r w:rsidR="00405646">
        <w:rPr>
          <w:rFonts w:hAnsi="Times New Roman" w:ascii="Times New Roman"/>
          <w:sz w:val="24"/>
          <w:szCs w:val="24"/>
        </w:rPr>
        <w:t>459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5B330B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5B330B">
        <w:rPr>
          <w:rFonts w:hAnsi="Times New Roman" w:ascii="Times New Roman"/>
          <w:sz w:val="24"/>
          <w:szCs w:val="24"/>
        </w:rPr>
        <w:t>2</w:t>
      </w:r>
      <w:r w:rsidR="00172003">
        <w:rPr>
          <w:rFonts w:hAnsi="Times New Roman" w:ascii="Times New Roman"/>
          <w:sz w:val="24"/>
          <w:szCs w:val="24"/>
        </w:rPr>
        <w:t>6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Dr. Franje Tuđmana 35</w:t>
      </w:r>
      <w:r w:rsidR="00903677"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405646" w:rsidRPr="00405646">
        <w:rPr>
          <w:rFonts w:hAnsi="Times New Roman" w:ascii="Times New Roman"/>
          <w:sz w:val="24"/>
          <w:szCs w:val="24"/>
        </w:rPr>
        <w:t>Stečajna masa iza TETRA ZADAR d.o.o., Zagreb, Đorđićeva 24, zastupanom po stečajnom upravitelju Domagoju Repaču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405646">
        <w:rPr>
          <w:rFonts w:hAnsi="Times New Roman" w:ascii="Times New Roman"/>
          <w:sz w:val="24"/>
          <w:szCs w:val="24"/>
        </w:rPr>
        <w:t>6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405646">
        <w:rPr>
          <w:rFonts w:hAnsi="Times New Roman" w:ascii="Times New Roman"/>
          <w:sz w:val="24"/>
          <w:szCs w:val="24"/>
        </w:rPr>
        <w:t>veljače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612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1"/>
        <w:tblW w:type="dxa" w:w="9214"/>
        <w:tblInd w:type="dxa" w:w="108"/>
        <w:tblLayout w:type="fixed"/>
        <w:tblLook w:val="04A0" w:noVBand="1" w:noHBand="0" w:lastColumn="0" w:firstColumn="1" w:lastRow="0" w:firstRow="1"/>
      </w:tblPr>
      <w:tblGrid>
        <w:gridCol w:w="1134"/>
        <w:gridCol w:w="1748"/>
        <w:gridCol w:w="1276"/>
        <w:gridCol w:w="1796"/>
        <w:gridCol w:w="1559"/>
        <w:gridCol w:w="1701"/>
      </w:tblGrid>
      <w:tr w:rsidTr="00405646" w:rsidR="00405646" w:rsidRPr="00405646">
        <w:trPr>
          <w:trHeight w:val="1939"/>
        </w:trPr>
        <w:tc>
          <w:tcPr>
            <w:tcW w:type="dxa" w:w="1134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b/>
                <w:sz w:val="18"/>
                <w:szCs w:val="18"/>
                <w:lang w:eastAsia="hr-HR"/>
              </w:rPr>
            </w:pPr>
            <w:r w:rsidRPr="00405646">
              <w:rPr>
                <w:b/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type="dxa" w:w="1748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b/>
                <w:sz w:val="18"/>
                <w:szCs w:val="18"/>
                <w:lang w:eastAsia="hr-HR"/>
              </w:rPr>
            </w:pPr>
            <w:r w:rsidRPr="00405646">
              <w:rPr>
                <w:b/>
                <w:sz w:val="18"/>
                <w:szCs w:val="18"/>
                <w:lang w:eastAsia="hr-HR"/>
              </w:rPr>
              <w:t>Ime i prezime/tvrtka ili naziv vjerovnika</w:t>
            </w:r>
          </w:p>
        </w:tc>
        <w:tc>
          <w:tcPr>
            <w:tcW w:type="dxa" w:w="1276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b/>
                <w:sz w:val="18"/>
                <w:szCs w:val="18"/>
                <w:lang w:eastAsia="hr-HR"/>
              </w:rPr>
            </w:pPr>
            <w:r w:rsidRPr="00405646">
              <w:rPr>
                <w:b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796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b/>
                <w:sz w:val="18"/>
                <w:szCs w:val="18"/>
                <w:lang w:eastAsia="hr-HR"/>
              </w:rPr>
            </w:pPr>
            <w:r w:rsidRPr="00405646">
              <w:rPr>
                <w:b/>
                <w:sz w:val="18"/>
                <w:szCs w:val="18"/>
                <w:lang w:eastAsia="hr-HR"/>
              </w:rPr>
              <w:t>Adresa/sjedište vjerovnika</w:t>
            </w:r>
          </w:p>
        </w:tc>
        <w:tc>
          <w:tcPr>
            <w:tcW w:type="dxa" w:w="1559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b/>
                <w:sz w:val="18"/>
                <w:szCs w:val="18"/>
                <w:lang w:eastAsia="hr-HR"/>
              </w:rPr>
            </w:pPr>
            <w:r w:rsidRPr="00405646">
              <w:rPr>
                <w:b/>
                <w:sz w:val="18"/>
                <w:szCs w:val="18"/>
                <w:lang w:eastAsia="hr-HR"/>
              </w:rPr>
              <w:t>Iznos prijavljene tražbine (kn)</w:t>
            </w:r>
          </w:p>
        </w:tc>
        <w:tc>
          <w:tcPr>
            <w:tcW w:type="dxa" w:w="1701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b/>
                <w:sz w:val="18"/>
                <w:szCs w:val="18"/>
                <w:lang w:eastAsia="hr-HR"/>
              </w:rPr>
            </w:pPr>
            <w:r w:rsidRPr="00405646">
              <w:rPr>
                <w:b/>
                <w:sz w:val="18"/>
                <w:szCs w:val="18"/>
                <w:lang w:eastAsia="hr-HR"/>
              </w:rPr>
              <w:t>Iznos priznate tražbine (kn)</w:t>
            </w:r>
          </w:p>
        </w:tc>
      </w:tr>
      <w:tr w:rsidTr="00405646" w:rsidR="00405646" w:rsidRPr="00405646">
        <w:trPr>
          <w:trHeight w:val="1404"/>
        </w:trPr>
        <w:tc>
          <w:tcPr>
            <w:tcW w:type="dxa" w:w="1134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b/>
                <w:sz w:val="18"/>
                <w:szCs w:val="18"/>
                <w:lang w:eastAsia="hr-HR"/>
              </w:rPr>
            </w:pPr>
            <w:r w:rsidRPr="00405646">
              <w:rPr>
                <w:b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748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405646">
              <w:rPr>
                <w:sz w:val="18"/>
                <w:szCs w:val="18"/>
                <w:lang w:eastAsia="hr-HR"/>
              </w:rPr>
              <w:t>REPUBLIKA HRVATSKA, MINISTARSTVO FINANCIJA</w:t>
            </w:r>
          </w:p>
        </w:tc>
        <w:tc>
          <w:tcPr>
            <w:tcW w:type="dxa" w:w="1276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405646">
              <w:rPr>
                <w:sz w:val="18"/>
                <w:szCs w:val="18"/>
                <w:lang w:eastAsia="hr-HR"/>
              </w:rPr>
              <w:t>OIB: 52634238587</w:t>
            </w:r>
          </w:p>
        </w:tc>
        <w:tc>
          <w:tcPr>
            <w:tcW w:type="dxa" w:w="1796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405646">
              <w:rPr>
                <w:sz w:val="18"/>
                <w:szCs w:val="18"/>
                <w:lang w:eastAsia="hr-HR"/>
              </w:rPr>
              <w:t>Zadar, Pl. Borelli 9/2</w:t>
            </w:r>
          </w:p>
        </w:tc>
        <w:tc>
          <w:tcPr>
            <w:tcW w:type="dxa" w:w="1559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405646">
              <w:rPr>
                <w:sz w:val="18"/>
                <w:szCs w:val="18"/>
                <w:lang w:eastAsia="hr-HR"/>
              </w:rPr>
              <w:t>839,66 kn</w:t>
            </w:r>
          </w:p>
        </w:tc>
        <w:tc>
          <w:tcPr>
            <w:tcW w:type="dxa" w:w="1701"/>
          </w:tcPr>
          <w:p w:rsidRDefault="00405646" w:rsidP="00405646" w:rsidR="00405646" w:rsidRPr="0040564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405646">
              <w:rPr>
                <w:sz w:val="18"/>
                <w:szCs w:val="18"/>
                <w:lang w:eastAsia="hr-HR"/>
              </w:rPr>
              <w:t xml:space="preserve">839,66 kn </w:t>
            </w:r>
          </w:p>
        </w:tc>
      </w:tr>
    </w:tbl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stečajne mase</w:t>
      </w:r>
      <w:r w:rsidRPr="003F0F36">
        <w:rPr>
          <w:rFonts w:hAnsi="Times New Roman" w:ascii="Times New Roman"/>
          <w:sz w:val="24"/>
          <w:szCs w:val="24"/>
        </w:rPr>
        <w:t xml:space="preserve"> dužnika </w:t>
      </w:r>
      <w:r w:rsidR="00405646" w:rsidRPr="00405646">
        <w:rPr>
          <w:rFonts w:hAnsi="Times New Roman" w:ascii="Times New Roman"/>
          <w:sz w:val="24"/>
          <w:szCs w:val="24"/>
        </w:rPr>
        <w:t>Stečajna masa iza TETRA ZADAR d.o.o., Zagreb, Đorđićeva 24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dana </w:t>
      </w:r>
      <w:r w:rsidR="00405646">
        <w:rPr>
          <w:rFonts w:hAnsi="Times New Roman" w:ascii="Times New Roman"/>
          <w:sz w:val="24"/>
          <w:szCs w:val="24"/>
        </w:rPr>
        <w:t>6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405646">
        <w:rPr>
          <w:rFonts w:hAnsi="Times New Roman" w:ascii="Times New Roman"/>
          <w:sz w:val="24"/>
          <w:szCs w:val="24"/>
        </w:rPr>
        <w:t>veljače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 xml:space="preserve">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3D725D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Stečajni upravitelj </w:t>
      </w:r>
      <w:r w:rsidR="005B330B">
        <w:rPr>
          <w:rFonts w:hAnsi="Times New Roman" w:ascii="Times New Roman"/>
          <w:sz w:val="24"/>
          <w:szCs w:val="24"/>
        </w:rPr>
        <w:t>je priznao tražbinu</w:t>
      </w:r>
      <w:r w:rsidR="007162A0" w:rsidRPr="003F0F36">
        <w:rPr>
          <w:rFonts w:hAnsi="Times New Roman" w:ascii="Times New Roman"/>
          <w:sz w:val="24"/>
          <w:szCs w:val="24"/>
        </w:rPr>
        <w:t xml:space="preserve"> iz točke I.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E36CD0" w:rsidRPr="003F0F36">
        <w:rPr>
          <w:rFonts w:hAnsi="Times New Roman" w:ascii="Times New Roman"/>
          <w:sz w:val="24"/>
          <w:szCs w:val="24"/>
        </w:rPr>
        <w:t>ovog rješenja,</w:t>
      </w:r>
      <w:r w:rsidR="005B330B">
        <w:rPr>
          <w:rFonts w:hAnsi="Times New Roman" w:ascii="Times New Roman"/>
          <w:sz w:val="24"/>
          <w:szCs w:val="24"/>
        </w:rPr>
        <w:t xml:space="preserve"> koja tražbina je jedina prijavljena u ovome postupku, te ju nije ni bilo moguće osporiti, to se ista</w:t>
      </w:r>
      <w:r w:rsidR="00E36CD0" w:rsidRPr="003F0F36">
        <w:rPr>
          <w:rFonts w:hAnsi="Times New Roman" w:ascii="Times New Roman"/>
          <w:sz w:val="24"/>
          <w:szCs w:val="24"/>
        </w:rPr>
        <w:t xml:space="preserve"> u smislu čl. </w:t>
      </w:r>
      <w:r w:rsidR="007D011D" w:rsidRPr="003F0F36">
        <w:rPr>
          <w:rFonts w:hAnsi="Times New Roman" w:ascii="Times New Roman"/>
          <w:sz w:val="24"/>
          <w:szCs w:val="24"/>
        </w:rPr>
        <w:t>263.</w:t>
      </w:r>
      <w:r w:rsidR="00195D2F" w:rsidRPr="003F0F36">
        <w:rPr>
          <w:rFonts w:hAnsi="Times New Roman" w:ascii="Times New Roman"/>
          <w:sz w:val="24"/>
          <w:szCs w:val="24"/>
        </w:rPr>
        <w:t xml:space="preserve"> Stečajnog zakona</w:t>
      </w:r>
      <w:r w:rsidR="005B330B">
        <w:rPr>
          <w:rFonts w:hAnsi="Times New Roman" w:ascii="Times New Roman"/>
          <w:sz w:val="24"/>
          <w:szCs w:val="24"/>
        </w:rPr>
        <w:t>, smatra utvrđenom</w:t>
      </w:r>
      <w:r w:rsidR="00E36CD0" w:rsidRPr="003F0F36">
        <w:rPr>
          <w:rFonts w:hAnsi="Times New Roman" w:ascii="Times New Roman"/>
          <w:sz w:val="24"/>
          <w:szCs w:val="24"/>
        </w:rPr>
        <w:t xml:space="preserve">. </w:t>
      </w:r>
    </w:p>
    <w:p w:rsidRDefault="00E36CD0" w:rsidP="0040284E" w:rsidR="00E36CD0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405646">
        <w:rPr>
          <w:rFonts w:hAnsi="Times New Roman" w:ascii="Times New Roman"/>
          <w:sz w:val="24"/>
          <w:szCs w:val="24"/>
        </w:rPr>
        <w:t>6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405646">
        <w:rPr>
          <w:rFonts w:hAnsi="Times New Roman" w:ascii="Times New Roman"/>
          <w:sz w:val="24"/>
          <w:szCs w:val="24"/>
        </w:rPr>
        <w:t>veljače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F44C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Sutkinja</w:t>
      </w:r>
      <w:r w:rsidR="007E3967" w:rsidRPr="003F0F36">
        <w:rPr>
          <w:rFonts w:hAnsi="Times New Roman" w:ascii="Times New Roman"/>
          <w:sz w:val="24"/>
          <w:szCs w:val="24"/>
        </w:rPr>
        <w:t>:</w:t>
      </w:r>
    </w:p>
    <w:p w:rsidRDefault="007E396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3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5B330B">
      <w:t>342</w:t>
    </w:r>
    <w:r w:rsidR="00DF44C7">
      <w:t>/</w:t>
    </w:r>
    <w:r w:rsidR="005B330B">
      <w:t>2017</w:t>
    </w:r>
    <w:r w:rsidR="003F0F36">
      <w:t>-</w:t>
    </w:r>
    <w:r w:rsidR="005B330B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1C6C"/>
    <w:rsid w:val="00172003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8B13EA"/>
    <w:rsid w:val="00903677"/>
    <w:rsid w:val="00935079"/>
    <w:rsid w:val="00937E72"/>
    <w:rsid w:val="009703E0"/>
    <w:rsid w:val="009E34C6"/>
    <w:rsid w:val="009E3A82"/>
    <w:rsid w:val="00A02BD0"/>
    <w:rsid w:val="00A06DC9"/>
    <w:rsid w:val="00A61202"/>
    <w:rsid w:val="00A9701A"/>
    <w:rsid w:val="00AE1A11"/>
    <w:rsid w:val="00B02E11"/>
    <w:rsid w:val="00B2047D"/>
    <w:rsid w:val="00B741FE"/>
    <w:rsid w:val="00BB2284"/>
    <w:rsid w:val="00BF1C02"/>
    <w:rsid w:val="00C5005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1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3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3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3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3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1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3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3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3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3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TETRA ZADAR d.o.o. za uzgoj, preradu i promet ribom, te ostale poslovne usluge u stečaju</izvorni_sadrzaj>
    <derivirana_varijabla naziv="DomainObject.Predmet.ProtustrankaFormated_1">  Stečajna masa iza TETRA ZADAR d.o.o. za uzgoj, preradu i promet ribom, te ostale poslovne usluge u stečaju</derivirana_varijabla>
  </DomainObject.Predmet.ProtustrankaFormated>
  <DomainObject.Predmet.ProtustrankaFormatedOIB>
    <izvorni_sadrzaj>  Stečajna masa iza TETRA ZADAR d.o.o. za uzgoj, preradu i promet ribom, te ostale poslovne usluge u stečaju, OIB 27942717400</izvorni_sadrzaj>
    <derivirana_varijabla naziv="DomainObject.Predmet.ProtustrankaFormatedOIB_1">  Stečajna masa iza TETRA ZADAR d.o.o. za uzgoj, preradu i promet ribom, te ostale poslovne usluge u stečaju, OIB 27942717400</derivirana_varijabla>
  </DomainObject.Predmet.ProtustrankaFormatedOIB>
  <DomainObject.Predmet.ProtustrankaFormatedWithAdress>
    <izvorni_sadrzaj> Stečajna masa iza TETRA ZADAR d.o.o. za uzgoj, preradu i promet ribom, te ostale poslovne usluge u stečaju, Đorđićeva 24, 10000 Zagreb</izvorni_sadrzaj>
    <derivirana_varijabla naziv="DomainObject.Predmet.ProtustrankaFormatedWithAdress_1"> Stečajna masa iza TETRA ZADAR d.o.o. za uzgoj, preradu i promet ribom, te ostale poslovne usluge u stečaju, Đorđićeva 24, 10000 Zagreb</derivirana_varijabla>
  </DomainObject.Predmet.ProtustrankaFormatedWithAdress>
  <DomainObject.Predmet.ProtustrankaFormatedWithAdressOIB>
    <izvorni_sadrzaj> Stečajna masa iza TETRA ZADAR d.o.o. za uzgoj, preradu i promet ribom, te ostale poslovne usluge u stečaju, OIB 27942717400, Đorđićeva 24, 10000 Zagreb</izvorni_sadrzaj>
    <derivirana_varijabla naziv="DomainObject.Predmet.ProtustrankaFormatedWithAdressOIB_1"> Stečajna masa iza TETRA ZADAR d.o.o. za uzgoj, preradu i promet ribom, te ostale poslovne usluge u stečaju, OIB 27942717400, Đorđićeva 24, 10000 Zagreb</derivirana_varijabla>
  </DomainObject.Predmet.ProtustrankaFormatedWithAdressOIB>
  <DomainObject.Predmet.ProtustrankaWithAdress>
    <izvorni_sadrzaj>Stečajna masa iza TETRA ZADAR d.o.o. za uzgoj, preradu i promet ribom, te ostale poslovne usluge u stečaju Đorđićeva 24, 10000 Zagreb</izvorni_sadrzaj>
    <derivirana_varijabla naziv="DomainObject.Predmet.ProtustrankaWithAdress_1">Stečajna masa iza TETRA ZADAR d.o.o. za uzgoj, preradu i promet ribom, te ostale poslovne usluge u stečaju Đorđićeva 24, 10000 Zagreb</derivirana_varijabla>
  </DomainObject.Predmet.ProtustrankaWithAdress>
  <DomainObject.Predmet.ProtustrankaWithAdressOIB>
    <izvorni_sadrzaj>Stečajna masa iza TETRA ZADAR d.o.o. za uzgoj, preradu i promet ribom, te ostale poslovne usluge u stečaju, OIB 27942717400, Đorđićeva 24, 10000 Zagreb</izvorni_sadrzaj>
    <derivirana_varijabla naziv="DomainObject.Predmet.ProtustrankaWithAdressOIB_1">Stečajna masa iza TETRA ZADAR d.o.o. za uzgoj, preradu i promet ribom, te ostale poslovne usluge u stečaju, OIB 27942717400, Đorđićeva 24, 10000 Zagreb</derivirana_varijabla>
  </DomainObject.Predmet.ProtustrankaWithAdressOIB>
  <DomainObject.Predmet.ProtustrankaNazivFormated>
    <izvorni_sadrzaj>Stečajna masa iza TETRA ZADAR d.o.o. za uzgoj, preradu i promet ribom, te ostale poslovne usluge u stečaju</izvorni_sadrzaj>
    <derivirana_varijabla naziv="DomainObject.Predmet.ProtustrankaNazivFormated_1">Stečajna masa iza TETRA ZADAR d.o.o. za uzgoj, preradu i promet ribom, te ostale poslovne usluge u stečaju</derivirana_varijabla>
  </DomainObject.Predmet.ProtustrankaNazivFormated>
  <DomainObject.Predmet.ProtustrankaNazivFormatedOIB>
    <izvorni_sadrzaj>Stečajna masa iza TETRA ZADAR d.o.o. za uzgoj, preradu i promet ribom, te ostale poslovne usluge u stečaju, OIB 27942717400</izvorni_sadrzaj>
    <derivirana_varijabla naziv="DomainObject.Predmet.ProtustrankaNazivFormatedOIB_1">Stečajna masa iza TETRA ZADAR d.o.o. za uzgoj, preradu i promet ribom, te ostale poslovne usluge u stečaju, OIB 27942717400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TETRA ZADAR d.o.o. za uzgoj, preradu i promet ribom, te ostale poslovne usluge u stečaju</item>
    </izvorni_sadrzaj>
    <derivirana_varijabla naziv="DomainObject.Predmet.ProtuStrankaListFormated_1">
      <item>Stečajna masa iza TETRA ZADAR d.o.o. za uzgoj, preradu i promet ribom, te ostale poslovne usluge u stečaju</item>
    </derivirana_varijabla>
  </DomainObject.Predmet.ProtuStrankaListFormated>
  <DomainObject.Predmet.ProtuStrankaListFormatedOIB>
    <izvorni_sadrzaj>
      <item>Stečajna masa iza TETRA ZADAR d.o.o. za uzgoj, preradu i promet ribom, te ostale poslovne usluge u stečaju, OIB 27942717400</item>
    </izvorni_sadrzaj>
    <derivirana_varijabla naziv="DomainObject.Predmet.ProtuStrankaListFormatedOIB_1">
      <item>Stečajna masa iza TETRA ZADAR d.o.o. za uzgoj, preradu i promet ribom, te ostale poslovne usluge u stečaju, OIB 27942717400</item>
    </derivirana_varijabla>
  </DomainObject.Predmet.ProtuStrankaListFormatedOIB>
  <DomainObject.Predmet.ProtuStrankaListFormatedWithAdress>
    <izvorni_sadrzaj>
      <item>Stečajna masa iza TETRA ZADAR d.o.o. za uzgoj, preradu i promet ribom, te ostale poslovne usluge u stečaju, Đorđićeva 24, 10000 Zagreb</item>
    </izvorni_sadrzaj>
    <derivirana_varijabla naziv="DomainObject.Predmet.ProtuStrankaListFormatedWithAdress_1">
      <item>Stečajna masa iza TETRA ZADAR d.o.o. za uzgoj, preradu i promet ribom, te ostale poslovne usluge u stečaju, Đorđićeva 24, 10000 Zagreb</item>
    </derivirana_varijabla>
  </DomainObject.Predmet.ProtuStrankaListFormatedWithAdress>
  <DomainObject.Predmet.ProtuStrankaListFormatedWithAdressOIB>
    <izvorni_sadrzaj>
      <item>Stečajna masa iza TETRA ZADAR d.o.o. za uzgoj, preradu i promet ribom, te ostale poslovne usluge u stečaju, OIB 27942717400, Đorđićeva 24, 10000 Zagreb</item>
    </izvorni_sadrzaj>
    <derivirana_varijabla naziv="DomainObject.Predmet.ProtuStrankaListFormatedWithAdressOIB_1">
      <item>Stečajna masa iza TETRA ZADAR d.o.o. za uzgoj, preradu i promet ribom, te ostale poslovne usluge u stečaju, OIB 27942717400, Đorđićeva 24, 10000 Zagreb</item>
    </derivirana_varijabla>
  </DomainObject.Predmet.ProtuStrankaListFormatedWithAdressOIB>
  <DomainObject.Predmet.ProtuStrankaListNazivFormated>
    <izvorni_sadrzaj>
      <item>Stečajna masa iza TETRA ZADAR d.o.o. za uzgoj, preradu i promet ribom, te ostale poslovne usluge u stečaju</item>
    </izvorni_sadrzaj>
    <derivirana_varijabla naziv="DomainObject.Predmet.ProtuStrankaListNazivFormated_1">
      <item>Stečajna masa iza TETRA ZADAR d.o.o. za uzgoj, preradu i promet ribom, te ostale poslovne usluge u stečaju</item>
    </derivirana_varijabla>
  </DomainObject.Predmet.ProtuStrankaListNazivFormated>
  <DomainObject.Predmet.ProtuStrankaListNazivFormatedOIB>
    <izvorni_sadrzaj>
      <item>Stečajna masa iza TETRA ZADAR d.o.o. za uzgoj, preradu i promet ribom, te ostale poslovne usluge u stečaju, OIB 27942717400</item>
    </izvorni_sadrzaj>
    <derivirana_varijabla naziv="DomainObject.Predmet.ProtuStrankaListNazivFormatedOIB_1">
      <item>Stečajna masa iza TETRA ZADAR d.o.o. za uzgoj, preradu i promet ribom, te ostale poslovne usluge u stečaju, OIB 27942717400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TETRA ZADAR d.o.o. za uzgoj, preradu i promet ribom, te ostale poslovne usluge u stečaju</izvorni_sadrzaj>
    <derivirana_varijabla naziv="DomainObject.Predmet.ProtustrankaIDrugi_1">Stečajna masa iza TETRA ZADAR d.o.o. za uzgoj, preradu i promet ribom, te ostale poslovne usluge u stečaju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Stečajna masa iza TETRA ZADAR d.o.o. za uzgoj, preradu i promet ribom, te ostale poslovne usluge u stečaju, OIB 27942717400, Đorđićeva 24, 10000 Zagreb</izvorni_sadrzaj>
    <derivirana_varijabla naziv="DomainObject.Predmet.ProtustrankaIDrugiAdressOIB_1">Stečajna masa iza TETRA ZADAR d.o.o. za uzgoj, preradu i promet ribom, te ostale poslovne usluge u stečaju, OIB 27942717400,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TETRA ZADAR d.o.o. za uzgoj, preradu i promet ribom, te ostale poslovne usluge u stečaju</item>
      <item>Financijska agencija</item>
    </izvorni_sadrzaj>
    <derivirana_varijabla naziv="DomainObject.Predmet.SudioniciListNaziv_1">
      <item>Stečajna masa iza TETRA ZADAR d.o.o. za uzgoj, preradu i promet ribom, te ostale poslovne usluge u stečaju</item>
      <item>Financijska agencija</item>
    </derivirana_varijabla>
  </DomainObject.Predmet.SudioniciListNaziv>
  <DomainObject.Predmet.SudioniciListAdressOIB>
    <izvorni_sadrzaj>
      <item>Stečajna masa iza TETRA ZADAR d.o.o. za uzgoj, preradu i promet ribom, te ostale poslovne usluge u stečaju, OIB 27942717400, Đorđićeva 24,10000 Zagreb</item>
      <item>Financijska agencija, OIB 85821130368, Ivana Danila 4,23000 Zadar</item>
    </izvorni_sadrzaj>
    <derivirana_varijabla naziv="DomainObject.Predmet.SudioniciListAdressOIB_1">
      <item>Stečajna masa iza TETRA ZADAR d.o.o. za uzgoj, preradu i promet ribom, te ostale poslovne usluge u stečaju, OIB 27942717400, Đorđićeva 24,10000 Zagreb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27942717400</item>
      <item>, OIB 85821130368</item>
    </izvorni_sadrzaj>
    <derivirana_varijabla naziv="DomainObject.Predmet.SudioniciListNazivOIB_1">
      <item>, OIB 27942717400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1453</properties:Characters>
  <properties:Lines>85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2018-02-06T07:35:00Z</dcterms:created>
  <dc:creator>wsadmin</dc:creator>
  <cp:lastModifiedBy>Nena Mužanović</cp:lastModifiedBy>
  <cp:lastPrinted>2017-11-28T09:07:00Z</cp:lastPrinted>
  <dcterms:modified xmlns:xsi="http://www.w3.org/2001/XMLSchema-instance" xsi:type="dcterms:W3CDTF">2018-02-06T10:45:00Z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