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c739f" w14:paraId="85c739f"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456F62">
        <w:rPr>
          <w:b/>
          <w:sz w:val="22"/>
          <w:szCs w:val="22"/>
        </w:rPr>
        <w:t>1041</w:t>
      </w:r>
      <w:r w:rsidRPr="008A4B05">
        <w:rPr>
          <w:b/>
          <w:sz w:val="22"/>
          <w:szCs w:val="22"/>
        </w:rPr>
        <w:t>/2017-</w:t>
      </w:r>
      <w:r w:rsidR="00456F62">
        <w:rPr>
          <w:b/>
          <w:sz w:val="22"/>
          <w:szCs w:val="22"/>
        </w:rPr>
        <w:t>16</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C8199E">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C8199E" w:rsidRPr="00C8199E">
        <w:rPr>
          <w:sz w:val="22"/>
          <w:szCs w:val="22"/>
          <w:lang w:val="en-AU"/>
        </w:rPr>
        <w:t>DUBROVNIK and more d.o.o., za turizam i putnička agencija, Cavtat, Put od Oboda 42, MBS; 060307498, OIB: 68065045976</w:t>
      </w:r>
      <w:r w:rsidR="00486BE3">
        <w:rPr>
          <w:sz w:val="22"/>
          <w:szCs w:val="22"/>
        </w:rPr>
        <w:t xml:space="preserve">, izvan ročišta, dana </w:t>
      </w:r>
      <w:r w:rsidR="00C8199E">
        <w:rPr>
          <w:sz w:val="22"/>
          <w:szCs w:val="22"/>
        </w:rPr>
        <w:t>14</w:t>
      </w:r>
      <w:r w:rsidRPr="008A4B05">
        <w:rPr>
          <w:sz w:val="22"/>
          <w:szCs w:val="22"/>
        </w:rPr>
        <w:t xml:space="preserve">. </w:t>
      </w:r>
      <w:r w:rsidR="00C8199E">
        <w:rPr>
          <w:sz w:val="22"/>
          <w:szCs w:val="22"/>
        </w:rPr>
        <w:t>prosinca</w:t>
      </w:r>
      <w:r w:rsidRPr="008A4B05">
        <w:rPr>
          <w:sz w:val="22"/>
          <w:szCs w:val="22"/>
        </w:rPr>
        <w:t xml:space="preserve"> 2017.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C8199E" w:rsidRPr="00C8199E">
        <w:rPr>
          <w:sz w:val="22"/>
          <w:szCs w:val="22"/>
          <w:lang w:val="en-AU"/>
        </w:rPr>
        <w:t>DUBROVNIK and more d.o.o., za turizam i putnička agencija, Cavtat, Put od Oboda 42, MBS; 060307498, OIB: 68065045976</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07758A">
      <w:pPr>
        <w:ind w:hanging="705" w:left="705"/>
        <w:jc w:val="both"/>
        <w:rPr>
          <w:sz w:val="22"/>
          <w:szCs w:val="22"/>
        </w:rPr>
      </w:pPr>
      <w:r w:rsidRPr="008A4B05">
        <w:rPr>
          <w:b/>
          <w:sz w:val="22"/>
          <w:szCs w:val="22"/>
        </w:rPr>
        <w:t>II.</w:t>
      </w:r>
      <w:r w:rsidRPr="008A4B05">
        <w:rPr>
          <w:sz w:val="22"/>
          <w:szCs w:val="22"/>
        </w:rPr>
        <w:tab/>
        <w:t xml:space="preserve">Stečajnim upraviteljem imenuje se </w:t>
      </w:r>
      <w:r w:rsidR="00B11C82" w:rsidRPr="0007758A">
        <w:rPr>
          <w:sz w:val="22"/>
          <w:szCs w:val="22"/>
        </w:rPr>
        <w:t>Dražen Vidman</w:t>
      </w:r>
      <w:r w:rsidR="001B0713" w:rsidRPr="0007758A">
        <w:rPr>
          <w:sz w:val="22"/>
          <w:szCs w:val="22"/>
        </w:rPr>
        <w:t>,</w:t>
      </w:r>
      <w:r w:rsidR="00B11C82" w:rsidRPr="0007758A">
        <w:rPr>
          <w:sz w:val="22"/>
          <w:szCs w:val="22"/>
        </w:rPr>
        <w:t xml:space="preserve"> Ivanec, Vladimira Nazora 77,</w:t>
      </w:r>
      <w:r w:rsidR="001B0713" w:rsidRPr="0007758A">
        <w:rPr>
          <w:sz w:val="22"/>
          <w:szCs w:val="22"/>
        </w:rPr>
        <w:t xml:space="preserve"> OIB: </w:t>
      </w:r>
      <w:r w:rsidR="00B11C82" w:rsidRPr="0007758A">
        <w:rPr>
          <w:sz w:val="22"/>
          <w:szCs w:val="22"/>
        </w:rPr>
        <w:t>42883746819</w:t>
      </w:r>
      <w:r w:rsidR="001B0713" w:rsidRPr="0007758A">
        <w:rPr>
          <w:sz w:val="22"/>
          <w:szCs w:val="22"/>
        </w:rPr>
        <w:t>.</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7747EB" w:rsidRPr="007747EB">
        <w:rPr>
          <w:b/>
          <w:sz w:val="22"/>
          <w:szCs w:val="22"/>
        </w:rPr>
        <w:t>27</w:t>
      </w:r>
      <w:r w:rsidRPr="007736C4">
        <w:rPr>
          <w:b/>
          <w:sz w:val="22"/>
          <w:szCs w:val="22"/>
        </w:rPr>
        <w:t>.</w:t>
      </w:r>
      <w:r w:rsidRPr="008A4B05">
        <w:rPr>
          <w:b/>
          <w:sz w:val="22"/>
          <w:szCs w:val="22"/>
        </w:rPr>
        <w:t xml:space="preserve"> </w:t>
      </w:r>
      <w:r w:rsidR="007736C4">
        <w:rPr>
          <w:b/>
          <w:sz w:val="22"/>
          <w:szCs w:val="22"/>
        </w:rPr>
        <w:t>ožujka</w:t>
      </w:r>
      <w:r w:rsidRPr="008A4B05">
        <w:rPr>
          <w:b/>
          <w:sz w:val="22"/>
          <w:szCs w:val="22"/>
        </w:rPr>
        <w:t xml:space="preserve"> 2017. godine u </w:t>
      </w:r>
      <w:r w:rsidR="00D770C4">
        <w:rPr>
          <w:b/>
          <w:sz w:val="22"/>
          <w:szCs w:val="22"/>
        </w:rPr>
        <w:t>9</w:t>
      </w:r>
      <w:r w:rsidRPr="008A4B05">
        <w:rPr>
          <w:b/>
          <w:sz w:val="22"/>
          <w:szCs w:val="22"/>
        </w:rPr>
        <w:t>,</w:t>
      </w:r>
      <w:r w:rsidR="007736C4">
        <w:rPr>
          <w:b/>
          <w:sz w:val="22"/>
          <w:szCs w:val="22"/>
        </w:rPr>
        <w:t>0</w:t>
      </w:r>
      <w:r w:rsidRPr="008A4B05">
        <w:rPr>
          <w:b/>
          <w:sz w:val="22"/>
          <w:szCs w:val="22"/>
        </w:rPr>
        <w:t>0 sati</w:t>
      </w:r>
      <w:r w:rsidRPr="008A4B05">
        <w:rPr>
          <w:sz w:val="22"/>
          <w:szCs w:val="22"/>
        </w:rPr>
        <w:t xml:space="preserve">, u zgradi ovog suda u Dubrovniku, Dr. A. Starčevića 23, sudnica 2. Nakon ispitnog ročišta održat će se izvještajno ročište. </w:t>
      </w:r>
    </w:p>
    <w:p w:rsidRDefault="008A4B05" w:rsidP="008A4B05" w:rsidR="008A4B05" w:rsidRPr="008A4B05">
      <w:pPr>
        <w:rPr>
          <w:sz w:val="16"/>
          <w:szCs w:val="16"/>
        </w:rPr>
      </w:pPr>
    </w:p>
    <w:p w:rsidRDefault="008A4B05" w:rsidP="008A4B05" w:rsidR="008A4B05" w:rsidRPr="008A4B05">
      <w:pPr>
        <w:ind w:hanging="705" w:left="705"/>
        <w:jc w:val="both"/>
        <w:rPr>
          <w:sz w:val="22"/>
          <w:szCs w:val="22"/>
        </w:rPr>
      </w:pPr>
      <w:r w:rsidRPr="008A4B05">
        <w:rPr>
          <w:b/>
          <w:sz w:val="22"/>
          <w:szCs w:val="22"/>
        </w:rPr>
        <w:t>VII.</w:t>
      </w:r>
      <w:r w:rsidRPr="008A4B05">
        <w:rPr>
          <w:sz w:val="22"/>
          <w:szCs w:val="22"/>
        </w:rPr>
        <w:tab/>
      </w:r>
      <w:r w:rsidRPr="004E4DF5">
        <w:rPr>
          <w:sz w:val="22"/>
          <w:szCs w:val="22"/>
        </w:rPr>
        <w:t xml:space="preserve">Otvaranje stečajnog  postupka upisat će se u registar </w:t>
      </w:r>
      <w:r w:rsidR="007736C4" w:rsidRPr="004E4DF5">
        <w:rPr>
          <w:sz w:val="22"/>
          <w:szCs w:val="22"/>
        </w:rPr>
        <w:t>ovog</w:t>
      </w:r>
      <w:r w:rsidRPr="004E4DF5">
        <w:rPr>
          <w:sz w:val="22"/>
          <w:szCs w:val="22"/>
        </w:rPr>
        <w:t xml:space="preserve"> suda</w:t>
      </w:r>
      <w:r w:rsidR="00E075CA" w:rsidRPr="004E4DF5">
        <w:rPr>
          <w:sz w:val="22"/>
          <w:szCs w:val="22"/>
        </w:rPr>
        <w:t xml:space="preserve"> i u zemljišne knjige koje se vode kod Općinskog suda u Dubrovniku, zemljišnoknjižni odjel</w:t>
      </w:r>
      <w:r w:rsidRPr="008A4B05">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4E4DF5" w:rsidRPr="004E4DF5">
        <w:rPr>
          <w:sz w:val="22"/>
          <w:szCs w:val="22"/>
          <w:lang w:val="en-AU"/>
        </w:rPr>
        <w:t>DUBROVNIK and more d.o.o., za turizam i putnička agencija, Cavtat, Put od Oboda 42, MBS; 060307498, OIB: 68065045976</w:t>
      </w:r>
      <w:r w:rsidRPr="008A4B05">
        <w:rPr>
          <w:sz w:val="22"/>
          <w:szCs w:val="22"/>
        </w:rPr>
        <w:t xml:space="preserve">, otvara se </w:t>
      </w:r>
      <w:r w:rsidR="004E4DF5">
        <w:rPr>
          <w:sz w:val="22"/>
          <w:szCs w:val="22"/>
        </w:rPr>
        <w:t>14</w:t>
      </w:r>
      <w:r w:rsidRPr="008A4B05">
        <w:rPr>
          <w:sz w:val="22"/>
          <w:szCs w:val="22"/>
        </w:rPr>
        <w:t xml:space="preserve">. </w:t>
      </w:r>
      <w:r w:rsidR="004E4DF5">
        <w:rPr>
          <w:sz w:val="22"/>
          <w:szCs w:val="22"/>
        </w:rPr>
        <w:t>prosinca</w:t>
      </w:r>
      <w:r w:rsidR="00E7713F">
        <w:rPr>
          <w:sz w:val="22"/>
          <w:szCs w:val="22"/>
        </w:rPr>
        <w:t xml:space="preserve"> 2017. godine u 1</w:t>
      </w:r>
      <w:r w:rsidR="009E0EC0">
        <w:rPr>
          <w:sz w:val="22"/>
          <w:szCs w:val="22"/>
        </w:rPr>
        <w:t>4</w:t>
      </w:r>
      <w:r w:rsidR="00E7713F">
        <w:rPr>
          <w:sz w:val="22"/>
          <w:szCs w:val="22"/>
        </w:rPr>
        <w:t>,</w:t>
      </w:r>
      <w:r w:rsidR="009E0EC0">
        <w:rPr>
          <w:sz w:val="22"/>
          <w:szCs w:val="22"/>
        </w:rPr>
        <w:t>3</w:t>
      </w:r>
      <w:r w:rsidRPr="008A4B05">
        <w:rPr>
          <w:sz w:val="22"/>
          <w:szCs w:val="22"/>
        </w:rPr>
        <w:t>0 sati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4E4DF5">
        <w:rPr>
          <w:sz w:val="22"/>
          <w:szCs w:val="22"/>
        </w:rPr>
        <w:t>1041</w:t>
      </w:r>
      <w:r w:rsidRPr="008A4B05">
        <w:rPr>
          <w:sz w:val="22"/>
          <w:szCs w:val="22"/>
        </w:rPr>
        <w:t xml:space="preserve">-2017,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4E4DF5" w:rsidP="004E4DF5" w:rsidR="004E4DF5" w:rsidRPr="004E4DF5">
      <w:pPr>
        <w:autoSpaceDE w:val="false"/>
        <w:autoSpaceDN w:val="false"/>
        <w:adjustRightInd w:val="false"/>
        <w:ind w:firstLine="708"/>
        <w:jc w:val="both"/>
        <w:rPr>
          <w:sz w:val="22"/>
          <w:szCs w:val="22"/>
        </w:rPr>
      </w:pPr>
      <w:r w:rsidRPr="004E4DF5">
        <w:rPr>
          <w:sz w:val="22"/>
          <w:szCs w:val="22"/>
        </w:rPr>
        <w:t>Financijska agencija RC Split, Podružnica Dubrovnik je podnijela ovom sudu 21. studenog 2017. godine prijedlog za otvaranje stečajnog postupka nad dužnikom. U prijedlogu se u bitnome navodi da na dan 15. studenog 2017. godine dužnik u Očevidniku redoslijeda osnova za plaćanje ima evidentirane neizvršene osnove za plaćanje u neprekinutom razdoblju od 120 dana u ukupnom iznosu od 12.502,15 kuna, da ima 1 zaposlen, da ima račun kod Splitska banka d.d. i da ne raspolaže drugim podacima o imovini, te da nema zaplijenjenih sredstava na ime predujma za namirenje troškova stečajnog postupka.</w:t>
      </w:r>
    </w:p>
    <w:p w:rsidRDefault="008A4B05" w:rsidP="008A4B05" w:rsidR="008A4B05" w:rsidRPr="00E075CA">
      <w:pPr>
        <w:autoSpaceDE w:val="false"/>
        <w:autoSpaceDN w:val="false"/>
        <w:adjustRightInd w:val="false"/>
        <w:ind w:firstLine="708"/>
        <w:jc w:val="both"/>
        <w:rPr>
          <w:sz w:val="16"/>
          <w:szCs w:val="16"/>
        </w:rPr>
      </w:pPr>
    </w:p>
    <w:p w:rsidRDefault="00B53525" w:rsidP="00B53525" w:rsidR="00B53525" w:rsidRPr="00B53525">
      <w:pPr>
        <w:autoSpaceDE w:val="false"/>
        <w:autoSpaceDN w:val="false"/>
        <w:adjustRightInd w:val="false"/>
        <w:ind w:firstLine="708"/>
        <w:jc w:val="both"/>
        <w:rPr>
          <w:sz w:val="22"/>
          <w:szCs w:val="22"/>
        </w:rPr>
      </w:pPr>
      <w:r w:rsidRPr="00B53525">
        <w:rPr>
          <w:sz w:val="22"/>
          <w:szCs w:val="22"/>
        </w:rPr>
        <w:t xml:space="preserve">Sukladno čl. 110. st. 2. Stečajnog zakona (NN 71/15, </w:t>
      </w:r>
      <w:r>
        <w:rPr>
          <w:sz w:val="22"/>
          <w:szCs w:val="22"/>
        </w:rPr>
        <w:t xml:space="preserve">104/17, </w:t>
      </w:r>
      <w:r w:rsidRPr="00B53525">
        <w:rPr>
          <w:sz w:val="22"/>
          <w:szCs w:val="22"/>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8A4B05" w:rsidP="008A4B05" w:rsidR="008A4B05" w:rsidRPr="00E075CA">
      <w:pPr>
        <w:autoSpaceDE w:val="false"/>
        <w:autoSpaceDN w:val="false"/>
        <w:adjustRightInd w:val="false"/>
        <w:ind w:firstLine="708"/>
        <w:jc w:val="both"/>
        <w:rPr>
          <w:sz w:val="16"/>
          <w:szCs w:val="16"/>
        </w:rPr>
      </w:pPr>
    </w:p>
    <w:p w:rsidRDefault="00F55D21" w:rsidP="00F55D21" w:rsidR="00F55D21" w:rsidRPr="00F55D21">
      <w:pPr>
        <w:ind w:firstLine="708"/>
        <w:jc w:val="both"/>
        <w:rPr>
          <w:sz w:val="22"/>
          <w:szCs w:val="22"/>
        </w:rPr>
      </w:pPr>
      <w:r w:rsidRPr="00F55D21">
        <w:rPr>
          <w:sz w:val="22"/>
          <w:szCs w:val="22"/>
        </w:rPr>
        <w:t xml:space="preserve">Rješenjem ovog suda posl.br. St. </w:t>
      </w:r>
      <w:r>
        <w:rPr>
          <w:sz w:val="22"/>
          <w:szCs w:val="22"/>
        </w:rPr>
        <w:t>1041</w:t>
      </w:r>
      <w:r w:rsidRPr="00F55D21">
        <w:rPr>
          <w:sz w:val="22"/>
          <w:szCs w:val="22"/>
        </w:rPr>
        <w:t>/2017-4  od 2</w:t>
      </w:r>
      <w:r>
        <w:rPr>
          <w:sz w:val="22"/>
          <w:szCs w:val="22"/>
        </w:rPr>
        <w:t>3</w:t>
      </w:r>
      <w:r w:rsidRPr="00F55D21">
        <w:rPr>
          <w:sz w:val="22"/>
          <w:szCs w:val="22"/>
        </w:rPr>
        <w:t xml:space="preserve">. </w:t>
      </w:r>
      <w:r>
        <w:rPr>
          <w:sz w:val="22"/>
          <w:szCs w:val="22"/>
        </w:rPr>
        <w:t>studenog</w:t>
      </w:r>
      <w:r w:rsidRPr="00F55D21">
        <w:rPr>
          <w:sz w:val="22"/>
          <w:szCs w:val="22"/>
        </w:rPr>
        <w:t xml:space="preserve"> 2017. godine pokrenut je postupak radi utvrđenja uvjeta za otvaranje stečajnog postupka (prethodni postupak) nad dužnikom. </w:t>
      </w:r>
    </w:p>
    <w:p w:rsidRDefault="00F55D21" w:rsidP="00F55D21" w:rsidR="00F55D21" w:rsidRPr="00F55D21">
      <w:pPr>
        <w:ind w:firstLine="708"/>
        <w:jc w:val="both"/>
        <w:rPr>
          <w:sz w:val="22"/>
          <w:szCs w:val="22"/>
        </w:rPr>
      </w:pPr>
    </w:p>
    <w:p w:rsidRDefault="00F55D21" w:rsidP="00F55D21" w:rsidR="00F55D21" w:rsidRPr="00F55D21">
      <w:pPr>
        <w:ind w:firstLine="708"/>
        <w:jc w:val="both"/>
        <w:rPr>
          <w:sz w:val="22"/>
          <w:szCs w:val="22"/>
        </w:rPr>
      </w:pPr>
      <w:r w:rsidRPr="00F55D21">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55D21" w:rsidP="00F55D21" w:rsidR="00F55D21" w:rsidRPr="00F55D21">
      <w:pPr>
        <w:ind w:firstLine="708"/>
        <w:jc w:val="both"/>
        <w:rPr>
          <w:sz w:val="22"/>
          <w:szCs w:val="22"/>
        </w:rPr>
      </w:pPr>
      <w:r w:rsidRPr="00F55D21">
        <w:rPr>
          <w:sz w:val="22"/>
          <w:szCs w:val="22"/>
        </w:rPr>
        <w:tab/>
      </w:r>
    </w:p>
    <w:p w:rsidRDefault="00F55D21" w:rsidP="00F55D21" w:rsidR="00F55D21">
      <w:pPr>
        <w:ind w:firstLine="708"/>
        <w:jc w:val="both"/>
        <w:rPr>
          <w:sz w:val="22"/>
          <w:szCs w:val="22"/>
        </w:rPr>
      </w:pPr>
      <w:r w:rsidRPr="00F55D21">
        <w:rPr>
          <w:sz w:val="22"/>
          <w:szCs w:val="22"/>
        </w:rPr>
        <w:t xml:space="preserve">Tijekom prethodnog postupka dužnik se </w:t>
      </w:r>
      <w:r w:rsidR="003B36E6">
        <w:rPr>
          <w:sz w:val="22"/>
          <w:szCs w:val="22"/>
        </w:rPr>
        <w:t xml:space="preserve">nije </w:t>
      </w:r>
      <w:r w:rsidRPr="00F55D21">
        <w:rPr>
          <w:sz w:val="22"/>
          <w:szCs w:val="22"/>
        </w:rPr>
        <w:t>izjasnio o prijedlogu za otvaranje stečajnog postupka.</w:t>
      </w:r>
    </w:p>
    <w:p w:rsidRDefault="003B36E6" w:rsidP="00F55D21" w:rsidR="003B36E6" w:rsidRPr="00F55D21">
      <w:pPr>
        <w:ind w:firstLine="708"/>
        <w:jc w:val="both"/>
        <w:rPr>
          <w:sz w:val="22"/>
          <w:szCs w:val="22"/>
        </w:rPr>
      </w:pPr>
    </w:p>
    <w:p w:rsidRDefault="008A4B05" w:rsidP="008A4B05" w:rsidR="008A4B05" w:rsidRPr="008A4B05">
      <w:pPr>
        <w:ind w:firstLine="708"/>
        <w:jc w:val="both"/>
        <w:rPr>
          <w:sz w:val="22"/>
          <w:szCs w:val="22"/>
        </w:rPr>
      </w:pPr>
      <w:r w:rsidRPr="008A4B05">
        <w:rPr>
          <w:sz w:val="22"/>
          <w:szCs w:val="22"/>
        </w:rPr>
        <w:t xml:space="preserve">Iz potvrde Financijske agencije o neizvršenim osnovama za plaćanje od </w:t>
      </w:r>
      <w:r w:rsidR="003B36E6">
        <w:rPr>
          <w:sz w:val="22"/>
          <w:szCs w:val="22"/>
        </w:rPr>
        <w:t>1</w:t>
      </w:r>
      <w:r w:rsidRPr="008A4B05">
        <w:rPr>
          <w:sz w:val="22"/>
          <w:szCs w:val="22"/>
        </w:rPr>
        <w:t xml:space="preserve">3. </w:t>
      </w:r>
      <w:r w:rsidR="003B36E6">
        <w:rPr>
          <w:sz w:val="22"/>
          <w:szCs w:val="22"/>
        </w:rPr>
        <w:t>prosinca</w:t>
      </w:r>
      <w:r w:rsidRPr="008A4B05">
        <w:rPr>
          <w:sz w:val="22"/>
          <w:szCs w:val="22"/>
        </w:rPr>
        <w:t xml:space="preserve"> 2017. godine (list spisa </w:t>
      </w:r>
      <w:r w:rsidR="003B36E6">
        <w:rPr>
          <w:sz w:val="22"/>
          <w:szCs w:val="22"/>
        </w:rPr>
        <w:t>20-21</w:t>
      </w:r>
      <w:r w:rsidRPr="008A4B05">
        <w:rPr>
          <w:sz w:val="22"/>
          <w:szCs w:val="22"/>
        </w:rPr>
        <w:t>) proizlazi da na dan izdavanje potvrde dužnik u Očevidniku redoslijeda osnova za plaćanje ima evidentirane neizvršene osnove za plaćan</w:t>
      </w:r>
      <w:r w:rsidR="00730EFA">
        <w:rPr>
          <w:sz w:val="22"/>
          <w:szCs w:val="22"/>
        </w:rPr>
        <w:t xml:space="preserve">je u neprekinutom razdoblju od </w:t>
      </w:r>
      <w:r w:rsidR="003B36E6">
        <w:rPr>
          <w:sz w:val="22"/>
          <w:szCs w:val="22"/>
        </w:rPr>
        <w:t>147</w:t>
      </w:r>
      <w:r w:rsidRPr="008A4B05">
        <w:rPr>
          <w:sz w:val="22"/>
          <w:szCs w:val="22"/>
        </w:rPr>
        <w:t xml:space="preserve"> dana.</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A67451" w:rsidP="008A4B05" w:rsidR="00A67451">
      <w:pPr>
        <w:ind w:firstLine="708"/>
        <w:jc w:val="both"/>
        <w:rPr>
          <w:sz w:val="22"/>
          <w:szCs w:val="22"/>
        </w:rPr>
      </w:pPr>
      <w:r>
        <w:rPr>
          <w:sz w:val="22"/>
          <w:szCs w:val="22"/>
        </w:rPr>
        <w:lastRenderedPageBreak/>
        <w:t>Prema uvjerenju Ministarstva unutarnjih poslova Republike Hrvatske od 1. prosinca 2017. godine (list spisa 19) proizlazi da dužnik ima imovine i to tri motorna vozila.</w:t>
      </w:r>
    </w:p>
    <w:p w:rsidRDefault="00A67451" w:rsidP="008A4B05" w:rsidR="00A67451">
      <w:pPr>
        <w:ind w:firstLine="708"/>
        <w:jc w:val="both"/>
        <w:rPr>
          <w:sz w:val="22"/>
          <w:szCs w:val="22"/>
        </w:rPr>
      </w:pPr>
    </w:p>
    <w:p w:rsidRDefault="00B03E40" w:rsidP="008A4B05" w:rsidR="008A4B05" w:rsidRPr="008A4B05">
      <w:pPr>
        <w:ind w:firstLine="708"/>
        <w:jc w:val="both"/>
        <w:rPr>
          <w:sz w:val="22"/>
          <w:szCs w:val="22"/>
        </w:rPr>
      </w:pPr>
      <w:r>
        <w:rPr>
          <w:sz w:val="22"/>
          <w:szCs w:val="22"/>
        </w:rPr>
        <w:t>I</w:t>
      </w:r>
      <w:r w:rsidR="003B36E6">
        <w:rPr>
          <w:sz w:val="22"/>
          <w:szCs w:val="22"/>
        </w:rPr>
        <w:t>z</w:t>
      </w:r>
      <w:r>
        <w:rPr>
          <w:sz w:val="22"/>
          <w:szCs w:val="22"/>
        </w:rPr>
        <w:t xml:space="preserve"> rezultata </w:t>
      </w:r>
      <w:r w:rsidR="008A4B05" w:rsidRPr="008A4B05">
        <w:rPr>
          <w:sz w:val="22"/>
          <w:szCs w:val="22"/>
        </w:rPr>
        <w:t xml:space="preserve">prethodnog postupka </w:t>
      </w:r>
      <w:r>
        <w:rPr>
          <w:sz w:val="22"/>
          <w:szCs w:val="22"/>
        </w:rPr>
        <w:t>proizlazi</w:t>
      </w:r>
      <w:r w:rsidR="008A4B05" w:rsidRPr="008A4B05">
        <w:rPr>
          <w:sz w:val="22"/>
          <w:szCs w:val="22"/>
        </w:rPr>
        <w:t xml:space="preserve"> da </w:t>
      </w:r>
      <w:r w:rsidR="000F7D51">
        <w:rPr>
          <w:sz w:val="22"/>
          <w:szCs w:val="22"/>
        </w:rPr>
        <w:t xml:space="preserve">bi </w:t>
      </w:r>
      <w:r w:rsidR="008A4B05" w:rsidRPr="008A4B05">
        <w:rPr>
          <w:sz w:val="22"/>
          <w:szCs w:val="22"/>
        </w:rPr>
        <w:t xml:space="preserve">dužnik </w:t>
      </w:r>
      <w:r w:rsidR="000F7D51">
        <w:rPr>
          <w:sz w:val="22"/>
          <w:szCs w:val="22"/>
        </w:rPr>
        <w:t xml:space="preserve">trebao </w:t>
      </w:r>
      <w:r w:rsidR="008A4B05" w:rsidRPr="008A4B05">
        <w:rPr>
          <w:sz w:val="22"/>
          <w:szCs w:val="22"/>
        </w:rPr>
        <w:t>ima</w:t>
      </w:r>
      <w:r w:rsidR="000F7D51">
        <w:rPr>
          <w:sz w:val="22"/>
          <w:szCs w:val="22"/>
        </w:rPr>
        <w:t>ti</w:t>
      </w:r>
      <w:r w:rsidR="008A4B05" w:rsidRPr="008A4B05">
        <w:rPr>
          <w:sz w:val="22"/>
          <w:szCs w:val="22"/>
        </w:rPr>
        <w:t xml:space="preserve"> imovine koja je dostatna za namirenje troškova stečajnog postupka.</w:t>
      </w:r>
    </w:p>
    <w:p w:rsidRDefault="008A4B05" w:rsidP="008A4B05" w:rsidR="008A4B05" w:rsidRPr="008A4B05">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000F7D51">
        <w:rPr>
          <w:sz w:val="22"/>
          <w:szCs w:val="22"/>
        </w:rPr>
        <w:t>za</w:t>
      </w:r>
      <w:r w:rsidR="00C35B3C">
        <w:rPr>
          <w:sz w:val="22"/>
          <w:szCs w:val="22"/>
        </w:rPr>
        <w:t xml:space="preserve"> </w:t>
      </w:r>
      <w:r w:rsidRPr="008A4B05">
        <w:rPr>
          <w:sz w:val="22"/>
          <w:szCs w:val="22"/>
        </w:rPr>
        <w:t xml:space="preserve">stečajnog upravitelja izabran </w:t>
      </w:r>
      <w:r w:rsidR="00894E27" w:rsidRPr="00894E27">
        <w:rPr>
          <w:sz w:val="22"/>
          <w:szCs w:val="22"/>
        </w:rPr>
        <w:t>Dražen Vidman</w:t>
      </w:r>
      <w:r w:rsidRPr="008A4B05">
        <w:rPr>
          <w:sz w:val="22"/>
          <w:szCs w:val="22"/>
        </w:rPr>
        <w:t xml:space="preserve">, sud </w:t>
      </w:r>
      <w:r w:rsidR="00C35B3C">
        <w:rPr>
          <w:sz w:val="22"/>
          <w:szCs w:val="22"/>
        </w:rPr>
        <w:t>je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C35B3C">
        <w:rPr>
          <w:b/>
          <w:sz w:val="22"/>
          <w:szCs w:val="22"/>
        </w:rPr>
        <w:t>Dubrovniku</w:t>
      </w:r>
      <w:r w:rsidRPr="008A4B05">
        <w:rPr>
          <w:b/>
          <w:sz w:val="22"/>
          <w:szCs w:val="22"/>
        </w:rPr>
        <w:t xml:space="preserve">, dana </w:t>
      </w:r>
      <w:r w:rsidR="000F7D51">
        <w:rPr>
          <w:b/>
          <w:sz w:val="22"/>
          <w:szCs w:val="22"/>
        </w:rPr>
        <w:t>14</w:t>
      </w:r>
      <w:r w:rsidRPr="008A4B05">
        <w:rPr>
          <w:b/>
          <w:sz w:val="22"/>
          <w:szCs w:val="22"/>
        </w:rPr>
        <w:t xml:space="preserve">. </w:t>
      </w:r>
      <w:r w:rsidR="000F7D51">
        <w:rPr>
          <w:b/>
          <w:sz w:val="22"/>
          <w:szCs w:val="22"/>
        </w:rPr>
        <w:t>prosinca</w:t>
      </w:r>
      <w:r w:rsidRPr="008A4B05">
        <w:rPr>
          <w:b/>
          <w:sz w:val="22"/>
          <w:szCs w:val="22"/>
        </w:rPr>
        <w:t xml:space="preserve"> 2017.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w:t>
      </w:r>
      <w:r w:rsidR="00F315E1">
        <w:rPr>
          <w:sz w:val="22"/>
          <w:szCs w:val="22"/>
        </w:rPr>
        <w:t>14</w:t>
      </w:r>
      <w:r w:rsidRPr="008A4B05">
        <w:rPr>
          <w:sz w:val="22"/>
          <w:szCs w:val="22"/>
        </w:rPr>
        <w:t>.</w:t>
      </w:r>
      <w:r w:rsidR="00F315E1">
        <w:rPr>
          <w:sz w:val="22"/>
          <w:szCs w:val="22"/>
        </w:rPr>
        <w:t>12</w:t>
      </w:r>
      <w:r w:rsidRPr="008A4B05">
        <w:rPr>
          <w:sz w:val="22"/>
          <w:szCs w:val="22"/>
        </w:rPr>
        <w:t>.2017.g.)</w:t>
      </w:r>
      <w:r w:rsidRPr="008A4B05">
        <w:rPr>
          <w:b/>
          <w:sz w:val="22"/>
          <w:szCs w:val="22"/>
        </w:rPr>
        <w:t>:</w:t>
      </w:r>
    </w:p>
    <w:p w:rsidRDefault="008A4B05" w:rsidP="008A4B05" w:rsidR="008A4B05" w:rsidRPr="008A4B05">
      <w:pPr>
        <w:numPr>
          <w:ilvl w:val="0"/>
          <w:numId w:val="1"/>
        </w:numPr>
        <w:jc w:val="both"/>
      </w:pPr>
      <w:r w:rsidRPr="008A4B05">
        <w:t>predlagatelju, putem e-oglasna ploča,</w:t>
      </w:r>
    </w:p>
    <w:p w:rsidRDefault="008A4B05" w:rsidP="008A4B05" w:rsidR="008A4B05" w:rsidRPr="008A4B05">
      <w:pPr>
        <w:numPr>
          <w:ilvl w:val="0"/>
          <w:numId w:val="1"/>
        </w:numPr>
        <w:jc w:val="both"/>
      </w:pPr>
      <w:r w:rsidRPr="008A4B05">
        <w:t xml:space="preserve">dužniku, </w:t>
      </w:r>
    </w:p>
    <w:p w:rsidRDefault="008A4B05" w:rsidP="008A4B05" w:rsidR="008A4B05" w:rsidRPr="008A4B05">
      <w:pPr>
        <w:numPr>
          <w:ilvl w:val="0"/>
          <w:numId w:val="1"/>
        </w:numPr>
        <w:jc w:val="both"/>
      </w:pPr>
      <w:r w:rsidRPr="008A4B05">
        <w:t>stečajnom upravitelju,</w:t>
      </w:r>
    </w:p>
    <w:p w:rsidRDefault="008A4B05" w:rsidP="008A4B05" w:rsidR="008A4B05" w:rsidRPr="008A4B05">
      <w:pPr>
        <w:numPr>
          <w:ilvl w:val="0"/>
          <w:numId w:val="1"/>
        </w:numPr>
        <w:jc w:val="both"/>
      </w:pPr>
      <w:r w:rsidRPr="008A4B05">
        <w:t>FINA, elektroničkom poštom i putem e-oglasna ploča,</w:t>
      </w:r>
    </w:p>
    <w:p w:rsidRDefault="008A4B05" w:rsidP="008A4B05" w:rsidR="008A4B05" w:rsidRPr="008A4B05">
      <w:pPr>
        <w:numPr>
          <w:ilvl w:val="0"/>
          <w:numId w:val="1"/>
        </w:numPr>
        <w:jc w:val="both"/>
      </w:pPr>
      <w:r w:rsidRPr="008A4B05">
        <w:t>Splitska banka d.d. putem e-oglasna ploča,</w:t>
      </w:r>
    </w:p>
    <w:p w:rsidRDefault="008A4B05" w:rsidP="008A4B05" w:rsidR="008A4B05">
      <w:pPr>
        <w:numPr>
          <w:ilvl w:val="0"/>
          <w:numId w:val="1"/>
        </w:numPr>
        <w:jc w:val="both"/>
      </w:pPr>
      <w:r w:rsidRPr="008A4B05">
        <w:t xml:space="preserve">Porezna uprava </w:t>
      </w:r>
      <w:r w:rsidR="000F7D51">
        <w:t>Dubrovnik</w:t>
      </w:r>
      <w:r w:rsidR="00E075CA">
        <w:t>,</w:t>
      </w:r>
    </w:p>
    <w:p w:rsidRDefault="00E075CA" w:rsidP="008A4B05" w:rsidR="00E075CA">
      <w:pPr>
        <w:numPr>
          <w:ilvl w:val="0"/>
          <w:numId w:val="1"/>
        </w:numPr>
        <w:jc w:val="both"/>
      </w:pPr>
      <w:r>
        <w:t>Općinski sud u Dub</w:t>
      </w:r>
      <w:r w:rsidR="000F7D51">
        <w:t>rovniku, zemljišnoknjižni odjel</w:t>
      </w:r>
      <w:r>
        <w:t>,</w:t>
      </w:r>
    </w:p>
    <w:p w:rsidRDefault="000F7D51" w:rsidP="008A4B05" w:rsidR="000F7D51" w:rsidRPr="008A4B05">
      <w:pPr>
        <w:numPr>
          <w:ilvl w:val="0"/>
          <w:numId w:val="1"/>
        </w:numPr>
        <w:jc w:val="both"/>
      </w:pPr>
      <w:r>
        <w:t>Pol</w:t>
      </w:r>
      <w:r w:rsidR="00894E27">
        <w:t>icijska postaja G</w:t>
      </w:r>
      <w:r>
        <w:t>ruda,</w:t>
      </w:r>
    </w:p>
    <w:p w:rsidRDefault="008A4B05" w:rsidP="008A4B05" w:rsidR="008A4B05" w:rsidRPr="008A4B05">
      <w:pPr>
        <w:numPr>
          <w:ilvl w:val="0"/>
          <w:numId w:val="1"/>
        </w:numPr>
        <w:jc w:val="both"/>
      </w:pPr>
      <w:r w:rsidRPr="008A4B05">
        <w:t xml:space="preserve">ŽDO Dubrovnik, Građansko-upravni odjel, </w:t>
      </w:r>
    </w:p>
    <w:p w:rsidRDefault="008A4B05" w:rsidP="008A4B05" w:rsidR="008A4B05" w:rsidRPr="008A4B05">
      <w:pPr>
        <w:numPr>
          <w:ilvl w:val="0"/>
          <w:numId w:val="1"/>
        </w:numPr>
        <w:jc w:val="both"/>
      </w:pPr>
      <w:r w:rsidRPr="008A4B05">
        <w:t>mrežna stranica e-Oglasna ploča sudova,</w:t>
      </w:r>
    </w:p>
    <w:p w:rsidRDefault="008A4B05" w:rsidP="00E93196" w:rsidR="008A4B05" w:rsidRPr="008A4B05">
      <w:pPr>
        <w:numPr>
          <w:ilvl w:val="0"/>
          <w:numId w:val="1"/>
        </w:numPr>
        <w:ind w:hanging="563" w:left="705"/>
        <w:jc w:val="both"/>
      </w:pPr>
      <w:r w:rsidRPr="008A4B05">
        <w:t>registru ovog suda.</w:t>
      </w:r>
      <w:r w:rsidR="006B4109">
        <w:t xml:space="preserve"> </w:t>
      </w:r>
      <w:r w:rsidR="00E93196">
        <w:t xml:space="preserve"> </w:t>
      </w:r>
    </w:p>
    <w:p w:rsidRDefault="00EF4316" w:rsidP="00B62EE5" w:rsidR="00EF4316" w:rsidRPr="00CF5EE6">
      <w:pPr>
        <w:ind w:hanging="705" w:left="705"/>
        <w:jc w:val="both"/>
        <w:rPr>
          <w:sz w:val="22"/>
          <w:szCs w:val="22"/>
        </w:rPr>
      </w:pPr>
    </w:p>
    <w:sectPr w:rsidSect="006B4109" w:rsidR="00EF4316" w:rsidRPr="00CF5EE6">
      <w:headerReference w:type="even" r:id="rId12"/>
      <w:headerReference w:type="default" r:id="rId13"/>
      <w:pgSz w:h="16838" w:w="11906"/>
      <w:pgMar w:gutter="0" w:footer="720" w:header="720" w:left="1800" w:bottom="709"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2264">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4E4DF5">
      <w:rPr>
        <w:b/>
        <w:sz w:val="22"/>
        <w:szCs w:val="22"/>
      </w:rPr>
      <w:t>1041</w:t>
    </w:r>
    <w:r w:rsidRPr="00F71086">
      <w:rPr>
        <w:b/>
        <w:sz w:val="22"/>
        <w:szCs w:val="22"/>
      </w:rPr>
      <w:t>/201</w:t>
    </w:r>
    <w:r w:rsidR="00311136">
      <w:rPr>
        <w:b/>
        <w:sz w:val="22"/>
        <w:szCs w:val="22"/>
      </w:rPr>
      <w:t>7</w:t>
    </w:r>
    <w:r w:rsidRPr="00F71086">
      <w:rPr>
        <w:b/>
        <w:sz w:val="22"/>
        <w:szCs w:val="22"/>
      </w:rPr>
      <w:t>-</w:t>
    </w:r>
    <w:r w:rsidR="004E4DF5">
      <w:rPr>
        <w:b/>
        <w:sz w:val="22"/>
        <w:szCs w:val="22"/>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237"/>
    <w:rsid w:val="00015ADC"/>
    <w:rsid w:val="00022EC0"/>
    <w:rsid w:val="00024BEB"/>
    <w:rsid w:val="00042269"/>
    <w:rsid w:val="00055FA1"/>
    <w:rsid w:val="00060D86"/>
    <w:rsid w:val="000670BA"/>
    <w:rsid w:val="00074E23"/>
    <w:rsid w:val="0007758A"/>
    <w:rsid w:val="000B26A4"/>
    <w:rsid w:val="000B5F37"/>
    <w:rsid w:val="000D671C"/>
    <w:rsid w:val="000E4980"/>
    <w:rsid w:val="000E6894"/>
    <w:rsid w:val="000F45B9"/>
    <w:rsid w:val="000F7D51"/>
    <w:rsid w:val="00105657"/>
    <w:rsid w:val="00111474"/>
    <w:rsid w:val="00123462"/>
    <w:rsid w:val="001323BE"/>
    <w:rsid w:val="001358D6"/>
    <w:rsid w:val="001544B5"/>
    <w:rsid w:val="00156150"/>
    <w:rsid w:val="00164A60"/>
    <w:rsid w:val="001651B1"/>
    <w:rsid w:val="00166BE6"/>
    <w:rsid w:val="00174D34"/>
    <w:rsid w:val="00175BA4"/>
    <w:rsid w:val="001763F4"/>
    <w:rsid w:val="00182191"/>
    <w:rsid w:val="00185441"/>
    <w:rsid w:val="00185514"/>
    <w:rsid w:val="00193502"/>
    <w:rsid w:val="001A20B6"/>
    <w:rsid w:val="001A5108"/>
    <w:rsid w:val="001B0713"/>
    <w:rsid w:val="001B5EB7"/>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F455B"/>
    <w:rsid w:val="003010AF"/>
    <w:rsid w:val="00307AEC"/>
    <w:rsid w:val="00311136"/>
    <w:rsid w:val="0032317C"/>
    <w:rsid w:val="00323D7E"/>
    <w:rsid w:val="00332A17"/>
    <w:rsid w:val="0034176C"/>
    <w:rsid w:val="00351251"/>
    <w:rsid w:val="00364067"/>
    <w:rsid w:val="00375143"/>
    <w:rsid w:val="003A22E9"/>
    <w:rsid w:val="003B2E40"/>
    <w:rsid w:val="003B36E6"/>
    <w:rsid w:val="003C2CB9"/>
    <w:rsid w:val="003E11A3"/>
    <w:rsid w:val="003E475F"/>
    <w:rsid w:val="003E51B9"/>
    <w:rsid w:val="003F2641"/>
    <w:rsid w:val="003F2856"/>
    <w:rsid w:val="003F55C8"/>
    <w:rsid w:val="00403758"/>
    <w:rsid w:val="0040759F"/>
    <w:rsid w:val="00421825"/>
    <w:rsid w:val="00427476"/>
    <w:rsid w:val="00434741"/>
    <w:rsid w:val="0044178D"/>
    <w:rsid w:val="00450D16"/>
    <w:rsid w:val="00450F22"/>
    <w:rsid w:val="0045500B"/>
    <w:rsid w:val="00456F62"/>
    <w:rsid w:val="00461DA4"/>
    <w:rsid w:val="0046528A"/>
    <w:rsid w:val="00466E13"/>
    <w:rsid w:val="00467386"/>
    <w:rsid w:val="00474479"/>
    <w:rsid w:val="0047450D"/>
    <w:rsid w:val="00486BE3"/>
    <w:rsid w:val="00487978"/>
    <w:rsid w:val="004A169E"/>
    <w:rsid w:val="004A43E7"/>
    <w:rsid w:val="004B6B70"/>
    <w:rsid w:val="004C3D10"/>
    <w:rsid w:val="004D1960"/>
    <w:rsid w:val="004E4DF5"/>
    <w:rsid w:val="00504BB2"/>
    <w:rsid w:val="00510C51"/>
    <w:rsid w:val="00513569"/>
    <w:rsid w:val="00520C9D"/>
    <w:rsid w:val="00533D65"/>
    <w:rsid w:val="00534E38"/>
    <w:rsid w:val="005364B1"/>
    <w:rsid w:val="00547243"/>
    <w:rsid w:val="00562250"/>
    <w:rsid w:val="00592827"/>
    <w:rsid w:val="00593904"/>
    <w:rsid w:val="0059486F"/>
    <w:rsid w:val="0059631B"/>
    <w:rsid w:val="005A2C5C"/>
    <w:rsid w:val="005A78A8"/>
    <w:rsid w:val="005C2FD6"/>
    <w:rsid w:val="005C33EE"/>
    <w:rsid w:val="00607A6B"/>
    <w:rsid w:val="00610079"/>
    <w:rsid w:val="00622F04"/>
    <w:rsid w:val="00623ECB"/>
    <w:rsid w:val="00630C95"/>
    <w:rsid w:val="00645D3A"/>
    <w:rsid w:val="006567BD"/>
    <w:rsid w:val="00661AC9"/>
    <w:rsid w:val="00663B50"/>
    <w:rsid w:val="00673E19"/>
    <w:rsid w:val="00674E71"/>
    <w:rsid w:val="00681C2C"/>
    <w:rsid w:val="00683C30"/>
    <w:rsid w:val="006A2B1B"/>
    <w:rsid w:val="006B2394"/>
    <w:rsid w:val="006B4109"/>
    <w:rsid w:val="006B47E5"/>
    <w:rsid w:val="006B5A0E"/>
    <w:rsid w:val="006D6332"/>
    <w:rsid w:val="006D6884"/>
    <w:rsid w:val="006E7D91"/>
    <w:rsid w:val="007127DE"/>
    <w:rsid w:val="00730EFA"/>
    <w:rsid w:val="00747D51"/>
    <w:rsid w:val="00756A32"/>
    <w:rsid w:val="00765268"/>
    <w:rsid w:val="00771DA5"/>
    <w:rsid w:val="007736C4"/>
    <w:rsid w:val="007747EB"/>
    <w:rsid w:val="007878BB"/>
    <w:rsid w:val="007B14BB"/>
    <w:rsid w:val="007C72BB"/>
    <w:rsid w:val="007D12A6"/>
    <w:rsid w:val="007D185A"/>
    <w:rsid w:val="007E206B"/>
    <w:rsid w:val="007F385E"/>
    <w:rsid w:val="00805E07"/>
    <w:rsid w:val="0080694F"/>
    <w:rsid w:val="00814E7D"/>
    <w:rsid w:val="00816FCA"/>
    <w:rsid w:val="00834670"/>
    <w:rsid w:val="00834E7D"/>
    <w:rsid w:val="00845B8D"/>
    <w:rsid w:val="008738CD"/>
    <w:rsid w:val="00894E27"/>
    <w:rsid w:val="00896C97"/>
    <w:rsid w:val="00896C9E"/>
    <w:rsid w:val="0089769E"/>
    <w:rsid w:val="008A4B05"/>
    <w:rsid w:val="008D59A0"/>
    <w:rsid w:val="008E035F"/>
    <w:rsid w:val="008E2A42"/>
    <w:rsid w:val="009078F6"/>
    <w:rsid w:val="00912E56"/>
    <w:rsid w:val="00940F86"/>
    <w:rsid w:val="00965822"/>
    <w:rsid w:val="00972210"/>
    <w:rsid w:val="00982264"/>
    <w:rsid w:val="00982A44"/>
    <w:rsid w:val="00982F35"/>
    <w:rsid w:val="00994963"/>
    <w:rsid w:val="009C0249"/>
    <w:rsid w:val="009C2741"/>
    <w:rsid w:val="009D495D"/>
    <w:rsid w:val="009D4A3A"/>
    <w:rsid w:val="009D6705"/>
    <w:rsid w:val="009E0EC0"/>
    <w:rsid w:val="009E49C2"/>
    <w:rsid w:val="00A37537"/>
    <w:rsid w:val="00A432BF"/>
    <w:rsid w:val="00A448B5"/>
    <w:rsid w:val="00A53052"/>
    <w:rsid w:val="00A54CB8"/>
    <w:rsid w:val="00A65E65"/>
    <w:rsid w:val="00A67451"/>
    <w:rsid w:val="00A7703B"/>
    <w:rsid w:val="00A77D18"/>
    <w:rsid w:val="00A840E0"/>
    <w:rsid w:val="00A858A6"/>
    <w:rsid w:val="00AA7986"/>
    <w:rsid w:val="00AC6792"/>
    <w:rsid w:val="00AD59DB"/>
    <w:rsid w:val="00AE5E83"/>
    <w:rsid w:val="00AF2370"/>
    <w:rsid w:val="00B03E40"/>
    <w:rsid w:val="00B06E9C"/>
    <w:rsid w:val="00B11191"/>
    <w:rsid w:val="00B11C82"/>
    <w:rsid w:val="00B124CF"/>
    <w:rsid w:val="00B14570"/>
    <w:rsid w:val="00B17CD4"/>
    <w:rsid w:val="00B200CE"/>
    <w:rsid w:val="00B24275"/>
    <w:rsid w:val="00B36B2C"/>
    <w:rsid w:val="00B43DCE"/>
    <w:rsid w:val="00B47506"/>
    <w:rsid w:val="00B51B7B"/>
    <w:rsid w:val="00B53525"/>
    <w:rsid w:val="00B53B25"/>
    <w:rsid w:val="00B54FEF"/>
    <w:rsid w:val="00B616EE"/>
    <w:rsid w:val="00B62EE5"/>
    <w:rsid w:val="00B7245A"/>
    <w:rsid w:val="00B74726"/>
    <w:rsid w:val="00B74F0D"/>
    <w:rsid w:val="00B769DB"/>
    <w:rsid w:val="00B939A5"/>
    <w:rsid w:val="00B9683F"/>
    <w:rsid w:val="00BA2892"/>
    <w:rsid w:val="00BB68B9"/>
    <w:rsid w:val="00BB70A3"/>
    <w:rsid w:val="00BD17C4"/>
    <w:rsid w:val="00BE28CE"/>
    <w:rsid w:val="00BE6D3E"/>
    <w:rsid w:val="00BF0BFF"/>
    <w:rsid w:val="00C009FD"/>
    <w:rsid w:val="00C172C4"/>
    <w:rsid w:val="00C30A5A"/>
    <w:rsid w:val="00C30F42"/>
    <w:rsid w:val="00C35B3C"/>
    <w:rsid w:val="00C45BEA"/>
    <w:rsid w:val="00C60EC0"/>
    <w:rsid w:val="00C6310E"/>
    <w:rsid w:val="00C65406"/>
    <w:rsid w:val="00C654C1"/>
    <w:rsid w:val="00C80C95"/>
    <w:rsid w:val="00C80F96"/>
    <w:rsid w:val="00C8199E"/>
    <w:rsid w:val="00C9562E"/>
    <w:rsid w:val="00CB00F5"/>
    <w:rsid w:val="00CC3B20"/>
    <w:rsid w:val="00CC57B1"/>
    <w:rsid w:val="00CC63D6"/>
    <w:rsid w:val="00CD2DF2"/>
    <w:rsid w:val="00CD569C"/>
    <w:rsid w:val="00CE2D05"/>
    <w:rsid w:val="00CE5900"/>
    <w:rsid w:val="00CF5EE6"/>
    <w:rsid w:val="00D07681"/>
    <w:rsid w:val="00D14709"/>
    <w:rsid w:val="00D14FBF"/>
    <w:rsid w:val="00D21B96"/>
    <w:rsid w:val="00D268C0"/>
    <w:rsid w:val="00D31854"/>
    <w:rsid w:val="00D43103"/>
    <w:rsid w:val="00D63FED"/>
    <w:rsid w:val="00D7509F"/>
    <w:rsid w:val="00D770C4"/>
    <w:rsid w:val="00D8199E"/>
    <w:rsid w:val="00DA56C3"/>
    <w:rsid w:val="00DA764D"/>
    <w:rsid w:val="00DC14FF"/>
    <w:rsid w:val="00DC497F"/>
    <w:rsid w:val="00DD002E"/>
    <w:rsid w:val="00DD24A8"/>
    <w:rsid w:val="00DD5B8F"/>
    <w:rsid w:val="00E03042"/>
    <w:rsid w:val="00E075CA"/>
    <w:rsid w:val="00E13624"/>
    <w:rsid w:val="00E31C1D"/>
    <w:rsid w:val="00E32EC4"/>
    <w:rsid w:val="00E409B5"/>
    <w:rsid w:val="00E40A67"/>
    <w:rsid w:val="00E64200"/>
    <w:rsid w:val="00E7713F"/>
    <w:rsid w:val="00E93196"/>
    <w:rsid w:val="00EB10D9"/>
    <w:rsid w:val="00ED2F79"/>
    <w:rsid w:val="00ED732C"/>
    <w:rsid w:val="00EF4316"/>
    <w:rsid w:val="00EF58FF"/>
    <w:rsid w:val="00F00884"/>
    <w:rsid w:val="00F03AF8"/>
    <w:rsid w:val="00F1028E"/>
    <w:rsid w:val="00F1722B"/>
    <w:rsid w:val="00F315E1"/>
    <w:rsid w:val="00F37B5F"/>
    <w:rsid w:val="00F4190E"/>
    <w:rsid w:val="00F53AED"/>
    <w:rsid w:val="00F55D21"/>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982264"/>
    <w:rPr>
      <w:color w:val="808080"/>
      <w:bdr w:space="0" w:sz="0" w:color="auto" w:val="none"/>
      <w:shd w:fill="auto" w:color="auto" w:val="clear"/>
    </w:rPr>
  </w:style>
  <w:style w:customStyle="true" w:styleId="eSPISCCParagraphDefaultFont" w:type="character">
    <w:name w:val="eSPIS_CC_Paragraph Default Font"/>
    <w:basedOn w:val="Zadanifontodlomka"/>
    <w:rsid w:val="009822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8226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22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22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982264"/>
    <w:rPr>
      <w:color w:val="808080"/>
      <w:bdr w:color="auto" w:space="0" w:sz="0" w:val="none"/>
      <w:shd w:color="auto" w:fill="auto" w:val="clear"/>
    </w:rPr>
  </w:style>
  <w:style w:customStyle="1" w:styleId="eSPISCCParagraphDefaultFont" w:type="character">
    <w:name w:val="eSPIS_CC_Paragraph Default Font"/>
    <w:basedOn w:val="Zadanifontodlomka"/>
    <w:rsid w:val="009822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8226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22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22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1041</izvorni_sadrzaj>
    <derivirana_varijabla naziv="DomainObject.Predmet.Broj_1">1041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St-1041/2017</izvorni_sadrzaj>
    <derivirana_varijabla naziv="DomainObject.Predmet.OznakaBroj_1">St-1041/2017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DUBROVNIK and more d.o.o. za turizam i putnička agencija</izvorni_sadrzaj>
    <derivirana_varijabla naziv="DomainObject.Predmet.ProtustrankaFormated_1">  DUBROVNIK and more d.o.o. za turizam i putnička agencija</derivirana_varijabla>
  </DomainObject.Predmet.ProtustrankaFormated>
  <DomainObject.Predmet.ProtustrankaFormatedOIB>
    <izvorni_sadrzaj>  DUBROVNIK and more d.o.o. za turizam i putnička agencija, OIB 68065045976</izvorni_sadrzaj>
    <derivirana_varijabla naziv="DomainObject.Predmet.ProtustrankaFormatedOIB_1">  DUBROVNIK and more d.o.o. za turizam i putnička agencija, OIB 68065045976</derivirana_varijabla>
  </DomainObject.Predmet.ProtustrankaFormatedOIB>
  <DomainObject.Predmet.ProtustrankaFormatedWithAdress>
    <izvorni_sadrzaj> DUBROVNIK and more d.o.o. za turizam i putnička agencija, Put od Oboda 42, 20210 Cavtat</izvorni_sadrzaj>
    <derivirana_varijabla naziv="DomainObject.Predmet.ProtustrankaFormatedWithAdress_1"> DUBROVNIK and more d.o.o. za turizam i putnička agencija, Put od Oboda 42, 20210 Cavtat</derivirana_varijabla>
  </DomainObject.Predmet.ProtustrankaFormatedWithAdress>
  <DomainObject.Predmet.ProtustrankaFormatedWithAdressOIB>
    <izvorni_sadrzaj> DUBROVNIK and more d.o.o. za turizam i putnička agencija, OIB 68065045976, Put od Oboda 42, 20210 Cavtat</izvorni_sadrzaj>
    <derivirana_varijabla naziv="DomainObject.Predmet.ProtustrankaFormatedWithAdressOIB_1"> DUBROVNIK and more d.o.o. za turizam i putnička agencija, OIB 68065045976, Put od Oboda 42, 20210 Cavtat</derivirana_varijabla>
  </DomainObject.Predmet.ProtustrankaFormatedWithAdressOIB>
  <DomainObject.Predmet.ProtustrankaWithAdress>
    <izvorni_sadrzaj>DUBROVNIK and more d.o.o. za turizam i putnička agencija Put od Oboda 42, 20210 Cavtat</izvorni_sadrzaj>
    <derivirana_varijabla naziv="DomainObject.Predmet.ProtustrankaWithAdress_1">DUBROVNIK and more d.o.o. za turizam i putnička agencija Put od Oboda 42, 20210 Cavtat</derivirana_varijabla>
  </DomainObject.Predmet.ProtustrankaWithAdress>
  <DomainObject.Predmet.ProtustrankaWithAdressOIB>
    <izvorni_sadrzaj>DUBROVNIK and more d.o.o. za turizam i putnička agencija, OIB 68065045976, Put od Oboda 42, 20210 Cavtat</izvorni_sadrzaj>
    <derivirana_varijabla naziv="DomainObject.Predmet.ProtustrankaWithAdressOIB_1">DUBROVNIK and more d.o.o. za turizam i putnička agencija, OIB 68065045976, Put od Oboda 42, 20210 Cavtat</derivirana_varijabla>
  </DomainObject.Predmet.ProtustrankaWithAdressOIB>
  <DomainObject.Predmet.ProtustrankaNazivFormated>
    <izvorni_sadrzaj>DUBROVNIK and more d.o.o. za turizam i putnička agencija</izvorni_sadrzaj>
    <derivirana_varijabla naziv="DomainObject.Predmet.ProtustrankaNazivFormated_1">DUBROVNIK and more d.o.o. za turizam i putnička agencija</derivirana_varijabla>
  </DomainObject.Predmet.ProtustrankaNazivFormated>
  <DomainObject.Predmet.ProtustrankaNazivFormatedOIB>
    <izvorni_sadrzaj>DUBROVNIK and more d.o.o. za turizam i putnička agencija, OIB 68065045976</izvorni_sadrzaj>
    <derivirana_varijabla naziv="DomainObject.Predmet.ProtustrankaNazivFormatedOIB_1">DUBROVNIK and more d.o.o. za turizam i putnička agencija, OIB 68065045976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12502.15</izvorni_sadrzaj>
    <derivirana_varijabla naziv="DomainObject.Predmet.TrenutnaVrijednost_1">12502.15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DUBROVNIK and more d.o.o. za turizam i putnička agencija</item>
    </izvorni_sadrzaj>
    <derivirana_varijabla naziv="DomainObject.Predmet.ProtuStrankaListFormated_1">
      <item>DUBROVNIK and more d.o.o. za turizam i putnička agencija</item>
    </derivirana_varijabla>
  </DomainObject.Predmet.ProtuStrankaListFormated>
  <DomainObject.Predmet.ProtuStrankaListFormatedOIB>
    <izvorni_sadrzaj>
      <item>DUBROVNIK and more d.o.o. za turizam i putnička agencija, OIB 68065045976</item>
    </izvorni_sadrzaj>
    <derivirana_varijabla naziv="DomainObject.Predmet.ProtuStrankaListFormatedOIB_1">
      <item>DUBROVNIK and more d.o.o. za turizam i putnička agencija, OIB 68065045976</item>
    </derivirana_varijabla>
  </DomainObject.Predmet.ProtuStrankaListFormatedOIB>
  <DomainObject.Predmet.ProtuStrankaListFormatedWithAdress>
    <izvorni_sadrzaj>
      <item>DUBROVNIK and more d.o.o. za turizam i putnička agencija, Put od Oboda 42, 20210 Cavtat</item>
    </izvorni_sadrzaj>
    <derivirana_varijabla naziv="DomainObject.Predmet.ProtuStrankaListFormatedWithAdress_1">
      <item>DUBROVNIK and more d.o.o. za turizam i putnička agencija, Put od Oboda 42, 20210 Cavtat</item>
    </derivirana_varijabla>
  </DomainObject.Predmet.ProtuStrankaListFormatedWithAdress>
  <DomainObject.Predmet.ProtuStrankaListFormatedWithAdressOIB>
    <izvorni_sadrzaj>
      <item>DUBROVNIK and more d.o.o. za turizam i putnička agencija, OIB 68065045976, Put od Oboda 42, 20210 Cavtat</item>
    </izvorni_sadrzaj>
    <derivirana_varijabla naziv="DomainObject.Predmet.ProtuStrankaListFormatedWithAdressOIB_1">
      <item>DUBROVNIK and more d.o.o. za turizam i putnička agencija, OIB 68065045976, Put od Oboda 42, 20210 Cavtat</item>
    </derivirana_varijabla>
  </DomainObject.Predmet.ProtuStrankaListFormatedWithAdressOIB>
  <DomainObject.Predmet.ProtuStrankaListNazivFormated>
    <izvorni_sadrzaj>
      <item>DUBROVNIK and more d.o.o. za turizam i putnička agencija</item>
    </izvorni_sadrzaj>
    <derivirana_varijabla naziv="DomainObject.Predmet.ProtuStrankaListNazivFormated_1">
      <item>DUBROVNIK and more d.o.o. za turizam i putnička agencija</item>
    </derivirana_varijabla>
  </DomainObject.Predmet.ProtuStrankaListNazivFormated>
  <DomainObject.Predmet.ProtuStrankaListNazivFormatedOIB>
    <izvorni_sadrzaj>
      <item>DUBROVNIK and more d.o.o. za turizam i putnička agencija, OIB 68065045976</item>
    </izvorni_sadrzaj>
    <derivirana_varijabla naziv="DomainObject.Predmet.ProtuStrankaListNazivFormatedOIB_1">
      <item>DUBROVNIK and more d.o.o. za turizam i putnička agencija, OIB 68065045976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DUBROVNIK and more d.o.o. za turizam i putnička agencija</izvorni_sadrzaj>
    <derivirana_varijabla naziv="DomainObject.Predmet.ProtustrankaIDrugi_1">DUBROVNIK and more d.o.o. za turizam i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DUBROVNIK and more d.o.o. za turizam i putnička agencija, OIB 68065045976, Put od Oboda 42, 20210 Cavtat</izvorni_sadrzaj>
    <derivirana_varijabla naziv="DomainObject.Predmet.ProtustrankaIDrugiAdressOIB_1">DUBROVNIK and more d.o.o. za turizam i putnička agencija, OIB 68065045976, Put od Oboda 42,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DUBROVNIK and more d.o.o. za turizam i putnička agencija</item>
    </izvorni_sadrzaj>
    <derivirana_varijabla naziv="DomainObject.Predmet.SudioniciListNaziv_1">
      <item>FINA, RC Split, Podružnica Dubrovnik</item>
      <item>DUBROVNIK and more d.o.o. za turizam i putnička agencija</item>
    </derivirana_varijabla>
  </DomainObject.Predmet.SudioniciListNaziv>
  <DomainObject.Predmet.SudioniciListAdressOIB>
    <izvorni_sadrzaj>
      <item>FINA, RC Split, Podružnica Dubrovnik, OIB 85821130368, Vukovarska 2,20000 Dubrovnik</item>
      <item>DUBROVNIK and more d.o.o. za turizam i putnička agencija, OIB 68065045976, Put od Oboda 42,20210 Cavtat</item>
    </izvorni_sadrzaj>
    <derivirana_varijabla naziv="DomainObject.Predmet.SudioniciListAdressOIB_1">
      <item>FINA, RC Split, Podružnica Dubrovnik, OIB 85821130368, Vukovarska 2,20000 Dubrovnik</item>
      <item>DUBROVNIK and more d.o.o. za turizam i putnička agencija, OIB 68065045976, Put od Oboda 42,20210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68065045976</item>
    </izvorni_sadrzaj>
    <derivirana_varijabla naziv="DomainObject.Predmet.SudioniciListNazivOIB_1">
      <item>, OIB 85821130368</item>
      <item>, OIB 68065045976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EDE5AA-9EA0-4560-936B-D4AF1FFC1F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1228</properties:Words>
  <properties:Characters>6831</properties:Characters>
  <properties:Lines>160</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2017-12-14T12:10:00Z</dcterms:created>
  <dc:creator>Ante Kačić</dc:creator>
  <cp:lastModifiedBy>Mara Marčinko</cp:lastModifiedBy>
  <cp:lastPrinted>2017-12-14T12:24:00Z</cp:lastPrinted>
  <dcterms:modified xmlns:xsi="http://www.w3.org/2001/XMLSchema-instance" xsi:type="dcterms:W3CDTF">2017-12-14T12:57:00Z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