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dd78e" w14:paraId="ccdd78e" w:rsidRDefault="0097328F" w:rsidP="0097328F" w:rsidR="0097328F" w:rsidRPr="0097328F">
      <w:pPr>
        <w:pStyle w:val="Bezproreda"/>
        <w15:collapsed w:val="false"/>
        <w:rPr>
          <w:rFonts w:hAnsi="Times New Roman" w:ascii="Times New Roman"/>
          <w:sz w:val="24"/>
        </w:rPr>
      </w:pPr>
      <w:bookmarkStart w:name="_GoBack" w:id="0"/>
      <w:bookmarkEnd w:id="0"/>
      <w:r w:rsidRPr="0097328F">
        <w:rPr>
          <w:rFonts w:hAnsi="Times New Roman" w:ascii="Times New Roman"/>
          <w:sz w:val="24"/>
        </w:rPr>
        <w:t xml:space="preserve">  </w:t>
      </w:r>
      <w:r>
        <w:rPr>
          <w:rFonts w:hAnsi="Times New Roman" w:ascii="Times New Roman"/>
          <w:sz w:val="24"/>
        </w:rPr>
        <w:t xml:space="preserve">            </w:t>
      </w:r>
      <w:r w:rsidRPr="0097328F">
        <w:rPr>
          <w:rFonts w:hAnsi="Times New Roman" w:ascii="Times New Roman"/>
          <w:sz w:val="24"/>
        </w:rPr>
        <w:t xml:space="preserve">   </w:t>
      </w:r>
      <w:r w:rsidRPr="0097328F">
        <w:rPr>
          <w:rFonts w:hAnsi="Times New Roman" w:ascii="Times New Roman"/>
          <w:noProof/>
          <w:sz w:val="24"/>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7328F" w:rsidP="0097328F" w:rsidR="0097328F" w:rsidRPr="0097328F">
      <w:pPr>
        <w:pStyle w:val="Bezproreda"/>
        <w:rPr>
          <w:rFonts w:hAnsi="Times New Roman" w:ascii="Times New Roman"/>
          <w:sz w:val="24"/>
        </w:rPr>
      </w:pPr>
      <w:r w:rsidRPr="0097328F">
        <w:rPr>
          <w:rFonts w:eastAsia="MS Mincho" w:hAnsi="Times New Roman" w:ascii="Times New Roman"/>
          <w:sz w:val="24"/>
          <w:szCs w:val="24"/>
        </w:rPr>
        <w:t xml:space="preserve">   REPUBLIKA HRVATSKA</w:t>
      </w:r>
    </w:p>
    <w:p w:rsidRDefault="0097328F" w:rsidP="0097328F" w:rsidR="0097328F" w:rsidRPr="0097328F">
      <w:pPr>
        <w:pStyle w:val="Bezproreda"/>
        <w:rPr>
          <w:rFonts w:hAnsi="Times New Roman" w:ascii="Times New Roman"/>
          <w:sz w:val="24"/>
        </w:rPr>
      </w:pPr>
      <w:r w:rsidRPr="0097328F">
        <w:rPr>
          <w:rFonts w:eastAsia="MS Mincho" w:hAnsi="Times New Roman" w:ascii="Times New Roman"/>
          <w:sz w:val="24"/>
          <w:szCs w:val="24"/>
        </w:rPr>
        <w:t>TRGOVAČKI SUD U RIJECI</w:t>
      </w:r>
    </w:p>
    <w:p w:rsidRDefault="0097328F" w:rsidP="0097328F" w:rsidR="0097328F" w:rsidRPr="0097328F">
      <w:pPr>
        <w:pStyle w:val="Bezproreda"/>
        <w:rPr>
          <w:rFonts w:eastAsia="MS Mincho" w:hAnsi="Times New Roman" w:ascii="Times New Roman"/>
          <w:sz w:val="24"/>
          <w:szCs w:val="24"/>
        </w:rPr>
      </w:pPr>
      <w:r w:rsidRPr="0097328F">
        <w:rPr>
          <w:rFonts w:eastAsia="MS Mincho" w:hAnsi="Times New Roman" w:ascii="Times New Roman"/>
          <w:sz w:val="24"/>
          <w:szCs w:val="24"/>
        </w:rPr>
        <w:t xml:space="preserve">       Rijeka, Zadarska 1 i 3</w:t>
      </w:r>
    </w:p>
    <w:p w:rsidRDefault="00491146" w:rsidP="00184925" w:rsidR="00491146" w:rsidRPr="00184925">
      <w:pPr>
        <w:pStyle w:val="Bezproreda"/>
        <w:jc w:val="right"/>
        <w:rPr>
          <w:rFonts w:hAnsi="Times New Roman" w:ascii="Times New Roman"/>
          <w:sz w:val="24"/>
        </w:rPr>
      </w:pPr>
      <w:r w:rsidRPr="00184925">
        <w:rPr>
          <w:rFonts w:hAnsi="Times New Roman" w:ascii="Times New Roman"/>
          <w:sz w:val="24"/>
        </w:rPr>
        <w:t>Posl. br. 15 St-</w:t>
      </w:r>
      <w:r w:rsidR="00184925" w:rsidRPr="00184925">
        <w:rPr>
          <w:rFonts w:hAnsi="Times New Roman" w:ascii="Times New Roman"/>
          <w:sz w:val="24"/>
        </w:rPr>
        <w:t>543</w:t>
      </w:r>
      <w:r w:rsidR="006E59B1" w:rsidRPr="00184925">
        <w:rPr>
          <w:rFonts w:hAnsi="Times New Roman" w:ascii="Times New Roman"/>
          <w:sz w:val="24"/>
        </w:rPr>
        <w:t>/2013-</w:t>
      </w:r>
      <w:r w:rsidR="00184925" w:rsidRPr="00184925">
        <w:rPr>
          <w:rFonts w:hAnsi="Times New Roman" w:ascii="Times New Roman"/>
          <w:sz w:val="24"/>
        </w:rPr>
        <w:t>184</w:t>
      </w:r>
    </w:p>
    <w:p w:rsidRDefault="00491146" w:rsidP="00A91159" w:rsidR="00491146">
      <w:pPr>
        <w:pStyle w:val="Bezproreda"/>
        <w:jc w:val="center"/>
        <w:rPr>
          <w:rFonts w:hAnsi="Times New Roman" w:ascii="Times New Roman"/>
          <w:b/>
          <w:sz w:val="24"/>
          <w:szCs w:val="24"/>
        </w:rPr>
      </w:pPr>
      <w:r w:rsidRPr="00A91159">
        <w:rPr>
          <w:rFonts w:hAnsi="Times New Roman" w:ascii="Times New Roman"/>
          <w:b/>
          <w:sz w:val="24"/>
          <w:szCs w:val="24"/>
        </w:rPr>
        <w:t>R E P U B L I K A   H R V A T S K A</w:t>
      </w:r>
    </w:p>
    <w:p w:rsidRDefault="00477185" w:rsidP="00A91159" w:rsidR="00477185">
      <w:pPr>
        <w:pStyle w:val="Bezproreda"/>
        <w:jc w:val="center"/>
        <w:rPr>
          <w:rFonts w:hAnsi="Times New Roman" w:ascii="Times New Roman"/>
          <w:b/>
          <w:sz w:val="24"/>
          <w:szCs w:val="24"/>
        </w:rPr>
      </w:pPr>
    </w:p>
    <w:p w:rsidRDefault="00491146" w:rsidP="00A91159" w:rsidR="00491146" w:rsidRPr="00A91159">
      <w:pPr>
        <w:pStyle w:val="Bezproreda"/>
        <w:jc w:val="center"/>
        <w:rPr>
          <w:rFonts w:hAnsi="Times New Roman" w:ascii="Times New Roman"/>
          <w:b/>
          <w:sz w:val="24"/>
          <w:szCs w:val="24"/>
        </w:rPr>
      </w:pPr>
      <w:r w:rsidRPr="00A91159">
        <w:rPr>
          <w:rFonts w:hAnsi="Times New Roman" w:ascii="Times New Roman"/>
          <w:b/>
          <w:sz w:val="24"/>
          <w:szCs w:val="24"/>
        </w:rPr>
        <w:t>R J E Š E N J E</w:t>
      </w:r>
    </w:p>
    <w:p w:rsidRDefault="00477185" w:rsidP="00A91159" w:rsidR="00477185" w:rsidRPr="00A91159">
      <w:pPr>
        <w:pStyle w:val="Bezproreda"/>
        <w:jc w:val="center"/>
        <w:rPr>
          <w:rFonts w:hAnsi="Times New Roman" w:ascii="Times New Roman"/>
          <w:sz w:val="24"/>
          <w:szCs w:val="24"/>
        </w:rPr>
      </w:pPr>
    </w:p>
    <w:p w:rsidRDefault="00491146" w:rsidP="00A91159" w:rsidR="00491146" w:rsidRPr="00A91159">
      <w:pPr>
        <w:pStyle w:val="Bezproreda"/>
        <w:jc w:val="both"/>
        <w:rPr>
          <w:rFonts w:hAnsi="Times New Roman" w:ascii="Times New Roman"/>
          <w:sz w:val="24"/>
          <w:szCs w:val="24"/>
        </w:rPr>
      </w:pPr>
      <w:r w:rsidRPr="00A91159">
        <w:rPr>
          <w:rFonts w:hAnsi="Times New Roman" w:ascii="Times New Roman"/>
          <w:sz w:val="24"/>
          <w:szCs w:val="24"/>
        </w:rPr>
        <w:tab/>
        <w:t xml:space="preserve">Trgovački sud u Rijeci, po stečajnom sucu ovog suda Danieli Korlević, u stečajnom postupku nad dužnikom </w:t>
      </w:r>
      <w:r w:rsidR="00184925">
        <w:rPr>
          <w:rFonts w:hAnsi="Times New Roman" w:ascii="Times New Roman"/>
          <w:b/>
          <w:sz w:val="24"/>
          <w:szCs w:val="24"/>
        </w:rPr>
        <w:t>NATURA STUDIO – CENTAR ENERGETSKE EFIKASNOSTI d.o.o. Pula, Mletačka 12, OIB 29262809628</w:t>
      </w:r>
      <w:r w:rsidR="006E59B1">
        <w:rPr>
          <w:rFonts w:hAnsi="Times New Roman" w:ascii="Times New Roman"/>
          <w:sz w:val="24"/>
          <w:szCs w:val="24"/>
        </w:rPr>
        <w:t>,</w:t>
      </w:r>
      <w:r w:rsidRPr="00A91159">
        <w:rPr>
          <w:rFonts w:hAnsi="Times New Roman" w:ascii="Times New Roman"/>
          <w:sz w:val="24"/>
          <w:szCs w:val="24"/>
        </w:rPr>
        <w:t xml:space="preserve"> </w:t>
      </w:r>
      <w:r w:rsidR="00A91159" w:rsidRPr="00A91159">
        <w:rPr>
          <w:rFonts w:hAnsi="Times New Roman" w:ascii="Times New Roman"/>
          <w:sz w:val="24"/>
          <w:szCs w:val="24"/>
        </w:rPr>
        <w:t xml:space="preserve">odlučujući o </w:t>
      </w:r>
      <w:r w:rsidR="00184925">
        <w:rPr>
          <w:rFonts w:hAnsi="Times New Roman" w:ascii="Times New Roman"/>
          <w:sz w:val="24"/>
          <w:szCs w:val="24"/>
        </w:rPr>
        <w:t>prijedlogu</w:t>
      </w:r>
      <w:r w:rsidR="00A91159" w:rsidRPr="00A91159">
        <w:rPr>
          <w:rFonts w:hAnsi="Times New Roman" w:ascii="Times New Roman"/>
          <w:sz w:val="24"/>
          <w:szCs w:val="24"/>
        </w:rPr>
        <w:t xml:space="preserve"> stečajn</w:t>
      </w:r>
      <w:r w:rsidR="00184925">
        <w:rPr>
          <w:rFonts w:hAnsi="Times New Roman" w:ascii="Times New Roman"/>
          <w:sz w:val="24"/>
          <w:szCs w:val="24"/>
        </w:rPr>
        <w:t>ih</w:t>
      </w:r>
      <w:r w:rsidR="00A91159" w:rsidRPr="00A91159">
        <w:rPr>
          <w:rFonts w:hAnsi="Times New Roman" w:ascii="Times New Roman"/>
          <w:sz w:val="24"/>
          <w:szCs w:val="24"/>
        </w:rPr>
        <w:t xml:space="preserve"> vjerovnika </w:t>
      </w:r>
      <w:r w:rsidR="00184925">
        <w:rPr>
          <w:rFonts w:hAnsi="Times New Roman" w:ascii="Times New Roman"/>
          <w:sz w:val="24"/>
          <w:szCs w:val="24"/>
        </w:rPr>
        <w:t xml:space="preserve">KARLA GAŠPROTIĆ i ROMINE GAŠPROTIĆ iz Gračišća, Marcani 130a, koje zastupa opunomoćenik Emir Kulenović odvjetnik u Puli, Kapitolonski trg 10, </w:t>
      </w:r>
      <w:r w:rsidR="00A91159" w:rsidRPr="00A91159">
        <w:rPr>
          <w:rFonts w:hAnsi="Times New Roman" w:ascii="Times New Roman"/>
          <w:sz w:val="24"/>
          <w:szCs w:val="24"/>
        </w:rPr>
        <w:t xml:space="preserve">dana </w:t>
      </w:r>
      <w:r w:rsidR="00184925">
        <w:rPr>
          <w:rFonts w:hAnsi="Times New Roman" w:ascii="Times New Roman"/>
          <w:sz w:val="24"/>
          <w:szCs w:val="24"/>
        </w:rPr>
        <w:t>19. srpnja 2016</w:t>
      </w:r>
      <w:r w:rsidRPr="00A91159">
        <w:rPr>
          <w:rFonts w:hAnsi="Times New Roman" w:ascii="Times New Roman"/>
          <w:sz w:val="24"/>
          <w:szCs w:val="24"/>
        </w:rPr>
        <w:t xml:space="preserve">. </w:t>
      </w:r>
      <w:r w:rsidR="00A91159" w:rsidRPr="00A91159">
        <w:rPr>
          <w:rFonts w:hAnsi="Times New Roman" w:ascii="Times New Roman"/>
          <w:sz w:val="24"/>
          <w:szCs w:val="24"/>
        </w:rPr>
        <w:t>g</w:t>
      </w:r>
      <w:r w:rsidRPr="00A91159">
        <w:rPr>
          <w:rFonts w:hAnsi="Times New Roman" w:ascii="Times New Roman"/>
          <w:sz w:val="24"/>
          <w:szCs w:val="24"/>
        </w:rPr>
        <w:t>odine</w:t>
      </w:r>
    </w:p>
    <w:p w:rsidRDefault="00491146" w:rsidP="00A91159" w:rsidR="00491146" w:rsidRPr="00A91159">
      <w:pPr>
        <w:pStyle w:val="Bezproreda"/>
        <w:jc w:val="center"/>
        <w:rPr>
          <w:rFonts w:hAnsi="Times New Roman" w:ascii="Times New Roman"/>
          <w:b/>
          <w:sz w:val="24"/>
          <w:szCs w:val="24"/>
        </w:rPr>
      </w:pPr>
      <w:r w:rsidRPr="00A91159">
        <w:rPr>
          <w:rFonts w:hAnsi="Times New Roman" w:ascii="Times New Roman"/>
          <w:b/>
          <w:sz w:val="24"/>
          <w:szCs w:val="24"/>
        </w:rPr>
        <w:t>r i j e š i o    j e</w:t>
      </w:r>
    </w:p>
    <w:p w:rsidRDefault="00A91159" w:rsidP="00A91159" w:rsidR="00A91159">
      <w:pPr>
        <w:pStyle w:val="Bezproreda"/>
        <w:jc w:val="center"/>
      </w:pPr>
    </w:p>
    <w:p w:rsidRDefault="00491146" w:rsidP="00A91159" w:rsidR="00491146" w:rsidRPr="00A91159">
      <w:pPr>
        <w:pStyle w:val="Bezproreda"/>
        <w:jc w:val="both"/>
        <w:rPr>
          <w:rFonts w:hAnsi="Times New Roman" w:ascii="Times New Roman"/>
          <w:sz w:val="24"/>
          <w:szCs w:val="24"/>
        </w:rPr>
      </w:pPr>
      <w:r w:rsidRPr="00A91159">
        <w:rPr>
          <w:rFonts w:hAnsi="Times New Roman" w:ascii="Times New Roman"/>
          <w:sz w:val="24"/>
          <w:szCs w:val="24"/>
        </w:rPr>
        <w:tab/>
        <w:t>Ispravlja se tablica stečajnog suca</w:t>
      </w:r>
      <w:r w:rsidR="00A91159">
        <w:rPr>
          <w:rFonts w:hAnsi="Times New Roman" w:ascii="Times New Roman"/>
          <w:sz w:val="24"/>
          <w:szCs w:val="24"/>
        </w:rPr>
        <w:t xml:space="preserve"> na način</w:t>
      </w:r>
      <w:r w:rsidR="00184925">
        <w:rPr>
          <w:rFonts w:hAnsi="Times New Roman" w:ascii="Times New Roman"/>
          <w:sz w:val="24"/>
          <w:szCs w:val="24"/>
        </w:rPr>
        <w:t xml:space="preserve"> da je tražbina stečajnih</w:t>
      </w:r>
      <w:r w:rsidR="00F54E57">
        <w:rPr>
          <w:rFonts w:hAnsi="Times New Roman" w:ascii="Times New Roman"/>
          <w:sz w:val="24"/>
          <w:szCs w:val="24"/>
        </w:rPr>
        <w:t xml:space="preserve"> vjerovnika drugog višeg isplatnog reda </w:t>
      </w:r>
      <w:r w:rsidR="00184925">
        <w:rPr>
          <w:rFonts w:hAnsi="Times New Roman" w:ascii="Times New Roman"/>
          <w:sz w:val="24"/>
          <w:szCs w:val="24"/>
        </w:rPr>
        <w:t>KARLA GAŠPROTIĆ i ROMINE GAŠPROTIĆ iz Gračišća, Marcani 130a</w:t>
      </w:r>
      <w:r w:rsidR="006E59B1">
        <w:rPr>
          <w:rFonts w:hAnsi="Times New Roman" w:ascii="Times New Roman"/>
          <w:sz w:val="24"/>
          <w:szCs w:val="24"/>
        </w:rPr>
        <w:t xml:space="preserve">, </w:t>
      </w:r>
      <w:r w:rsidR="00F54E57">
        <w:rPr>
          <w:rFonts w:hAnsi="Times New Roman" w:ascii="Times New Roman"/>
          <w:sz w:val="24"/>
          <w:szCs w:val="24"/>
        </w:rPr>
        <w:t xml:space="preserve">naznačena </w:t>
      </w:r>
      <w:r w:rsidR="00F54E57" w:rsidRPr="00477185">
        <w:rPr>
          <w:rFonts w:hAnsi="Times New Roman" w:ascii="Times New Roman"/>
          <w:sz w:val="24"/>
          <w:szCs w:val="24"/>
        </w:rPr>
        <w:t>pod rednim brojem</w:t>
      </w:r>
      <w:r w:rsidR="00F54E57" w:rsidRPr="00477185">
        <w:rPr>
          <w:rFonts w:hAnsi="Times New Roman" w:ascii="Times New Roman"/>
          <w:b/>
          <w:sz w:val="24"/>
          <w:szCs w:val="24"/>
        </w:rPr>
        <w:t xml:space="preserve"> </w:t>
      </w:r>
      <w:r w:rsidR="006E59B1">
        <w:rPr>
          <w:rFonts w:hAnsi="Times New Roman" w:ascii="Times New Roman"/>
          <w:b/>
          <w:sz w:val="24"/>
          <w:szCs w:val="24"/>
        </w:rPr>
        <w:t>02</w:t>
      </w:r>
      <w:r w:rsidR="00F54E57" w:rsidRPr="00477185">
        <w:rPr>
          <w:rFonts w:hAnsi="Times New Roman" w:ascii="Times New Roman"/>
          <w:b/>
          <w:sz w:val="24"/>
          <w:szCs w:val="24"/>
        </w:rPr>
        <w:t xml:space="preserve">. </w:t>
      </w:r>
      <w:r w:rsidR="00F54E57" w:rsidRPr="00477185">
        <w:rPr>
          <w:rFonts w:hAnsi="Times New Roman" w:ascii="Times New Roman"/>
          <w:sz w:val="24"/>
          <w:szCs w:val="24"/>
        </w:rPr>
        <w:t>u iznosu od</w:t>
      </w:r>
      <w:r w:rsidR="00F54E57" w:rsidRPr="00477185">
        <w:rPr>
          <w:rFonts w:hAnsi="Times New Roman" w:ascii="Times New Roman"/>
          <w:b/>
          <w:sz w:val="24"/>
          <w:szCs w:val="24"/>
        </w:rPr>
        <w:t xml:space="preserve"> </w:t>
      </w:r>
      <w:r w:rsidR="00184925">
        <w:rPr>
          <w:rFonts w:hAnsi="Times New Roman" w:ascii="Times New Roman"/>
          <w:b/>
          <w:sz w:val="24"/>
          <w:szCs w:val="24"/>
        </w:rPr>
        <w:t>900.488,40</w:t>
      </w:r>
      <w:r w:rsidR="00F54E57" w:rsidRPr="00477185">
        <w:rPr>
          <w:rFonts w:hAnsi="Times New Roman" w:ascii="Times New Roman"/>
          <w:b/>
          <w:sz w:val="24"/>
          <w:szCs w:val="24"/>
        </w:rPr>
        <w:t xml:space="preserve"> kn</w:t>
      </w:r>
      <w:r w:rsidR="00F54E57">
        <w:rPr>
          <w:rFonts w:hAnsi="Times New Roman" w:ascii="Times New Roman"/>
          <w:sz w:val="24"/>
          <w:szCs w:val="24"/>
        </w:rPr>
        <w:t xml:space="preserve"> utvrđena.  </w:t>
      </w:r>
    </w:p>
    <w:p w:rsidRDefault="00A91159" w:rsidP="00A91159" w:rsidR="00491146" w:rsidRPr="00A91159">
      <w:pPr>
        <w:pStyle w:val="Bezproreda"/>
        <w:jc w:val="both"/>
        <w:rPr>
          <w:rFonts w:hAnsi="Times New Roman" w:ascii="Times New Roman"/>
          <w:sz w:val="24"/>
          <w:szCs w:val="24"/>
        </w:rPr>
      </w:pPr>
      <w:r>
        <w:rPr>
          <w:rFonts w:hAnsi="Times New Roman" w:ascii="Times New Roman"/>
          <w:sz w:val="24"/>
          <w:szCs w:val="24"/>
        </w:rPr>
        <w:t xml:space="preserve"> </w:t>
      </w:r>
    </w:p>
    <w:p w:rsidRDefault="00491146" w:rsidP="00A91159" w:rsidR="00491146" w:rsidRPr="00A91159">
      <w:pPr>
        <w:pStyle w:val="Bezproreda"/>
        <w:jc w:val="center"/>
        <w:rPr>
          <w:rFonts w:hAnsi="Times New Roman" w:ascii="Times New Roman"/>
          <w:b/>
          <w:sz w:val="24"/>
          <w:szCs w:val="24"/>
        </w:rPr>
      </w:pPr>
      <w:r w:rsidRPr="00A91159">
        <w:rPr>
          <w:rFonts w:hAnsi="Times New Roman" w:ascii="Times New Roman"/>
          <w:b/>
          <w:sz w:val="24"/>
          <w:szCs w:val="24"/>
        </w:rPr>
        <w:t>Obrazloženje</w:t>
      </w:r>
    </w:p>
    <w:p w:rsidRDefault="00A91159" w:rsidP="00A91159" w:rsidR="00A91159" w:rsidRPr="00A91159">
      <w:pPr>
        <w:pStyle w:val="Bezproreda"/>
        <w:jc w:val="center"/>
        <w:rPr>
          <w:rFonts w:hAnsi="Times New Roman" w:ascii="Times New Roman"/>
          <w:b/>
          <w:sz w:val="28"/>
          <w:szCs w:val="28"/>
        </w:rPr>
      </w:pPr>
    </w:p>
    <w:p w:rsidRDefault="00184925" w:rsidP="00562998" w:rsidR="00562998">
      <w:pPr>
        <w:pStyle w:val="Bezproreda"/>
        <w:jc w:val="both"/>
        <w:rPr>
          <w:rFonts w:hAnsi="Times New Roman" w:ascii="Times New Roman"/>
          <w:sz w:val="24"/>
          <w:szCs w:val="24"/>
        </w:rPr>
      </w:pPr>
      <w:r>
        <w:rPr>
          <w:rFonts w:hAnsi="Times New Roman" w:ascii="Times New Roman"/>
          <w:sz w:val="24"/>
          <w:szCs w:val="24"/>
        </w:rPr>
        <w:t xml:space="preserve"> </w:t>
      </w:r>
      <w:r>
        <w:rPr>
          <w:rFonts w:hAnsi="Times New Roman" w:ascii="Times New Roman"/>
          <w:sz w:val="24"/>
          <w:szCs w:val="24"/>
        </w:rPr>
        <w:tab/>
        <w:t xml:space="preserve">U stečajnom postupku nad dužnikom, stečajni vjerovnici Karlo Gašprotić i Romina Gašprotić iz Gračišća, Marcani 130a (dalje: stečajni vjerovnici), podnijeli su stečajnom upravitelju prijavu tražbine u iznosu 900.488,40 kn temeljem nepravomoćne presude Općinskog suda u Puli – Pola posl. broj P-1826/11 od 03. prosinca 2012. godine. </w:t>
      </w:r>
    </w:p>
    <w:p w:rsidRDefault="00184925" w:rsidP="00562998" w:rsidR="00184925">
      <w:pPr>
        <w:pStyle w:val="Bezproreda"/>
        <w:jc w:val="both"/>
        <w:rPr>
          <w:rFonts w:hAnsi="Times New Roman" w:ascii="Times New Roman"/>
          <w:sz w:val="24"/>
          <w:szCs w:val="24"/>
        </w:rPr>
      </w:pPr>
      <w:r>
        <w:rPr>
          <w:rFonts w:hAnsi="Times New Roman" w:ascii="Times New Roman"/>
          <w:sz w:val="24"/>
          <w:szCs w:val="24"/>
        </w:rPr>
        <w:tab/>
        <w:t xml:space="preserve">Stečajni upravitelj je na ispitnom ročištu 22. kolovoza 2014. godine priznao njihovu tražbinu u cijelosti, a stečajni vjerovnik Accord studio d.o.o. Pula osporio u cijelosti. </w:t>
      </w:r>
    </w:p>
    <w:p w:rsidRDefault="00184925" w:rsidP="00562998" w:rsidR="00184925">
      <w:pPr>
        <w:pStyle w:val="Bezproreda"/>
        <w:jc w:val="both"/>
        <w:rPr>
          <w:rFonts w:hAnsi="Times New Roman" w:ascii="Times New Roman"/>
          <w:sz w:val="24"/>
          <w:szCs w:val="24"/>
        </w:rPr>
      </w:pPr>
      <w:r>
        <w:rPr>
          <w:rFonts w:hAnsi="Times New Roman" w:ascii="Times New Roman"/>
          <w:sz w:val="24"/>
          <w:szCs w:val="24"/>
        </w:rPr>
        <w:tab/>
        <w:t xml:space="preserve">Rješenjem od 25. kolovoza 2015. godine stečajni vjerovnici upućeni su u roku od osam dana podnijeti prijedlog za nastavak prekinutog postupka koji se pred Općinskim sudom u Puli vodio pod posl. brojem P-1826/11, što su vjerovnici i učinili. </w:t>
      </w:r>
    </w:p>
    <w:p w:rsidRDefault="00184925" w:rsidP="00562998" w:rsidR="00184925">
      <w:pPr>
        <w:pStyle w:val="Bezproreda"/>
        <w:jc w:val="both"/>
        <w:rPr>
          <w:rFonts w:hAnsi="Times New Roman" w:ascii="Times New Roman"/>
          <w:sz w:val="24"/>
          <w:szCs w:val="24"/>
        </w:rPr>
      </w:pPr>
      <w:r>
        <w:rPr>
          <w:rFonts w:hAnsi="Times New Roman" w:ascii="Times New Roman"/>
          <w:sz w:val="24"/>
          <w:szCs w:val="24"/>
        </w:rPr>
        <w:tab/>
        <w:t>Stečajni vjerovnici zatražili su ispravak tablice ispitanih tražbina</w:t>
      </w:r>
      <w:r w:rsidR="00E046DC">
        <w:rPr>
          <w:rFonts w:hAnsi="Times New Roman" w:ascii="Times New Roman"/>
          <w:sz w:val="24"/>
          <w:szCs w:val="24"/>
        </w:rPr>
        <w:t xml:space="preserve">. U zahtjevu su naveli da je pravni temelj prijavljene tražbine bila nepravomoćna presuda Općinskog suda u Puli posl. broj P-1826/11 koja je postala pravomoćna i ovršna 27. siječnja 2016. godine. </w:t>
      </w:r>
      <w:r>
        <w:rPr>
          <w:rFonts w:hAnsi="Times New Roman" w:ascii="Times New Roman"/>
          <w:sz w:val="24"/>
          <w:szCs w:val="24"/>
        </w:rPr>
        <w:t xml:space="preserve"> </w:t>
      </w:r>
    </w:p>
    <w:p w:rsidRDefault="00E046DC" w:rsidP="00562998" w:rsidR="00E046DC">
      <w:pPr>
        <w:pStyle w:val="Bezproreda"/>
        <w:jc w:val="both"/>
        <w:rPr>
          <w:rFonts w:hAnsi="Times New Roman" w:ascii="Times New Roman"/>
          <w:sz w:val="24"/>
          <w:szCs w:val="24"/>
        </w:rPr>
      </w:pPr>
      <w:r>
        <w:rPr>
          <w:rFonts w:hAnsi="Times New Roman" w:ascii="Times New Roman"/>
          <w:sz w:val="24"/>
          <w:szCs w:val="24"/>
        </w:rPr>
        <w:tab/>
        <w:t xml:space="preserve">Rješenjem od 10. veljače 2016. godine sud je odbio njihov prijedlog. Postupajući po žalbi stečajnih vjerovnika, žalbeni sud je rješenjem od 01. lipnja 2016. godine uvažio žalbu, ukinuo rješenje od 10. veljače 2016. godine i predmet vratio sudu na ponovni postupak. </w:t>
      </w:r>
    </w:p>
    <w:p w:rsidRDefault="00E046DC" w:rsidP="00562998" w:rsidR="00E046DC">
      <w:pPr>
        <w:pStyle w:val="Bezproreda"/>
        <w:jc w:val="both"/>
        <w:rPr>
          <w:rFonts w:hAnsi="Times New Roman" w:ascii="Times New Roman"/>
          <w:sz w:val="24"/>
          <w:szCs w:val="24"/>
        </w:rPr>
      </w:pPr>
      <w:r>
        <w:rPr>
          <w:rFonts w:hAnsi="Times New Roman" w:ascii="Times New Roman"/>
          <w:sz w:val="24"/>
          <w:szCs w:val="24"/>
        </w:rPr>
        <w:tab/>
        <w:t xml:space="preserve">U nastavku postupka, slijedeći upute žalbenog suda, prvostupanjski sud je izvršio ispravak tablice ispitanih tražbina. Naime, pravna osnova prijavljene tražbine, presuda Općinskog suda u Puli posl. broj P-1826/11od 03. prosinca 2012. godine postala je pravomoćna 26. listopada 2015. godine (jer je tu presudu Županijski sud u Puli potvrdio presudom posl. broj Pž-2669/14 od 26. listopada 2015. godine (list 779-786 spisa). </w:t>
      </w:r>
    </w:p>
    <w:p w:rsidRDefault="00E046DC" w:rsidP="00562998" w:rsidR="00E046DC">
      <w:pPr>
        <w:pStyle w:val="Bezproreda"/>
        <w:jc w:val="both"/>
        <w:rPr>
          <w:rFonts w:hAnsi="Times New Roman" w:ascii="Times New Roman"/>
          <w:bCs/>
          <w:sz w:val="24"/>
          <w:szCs w:val="24"/>
        </w:rPr>
      </w:pPr>
      <w:r>
        <w:rPr>
          <w:rFonts w:hAnsi="Times New Roman" w:ascii="Times New Roman"/>
          <w:sz w:val="24"/>
          <w:szCs w:val="24"/>
        </w:rPr>
        <w:tab/>
        <w:t xml:space="preserve">Prema odredbi čl.181. st.1. u vezi s čl.441. st.1. </w:t>
      </w:r>
      <w:r w:rsidRPr="00562998">
        <w:rPr>
          <w:rFonts w:hAnsi="Times New Roman" w:ascii="Times New Roman"/>
          <w:sz w:val="24"/>
          <w:szCs w:val="24"/>
        </w:rPr>
        <w:t xml:space="preserve">Stečajnog zakona </w:t>
      </w:r>
      <w:r w:rsidRPr="00562998">
        <w:rPr>
          <w:rFonts w:hAnsi="Times New Roman" w:ascii="Times New Roman"/>
          <w:bCs/>
          <w:sz w:val="24"/>
          <w:szCs w:val="24"/>
        </w:rPr>
        <w:t>(</w:t>
      </w:r>
      <w:r>
        <w:rPr>
          <w:rFonts w:hAnsi="Times New Roman" w:ascii="Times New Roman"/>
          <w:bCs/>
          <w:sz w:val="24"/>
          <w:szCs w:val="24"/>
        </w:rPr>
        <w:t>Narodne novine br.</w:t>
      </w:r>
      <w:r w:rsidRPr="00562998">
        <w:rPr>
          <w:rFonts w:hAnsi="Times New Roman" w:ascii="Times New Roman"/>
          <w:bCs/>
          <w:sz w:val="24"/>
          <w:szCs w:val="24"/>
        </w:rPr>
        <w:t xml:space="preserve"> </w:t>
      </w:r>
      <w:r>
        <w:rPr>
          <w:rFonts w:hAnsi="Times New Roman" w:ascii="Times New Roman"/>
          <w:bCs/>
          <w:sz w:val="24"/>
          <w:szCs w:val="24"/>
        </w:rPr>
        <w:t xml:space="preserve">71/15, dalje: SZ-a) pravomoćna odluka kojom se utvrđuje tražbina i njezin isplatni red ili kojom se utvrđuje da tražbina ne postoji, djeluje prema stečajnom dužniku i svim stečajnim vjerovnicima, a prema stavku 2. tog članka osoba koja uspije u parnici, odnosno stečajni </w:t>
      </w:r>
      <w:r>
        <w:rPr>
          <w:rFonts w:hAnsi="Times New Roman" w:ascii="Times New Roman"/>
          <w:bCs/>
          <w:sz w:val="24"/>
          <w:szCs w:val="24"/>
        </w:rPr>
        <w:lastRenderedPageBreak/>
        <w:t>vjerovnik tražbine glede koje je osporavanje otklonjeno može tražiti od stečajnog suca ispravak tablice iz čl.177. st.2. SZ-a.</w:t>
      </w:r>
    </w:p>
    <w:p w:rsidRDefault="00E046DC" w:rsidP="00562998" w:rsidR="00562998">
      <w:pPr>
        <w:pStyle w:val="Bezproreda"/>
        <w:jc w:val="both"/>
        <w:rPr>
          <w:rFonts w:hAnsi="Times New Roman" w:ascii="Times New Roman"/>
          <w:sz w:val="24"/>
          <w:szCs w:val="24"/>
        </w:rPr>
      </w:pPr>
      <w:r>
        <w:rPr>
          <w:rFonts w:hAnsi="Times New Roman" w:ascii="Times New Roman"/>
          <w:bCs/>
          <w:sz w:val="24"/>
          <w:szCs w:val="24"/>
        </w:rPr>
        <w:tab/>
        <w:t>U konkretnom slučaju, stečajni vjerovnici uspjeli su u parnici, te je sukladno čl.</w:t>
      </w:r>
      <w:r>
        <w:rPr>
          <w:rFonts w:hAnsi="Times New Roman" w:ascii="Times New Roman"/>
          <w:sz w:val="24"/>
          <w:szCs w:val="24"/>
        </w:rPr>
        <w:t xml:space="preserve"> </w:t>
      </w:r>
      <w:r w:rsidR="00562998">
        <w:rPr>
          <w:rFonts w:hAnsi="Times New Roman" w:ascii="Times New Roman"/>
          <w:sz w:val="24"/>
          <w:szCs w:val="24"/>
        </w:rPr>
        <w:t xml:space="preserve">181. st.2. </w:t>
      </w:r>
      <w:r>
        <w:rPr>
          <w:rFonts w:hAnsi="Times New Roman" w:ascii="Times New Roman"/>
          <w:sz w:val="24"/>
          <w:szCs w:val="24"/>
        </w:rPr>
        <w:t>SZ-a odlučeno kao u izreci rješenja.</w:t>
      </w:r>
      <w:r w:rsidR="00562998">
        <w:rPr>
          <w:rFonts w:hAnsi="Times New Roman" w:ascii="Times New Roman"/>
          <w:sz w:val="24"/>
          <w:szCs w:val="24"/>
        </w:rPr>
        <w:t xml:space="preserve">  </w:t>
      </w:r>
    </w:p>
    <w:p w:rsidRDefault="00477185" w:rsidP="00562998" w:rsidR="00477185" w:rsidRPr="00562998">
      <w:pPr>
        <w:pStyle w:val="Bezproreda"/>
        <w:jc w:val="both"/>
        <w:rPr>
          <w:rFonts w:hAnsi="Times New Roman" w:ascii="Times New Roman"/>
          <w:sz w:val="24"/>
          <w:szCs w:val="24"/>
        </w:rPr>
      </w:pPr>
    </w:p>
    <w:p w:rsidRDefault="00491146" w:rsidP="00477185" w:rsidR="00491146">
      <w:pPr>
        <w:pStyle w:val="Bezproreda"/>
        <w:jc w:val="center"/>
        <w:rPr>
          <w:rFonts w:hAnsi="Times New Roman" w:ascii="Times New Roman"/>
          <w:sz w:val="24"/>
          <w:szCs w:val="24"/>
        </w:rPr>
      </w:pPr>
      <w:r w:rsidRPr="00A91159">
        <w:rPr>
          <w:rFonts w:hAnsi="Times New Roman" w:ascii="Times New Roman"/>
          <w:sz w:val="24"/>
          <w:szCs w:val="24"/>
        </w:rPr>
        <w:t xml:space="preserve">U Rijeci, </w:t>
      </w:r>
      <w:r w:rsidR="00184925">
        <w:rPr>
          <w:rFonts w:hAnsi="Times New Roman" w:ascii="Times New Roman"/>
          <w:sz w:val="24"/>
          <w:szCs w:val="24"/>
        </w:rPr>
        <w:t>19. srpnja 2016</w:t>
      </w:r>
      <w:r w:rsidRPr="00A91159">
        <w:rPr>
          <w:rFonts w:hAnsi="Times New Roman" w:ascii="Times New Roman"/>
          <w:sz w:val="24"/>
          <w:szCs w:val="24"/>
        </w:rPr>
        <w:t xml:space="preserve">. </w:t>
      </w:r>
      <w:r w:rsidR="00477185">
        <w:rPr>
          <w:rFonts w:hAnsi="Times New Roman" w:ascii="Times New Roman"/>
          <w:sz w:val="24"/>
          <w:szCs w:val="24"/>
        </w:rPr>
        <w:t>g</w:t>
      </w:r>
      <w:r w:rsidRPr="00A91159">
        <w:rPr>
          <w:rFonts w:hAnsi="Times New Roman" w:ascii="Times New Roman"/>
          <w:sz w:val="24"/>
          <w:szCs w:val="24"/>
        </w:rPr>
        <w:t>odine</w:t>
      </w:r>
    </w:p>
    <w:p w:rsidRDefault="00491146" w:rsidP="00562998" w:rsidR="00491146" w:rsidRPr="00A91159">
      <w:pPr>
        <w:pStyle w:val="Bezproreda"/>
        <w:jc w:val="right"/>
        <w:rPr>
          <w:rFonts w:hAnsi="Times New Roman" w:ascii="Times New Roman"/>
          <w:sz w:val="24"/>
          <w:szCs w:val="24"/>
        </w:rPr>
      </w:pPr>
      <w:r w:rsidRPr="00A91159">
        <w:rPr>
          <w:rFonts w:hAnsi="Times New Roman" w:ascii="Times New Roman"/>
          <w:sz w:val="24"/>
          <w:szCs w:val="24"/>
        </w:rPr>
        <w:t xml:space="preserve">                      </w:t>
      </w:r>
      <w:r w:rsidRPr="00A91159">
        <w:rPr>
          <w:rFonts w:hAnsi="Times New Roman" w:ascii="Times New Roman"/>
          <w:sz w:val="24"/>
          <w:szCs w:val="24"/>
        </w:rPr>
        <w:tab/>
      </w:r>
      <w:r w:rsidRPr="00A91159">
        <w:rPr>
          <w:rFonts w:hAnsi="Times New Roman" w:ascii="Times New Roman"/>
          <w:sz w:val="24"/>
          <w:szCs w:val="24"/>
        </w:rPr>
        <w:tab/>
      </w:r>
      <w:r w:rsidRPr="00A91159">
        <w:rPr>
          <w:rFonts w:hAnsi="Times New Roman" w:ascii="Times New Roman"/>
          <w:sz w:val="24"/>
          <w:szCs w:val="24"/>
        </w:rPr>
        <w:tab/>
      </w:r>
      <w:r w:rsidRPr="00A91159">
        <w:rPr>
          <w:rFonts w:hAnsi="Times New Roman" w:ascii="Times New Roman"/>
          <w:sz w:val="24"/>
          <w:szCs w:val="24"/>
        </w:rPr>
        <w:tab/>
      </w:r>
      <w:r w:rsidRPr="00A91159">
        <w:rPr>
          <w:rFonts w:hAnsi="Times New Roman" w:ascii="Times New Roman"/>
          <w:sz w:val="24"/>
          <w:szCs w:val="24"/>
        </w:rPr>
        <w:tab/>
      </w:r>
      <w:r w:rsidRPr="00A91159">
        <w:rPr>
          <w:rFonts w:hAnsi="Times New Roman" w:ascii="Times New Roman"/>
          <w:sz w:val="24"/>
          <w:szCs w:val="24"/>
        </w:rPr>
        <w:tab/>
      </w:r>
      <w:r w:rsidRPr="00A91159">
        <w:rPr>
          <w:rFonts w:hAnsi="Times New Roman" w:ascii="Times New Roman"/>
          <w:sz w:val="24"/>
          <w:szCs w:val="24"/>
        </w:rPr>
        <w:tab/>
        <w:t xml:space="preserve"> Stečajni sudac</w:t>
      </w:r>
    </w:p>
    <w:p w:rsidRDefault="00491146" w:rsidP="00893E61" w:rsidR="00572D9A" w:rsidRPr="00572D9A">
      <w:pPr>
        <w:pStyle w:val="Bezproreda"/>
        <w:jc w:val="right"/>
        <w:rPr>
          <w:rFonts w:hAnsi="Times New Roman" w:ascii="Times New Roman"/>
          <w:sz w:val="24"/>
        </w:rPr>
      </w:pPr>
      <w:r w:rsidRPr="00A91159">
        <w:rPr>
          <w:rFonts w:hAnsi="Times New Roman" w:ascii="Times New Roman"/>
          <w:sz w:val="24"/>
          <w:szCs w:val="24"/>
        </w:rPr>
        <w:t xml:space="preserve">                            </w:t>
      </w:r>
      <w:r w:rsidRPr="00A91159">
        <w:rPr>
          <w:rFonts w:hAnsi="Times New Roman" w:ascii="Times New Roman"/>
          <w:sz w:val="24"/>
          <w:szCs w:val="24"/>
        </w:rPr>
        <w:tab/>
      </w:r>
      <w:r w:rsidRPr="00A91159">
        <w:rPr>
          <w:rFonts w:hAnsi="Times New Roman" w:ascii="Times New Roman"/>
          <w:sz w:val="24"/>
          <w:szCs w:val="24"/>
        </w:rPr>
        <w:tab/>
      </w:r>
      <w:r w:rsidRPr="00A91159">
        <w:rPr>
          <w:rFonts w:hAnsi="Times New Roman" w:ascii="Times New Roman"/>
          <w:sz w:val="24"/>
          <w:szCs w:val="24"/>
        </w:rPr>
        <w:tab/>
      </w:r>
      <w:r w:rsidRPr="00A91159">
        <w:rPr>
          <w:rFonts w:hAnsi="Times New Roman" w:ascii="Times New Roman"/>
          <w:sz w:val="24"/>
          <w:szCs w:val="24"/>
        </w:rPr>
        <w:tab/>
      </w:r>
      <w:r w:rsidRPr="00A91159">
        <w:rPr>
          <w:rFonts w:hAnsi="Times New Roman" w:ascii="Times New Roman"/>
          <w:sz w:val="24"/>
          <w:szCs w:val="24"/>
        </w:rPr>
        <w:tab/>
      </w:r>
      <w:r w:rsidRPr="00A91159">
        <w:rPr>
          <w:rFonts w:hAnsi="Times New Roman" w:ascii="Times New Roman"/>
          <w:sz w:val="24"/>
          <w:szCs w:val="24"/>
        </w:rPr>
        <w:tab/>
        <w:t>Daniela Korlević</w:t>
      </w:r>
      <w:r w:rsidR="00572D9A">
        <w:rPr>
          <w:rFonts w:hAnsi="Times New Roman" w:ascii="Times New Roman"/>
          <w:sz w:val="24"/>
          <w:szCs w:val="24"/>
        </w:rPr>
        <w:t xml:space="preserve"> </w:t>
      </w:r>
      <w:r w:rsidR="00893E61">
        <w:rPr>
          <w:rFonts w:hAnsi="Times New Roman" w:ascii="Times New Roman"/>
          <w:sz w:val="24"/>
        </w:rPr>
        <w:t xml:space="preserve"> </w:t>
      </w:r>
    </w:p>
    <w:p w:rsidRDefault="00491146" w:rsidP="00477185" w:rsidR="00477185">
      <w:pPr>
        <w:pStyle w:val="Bezproreda"/>
        <w:jc w:val="right"/>
        <w:rPr>
          <w:rFonts w:hAnsi="Times New Roman" w:ascii="Times New Roman"/>
          <w:sz w:val="24"/>
          <w:szCs w:val="24"/>
        </w:rPr>
      </w:pPr>
      <w:r w:rsidRPr="00A91159">
        <w:rPr>
          <w:rFonts w:hAnsi="Times New Roman" w:ascii="Times New Roman"/>
          <w:sz w:val="24"/>
          <w:szCs w:val="24"/>
        </w:rPr>
        <w:t xml:space="preserve"> </w:t>
      </w:r>
      <w:r w:rsidR="00477185">
        <w:rPr>
          <w:rFonts w:hAnsi="Times New Roman" w:ascii="Times New Roman"/>
          <w:sz w:val="24"/>
          <w:szCs w:val="24"/>
        </w:rPr>
        <w:t xml:space="preserve"> </w:t>
      </w:r>
    </w:p>
    <w:p w:rsidRDefault="00130FEB" w:rsidP="00477185" w:rsidR="00130FEB">
      <w:pPr>
        <w:pStyle w:val="Bezproreda"/>
        <w:jc w:val="right"/>
        <w:rPr>
          <w:rFonts w:hAnsi="Times New Roman" w:ascii="Times New Roman"/>
          <w:sz w:val="24"/>
          <w:szCs w:val="24"/>
        </w:rPr>
      </w:pPr>
    </w:p>
    <w:p w:rsidRDefault="00130FEB" w:rsidP="00A91159" w:rsidR="00130FEB">
      <w:pPr>
        <w:pStyle w:val="Bezproreda"/>
        <w:jc w:val="both"/>
        <w:rPr>
          <w:rFonts w:hAnsi="Times New Roman" w:ascii="Times New Roman"/>
          <w:b/>
          <w:sz w:val="24"/>
          <w:szCs w:val="24"/>
        </w:rPr>
      </w:pPr>
    </w:p>
    <w:p w:rsidRDefault="00491146" w:rsidP="00A91159" w:rsidR="00491146" w:rsidRPr="00A91159">
      <w:pPr>
        <w:pStyle w:val="Bezproreda"/>
        <w:jc w:val="both"/>
        <w:rPr>
          <w:rFonts w:hAnsi="Times New Roman" w:ascii="Times New Roman"/>
          <w:b/>
          <w:sz w:val="24"/>
          <w:szCs w:val="24"/>
        </w:rPr>
      </w:pPr>
      <w:r w:rsidRPr="00A91159">
        <w:rPr>
          <w:rFonts w:hAnsi="Times New Roman" w:ascii="Times New Roman"/>
          <w:b/>
          <w:sz w:val="24"/>
          <w:szCs w:val="24"/>
        </w:rPr>
        <w:t>UPUTA O PRAVNOM LIJEKU:</w:t>
      </w:r>
    </w:p>
    <w:p w:rsidRDefault="00491146" w:rsidP="00A91159" w:rsidR="00491146" w:rsidRPr="00A91159">
      <w:pPr>
        <w:pStyle w:val="Bezproreda"/>
        <w:jc w:val="both"/>
        <w:rPr>
          <w:rFonts w:hAnsi="Times New Roman" w:ascii="Times New Roman"/>
          <w:sz w:val="24"/>
          <w:szCs w:val="24"/>
        </w:rPr>
      </w:pPr>
      <w:r w:rsidRPr="00A91159">
        <w:rPr>
          <w:rFonts w:hAnsi="Times New Roman" w:ascii="Times New Roman"/>
          <w:sz w:val="24"/>
          <w:szCs w:val="24"/>
        </w:rPr>
        <w:t>Protiv ovog rješenja dopuštena je žalba Visokom trgovačkom sudu Republike Hrvatske.</w:t>
      </w:r>
    </w:p>
    <w:p w:rsidRDefault="00491146" w:rsidP="00A91159" w:rsidR="00491146" w:rsidRPr="00A91159">
      <w:pPr>
        <w:pStyle w:val="Bezproreda"/>
        <w:jc w:val="both"/>
        <w:rPr>
          <w:rFonts w:hAnsi="Times New Roman" w:ascii="Times New Roman"/>
          <w:sz w:val="24"/>
          <w:szCs w:val="24"/>
        </w:rPr>
      </w:pPr>
      <w:r w:rsidRPr="00A91159">
        <w:rPr>
          <w:rFonts w:hAnsi="Times New Roman" w:ascii="Times New Roman"/>
          <w:sz w:val="24"/>
          <w:szCs w:val="24"/>
        </w:rPr>
        <w:t xml:space="preserve">Žalba se podnosi putem ovog suda, u tri primjerka, u roku od 8 dana od dana dostave prijepisa ovog rješenja. </w:t>
      </w:r>
    </w:p>
    <w:p w:rsidRDefault="00130FEB" w:rsidP="00562998" w:rsidR="00130FEB">
      <w:pPr>
        <w:pStyle w:val="Bezproreda"/>
        <w:jc w:val="both"/>
        <w:rPr>
          <w:rFonts w:hAnsi="Times New Roman" w:ascii="Times New Roman"/>
          <w:b/>
          <w:sz w:val="20"/>
          <w:szCs w:val="20"/>
        </w:rPr>
      </w:pPr>
    </w:p>
    <w:p w:rsidRDefault="00130FEB" w:rsidP="00562998" w:rsidR="00130FEB">
      <w:pPr>
        <w:pStyle w:val="Bezproreda"/>
        <w:jc w:val="both"/>
        <w:rPr>
          <w:rFonts w:hAnsi="Times New Roman" w:ascii="Times New Roman"/>
          <w:b/>
          <w:sz w:val="20"/>
          <w:szCs w:val="20"/>
        </w:rPr>
      </w:pPr>
    </w:p>
    <w:p w:rsidRDefault="00130FEB" w:rsidP="00562998" w:rsidR="00130FEB">
      <w:pPr>
        <w:pStyle w:val="Bezproreda"/>
        <w:jc w:val="both"/>
        <w:rPr>
          <w:rFonts w:hAnsi="Times New Roman" w:ascii="Times New Roman"/>
          <w:b/>
          <w:sz w:val="20"/>
          <w:szCs w:val="20"/>
        </w:rPr>
      </w:pPr>
    </w:p>
    <w:p w:rsidRDefault="00562998" w:rsidP="00562998" w:rsidR="00491146" w:rsidRPr="00562998">
      <w:pPr>
        <w:pStyle w:val="Bezproreda"/>
        <w:jc w:val="both"/>
        <w:rPr>
          <w:rFonts w:hAnsi="Times New Roman" w:ascii="Times New Roman"/>
          <w:b/>
          <w:sz w:val="20"/>
          <w:szCs w:val="20"/>
        </w:rPr>
      </w:pPr>
      <w:r w:rsidRPr="00562998">
        <w:rPr>
          <w:rFonts w:hAnsi="Times New Roman" w:ascii="Times New Roman"/>
          <w:b/>
          <w:sz w:val="20"/>
          <w:szCs w:val="20"/>
        </w:rPr>
        <w:t>DNA:</w:t>
      </w:r>
    </w:p>
    <w:p w:rsidRDefault="00491146" w:rsidP="00A91159" w:rsidR="00491146">
      <w:pPr>
        <w:pStyle w:val="Bezproreda"/>
        <w:jc w:val="both"/>
        <w:rPr>
          <w:rFonts w:hAnsi="Times New Roman" w:ascii="Times New Roman"/>
          <w:sz w:val="20"/>
          <w:szCs w:val="20"/>
        </w:rPr>
      </w:pPr>
      <w:r w:rsidRPr="00562998">
        <w:rPr>
          <w:rFonts w:hAnsi="Times New Roman" w:ascii="Times New Roman"/>
          <w:sz w:val="20"/>
          <w:szCs w:val="20"/>
        </w:rPr>
        <w:t>- stečajnom upravitelju</w:t>
      </w:r>
      <w:r w:rsidR="00562998">
        <w:rPr>
          <w:rFonts w:hAnsi="Times New Roman" w:ascii="Times New Roman"/>
          <w:sz w:val="20"/>
          <w:szCs w:val="20"/>
        </w:rPr>
        <w:t xml:space="preserve"> </w:t>
      </w:r>
      <w:r w:rsidR="00184925">
        <w:rPr>
          <w:rFonts w:hAnsi="Times New Roman" w:ascii="Times New Roman"/>
          <w:sz w:val="20"/>
          <w:szCs w:val="20"/>
        </w:rPr>
        <w:t>Vlasti Majstorović</w:t>
      </w:r>
      <w:r w:rsidR="00CD7F14">
        <w:rPr>
          <w:rFonts w:hAnsi="Times New Roman" w:ascii="Times New Roman"/>
          <w:sz w:val="20"/>
          <w:szCs w:val="20"/>
        </w:rPr>
        <w:t xml:space="preserve"> </w:t>
      </w:r>
      <w:r w:rsidR="00E046DC">
        <w:rPr>
          <w:rFonts w:hAnsi="Times New Roman" w:ascii="Times New Roman"/>
          <w:sz w:val="20"/>
          <w:szCs w:val="20"/>
        </w:rPr>
        <w:t xml:space="preserve">uz rješenje VTS </w:t>
      </w:r>
    </w:p>
    <w:p w:rsidRDefault="00562998" w:rsidP="00A91159" w:rsidR="00E046DC">
      <w:pPr>
        <w:pStyle w:val="Bezproreda"/>
        <w:jc w:val="both"/>
        <w:rPr>
          <w:rFonts w:hAnsi="Times New Roman" w:ascii="Times New Roman"/>
          <w:sz w:val="20"/>
          <w:szCs w:val="20"/>
        </w:rPr>
      </w:pPr>
      <w:r>
        <w:rPr>
          <w:rFonts w:hAnsi="Times New Roman" w:ascii="Times New Roman"/>
          <w:sz w:val="20"/>
          <w:szCs w:val="20"/>
        </w:rPr>
        <w:t xml:space="preserve">- </w:t>
      </w:r>
      <w:r w:rsidR="00184925">
        <w:rPr>
          <w:rFonts w:hAnsi="Times New Roman" w:ascii="Times New Roman"/>
          <w:sz w:val="20"/>
          <w:szCs w:val="20"/>
        </w:rPr>
        <w:t>o</w:t>
      </w:r>
      <w:r>
        <w:rPr>
          <w:rFonts w:hAnsi="Times New Roman" w:ascii="Times New Roman"/>
          <w:sz w:val="20"/>
          <w:szCs w:val="20"/>
        </w:rPr>
        <w:t>pun. st</w:t>
      </w:r>
      <w:r w:rsidR="00E046DC">
        <w:rPr>
          <w:rFonts w:hAnsi="Times New Roman" w:ascii="Times New Roman"/>
          <w:sz w:val="20"/>
          <w:szCs w:val="20"/>
        </w:rPr>
        <w:t>ečajnih</w:t>
      </w:r>
      <w:r>
        <w:rPr>
          <w:rFonts w:hAnsi="Times New Roman" w:ascii="Times New Roman"/>
          <w:sz w:val="20"/>
          <w:szCs w:val="20"/>
        </w:rPr>
        <w:t xml:space="preserve"> vjerovnika </w:t>
      </w:r>
      <w:r w:rsidR="00184925">
        <w:rPr>
          <w:rFonts w:hAnsi="Times New Roman" w:ascii="Times New Roman"/>
          <w:sz w:val="20"/>
          <w:szCs w:val="20"/>
        </w:rPr>
        <w:t>Kulenović Emir, Pula, Kapitolinski trg 10</w:t>
      </w:r>
      <w:r w:rsidR="00E046DC">
        <w:rPr>
          <w:rFonts w:hAnsi="Times New Roman" w:ascii="Times New Roman"/>
          <w:sz w:val="20"/>
          <w:szCs w:val="20"/>
        </w:rPr>
        <w:t xml:space="preserve"> uz rješenje VTS </w:t>
      </w:r>
    </w:p>
    <w:p w:rsidRDefault="00572D9A" w:rsidP="00A91159" w:rsidR="00572D9A" w:rsidRPr="00562998">
      <w:pPr>
        <w:pStyle w:val="Bezproreda"/>
        <w:jc w:val="both"/>
        <w:rPr>
          <w:rFonts w:hAnsi="Times New Roman" w:ascii="Times New Roman"/>
          <w:sz w:val="20"/>
          <w:szCs w:val="20"/>
        </w:rPr>
      </w:pPr>
      <w:r>
        <w:rPr>
          <w:rFonts w:hAnsi="Times New Roman" w:ascii="Times New Roman"/>
          <w:sz w:val="20"/>
          <w:szCs w:val="20"/>
        </w:rPr>
        <w:t>- e-Oglasna ploča</w:t>
      </w:r>
    </w:p>
    <w:p w:rsidRDefault="00491146" w:rsidP="00A91159" w:rsidR="00491146" w:rsidRPr="00562998">
      <w:pPr>
        <w:pStyle w:val="Bezproreda"/>
        <w:jc w:val="both"/>
        <w:rPr>
          <w:rFonts w:hAnsi="Times New Roman" w:ascii="Times New Roman"/>
          <w:sz w:val="20"/>
          <w:szCs w:val="20"/>
        </w:rPr>
      </w:pPr>
    </w:p>
    <w:p w:rsidRDefault="00CD7F14" w:rsidP="00A91159" w:rsidR="00491146">
      <w:pPr>
        <w:pStyle w:val="Bezproreda"/>
        <w:jc w:val="both"/>
        <w:rPr>
          <w:rFonts w:hAnsi="Times New Roman" w:ascii="Times New Roman"/>
          <w:sz w:val="20"/>
          <w:szCs w:val="20"/>
        </w:rPr>
      </w:pPr>
      <w:r>
        <w:rPr>
          <w:rFonts w:hAnsi="Times New Roman" w:ascii="Times New Roman"/>
          <w:sz w:val="20"/>
          <w:szCs w:val="20"/>
        </w:rPr>
        <w:t>Rijeka</w:t>
      </w:r>
      <w:r w:rsidR="00491146" w:rsidRPr="00562998">
        <w:rPr>
          <w:rFonts w:hAnsi="Times New Roman" w:ascii="Times New Roman"/>
          <w:sz w:val="20"/>
          <w:szCs w:val="20"/>
        </w:rPr>
        <w:t xml:space="preserve">, </w:t>
      </w:r>
      <w:r w:rsidR="00184925">
        <w:rPr>
          <w:rFonts w:hAnsi="Times New Roman" w:ascii="Times New Roman"/>
          <w:sz w:val="20"/>
          <w:szCs w:val="20"/>
        </w:rPr>
        <w:t>19.7.2016</w:t>
      </w:r>
      <w:r w:rsidR="00491146" w:rsidRPr="00562998">
        <w:rPr>
          <w:rFonts w:hAnsi="Times New Roman" w:ascii="Times New Roman"/>
          <w:sz w:val="20"/>
          <w:szCs w:val="20"/>
        </w:rPr>
        <w:t>.</w:t>
      </w:r>
      <w:r w:rsidR="00184925">
        <w:rPr>
          <w:rFonts w:hAnsi="Times New Roman" w:ascii="Times New Roman"/>
          <w:sz w:val="20"/>
          <w:szCs w:val="20"/>
        </w:rPr>
        <w:t xml:space="preserve"> </w:t>
      </w:r>
      <w:r w:rsidR="00491146" w:rsidRPr="00562998">
        <w:rPr>
          <w:rFonts w:hAnsi="Times New Roman" w:ascii="Times New Roman"/>
          <w:sz w:val="20"/>
          <w:szCs w:val="20"/>
        </w:rPr>
        <w:t>g</w:t>
      </w:r>
      <w:r w:rsidR="00184925">
        <w:rPr>
          <w:rFonts w:hAnsi="Times New Roman" w:ascii="Times New Roman"/>
          <w:sz w:val="20"/>
          <w:szCs w:val="20"/>
        </w:rPr>
        <w:t>odine</w:t>
      </w:r>
    </w:p>
    <w:p w:rsidRDefault="00562998" w:rsidP="00A91159" w:rsidR="00562998" w:rsidRPr="00562998">
      <w:pPr>
        <w:pStyle w:val="Bezproreda"/>
        <w:jc w:val="both"/>
        <w:rPr>
          <w:rFonts w:hAnsi="Times New Roman" w:ascii="Times New Roman"/>
          <w:sz w:val="20"/>
          <w:szCs w:val="20"/>
        </w:rPr>
      </w:pPr>
    </w:p>
    <w:p w:rsidRDefault="00491146" w:rsidP="00A91159" w:rsidR="00491146" w:rsidRPr="00562998">
      <w:pPr>
        <w:pStyle w:val="Bezproreda"/>
        <w:jc w:val="both"/>
        <w:rPr>
          <w:rFonts w:hAnsi="Times New Roman" w:ascii="Times New Roman"/>
          <w:sz w:val="20"/>
          <w:szCs w:val="20"/>
        </w:rPr>
      </w:pPr>
      <w:r w:rsidRPr="00562998">
        <w:rPr>
          <w:rFonts w:hAnsi="Times New Roman" w:ascii="Times New Roman"/>
          <w:sz w:val="20"/>
          <w:szCs w:val="20"/>
        </w:rPr>
        <w:t>Stečajni sudac</w:t>
      </w:r>
    </w:p>
    <w:p w:rsidRDefault="00491146" w:rsidP="00A91159" w:rsidR="00D856BA" w:rsidRPr="00562998">
      <w:pPr>
        <w:pStyle w:val="Bezproreda"/>
        <w:jc w:val="both"/>
        <w:rPr>
          <w:rFonts w:hAnsi="Times New Roman" w:ascii="Times New Roman"/>
          <w:sz w:val="20"/>
          <w:szCs w:val="20"/>
        </w:rPr>
      </w:pPr>
      <w:r w:rsidRPr="00562998">
        <w:rPr>
          <w:rFonts w:hAnsi="Times New Roman" w:ascii="Times New Roman"/>
          <w:sz w:val="20"/>
          <w:szCs w:val="20"/>
        </w:rPr>
        <w:t>Daniela Korlević</w:t>
      </w:r>
    </w:p>
    <w:sectPr w:rsidR="00D856BA" w:rsidRPr="0056299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1146"/>
    <w:rsid w:val="00130FEB"/>
    <w:rsid w:val="00184925"/>
    <w:rsid w:val="00276C84"/>
    <w:rsid w:val="003B7691"/>
    <w:rsid w:val="00477185"/>
    <w:rsid w:val="00491146"/>
    <w:rsid w:val="00562998"/>
    <w:rsid w:val="00572D9A"/>
    <w:rsid w:val="006E59B1"/>
    <w:rsid w:val="00893E61"/>
    <w:rsid w:val="0097328F"/>
    <w:rsid w:val="00A91159"/>
    <w:rsid w:val="00CD7F14"/>
    <w:rsid w:val="00D856BA"/>
    <w:rsid w:val="00E046DC"/>
    <w:rsid w:val="00F54E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91159"/>
    <w:rPr>
      <w:sz w:val="22"/>
      <w:szCs w:val="22"/>
      <w:lang w:eastAsia="en-US"/>
    </w:rPr>
  </w:style>
  <w:style w:customStyle="true" w:styleId="Samoispravak" w:type="paragraph">
    <w:name w:val="Samoispravak"/>
    <w:rsid w:val="00477185"/>
    <w:pPr>
      <w:spacing w:lineRule="auto" w:line="276" w:after="200"/>
    </w:pPr>
    <w:rPr>
      <w:rFonts w:cstheme="minorBidi" w:eastAsiaTheme="minorEastAsia" w:hAnsiTheme="minorHAnsi" w:asciiTheme="minorHAnsi"/>
      <w:sz w:val="22"/>
      <w:szCs w:val="22"/>
    </w:rPr>
  </w:style>
  <w:style w:styleId="Tekstrezerviranogmjesta" w:type="character">
    <w:name w:val="Placeholder Text"/>
    <w:basedOn w:val="Zadanifontodlomka"/>
    <w:uiPriority w:val="99"/>
    <w:semiHidden/>
    <w:rsid w:val="0097328F"/>
    <w:rPr>
      <w:color w:val="808080"/>
      <w:bdr w:space="0" w:sz="0" w:color="auto" w:val="none"/>
      <w:shd w:fill="auto" w:color="auto" w:val="clear"/>
    </w:rPr>
  </w:style>
  <w:style w:customStyle="true" w:styleId="eSPISCCParagraphDefaultFont" w:type="character">
    <w:name w:val="eSPIS_CC_Paragraph Default Font"/>
    <w:basedOn w:val="Zadanifontodlomka"/>
    <w:rsid w:val="009732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7328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732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328F"/>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9732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328F"/>
    <w:rPr>
      <w:rFonts w:cs="Tahoma" w:hAnsi="Tahoma" w:ascii="Tahoma"/>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91159"/>
    <w:rPr>
      <w:sz w:val="22"/>
      <w:szCs w:val="22"/>
      <w:lang w:eastAsia="en-US"/>
    </w:rPr>
  </w:style>
  <w:style w:customStyle="1" w:styleId="Samoispravak" w:type="paragraph">
    <w:name w:val="Samoispravak"/>
    <w:rsid w:val="00477185"/>
    <w:pPr>
      <w:spacing w:after="200" w:line="276" w:lineRule="auto"/>
    </w:pPr>
    <w:rPr>
      <w:rFonts w:asciiTheme="minorHAnsi" w:cstheme="minorBidi" w:eastAsiaTheme="minorEastAsia" w:hAnsiTheme="minorHAnsi"/>
      <w:sz w:val="22"/>
      <w:szCs w:val="22"/>
    </w:rPr>
  </w:style>
  <w:style w:styleId="Tekstrezerviranogmjesta" w:type="character">
    <w:name w:val="Placeholder Text"/>
    <w:basedOn w:val="Zadanifontodlomka"/>
    <w:uiPriority w:val="99"/>
    <w:semiHidden/>
    <w:rsid w:val="0097328F"/>
    <w:rPr>
      <w:color w:val="808080"/>
      <w:bdr w:color="auto" w:space="0" w:sz="0" w:val="none"/>
      <w:shd w:color="auto" w:fill="auto" w:val="clear"/>
    </w:rPr>
  </w:style>
  <w:style w:customStyle="1" w:styleId="eSPISCCParagraphDefaultFont" w:type="character">
    <w:name w:val="eSPIS_CC_Paragraph Default Font"/>
    <w:basedOn w:val="Zadanifontodlomka"/>
    <w:rsid w:val="009732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7328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732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328F"/>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732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7328F"/>
    <w:rPr>
      <w:rFonts w:ascii="Tahoma" w:cs="Tahoma" w:hAnsi="Tahoma"/>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izvorni_sadrzaj>
    <derivirana_varijabla naziv="DomainObject.Predmet.Broj_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St-543/2013</izvorni_sadrzaj>
    <derivirana_varijabla naziv="DomainObject.Predmet.OznakaBroj_1">St-543/2013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NATURA STUDIO - CENTAR ENERGETSKE EFIKASNOSTI d.o.o.  Pula</izvorni_sadrzaj>
    <derivirana_varijabla naziv="DomainObject.Predmet.ProtustrankaFormated_1">  NATURA STUDIO - CENTAR ENERGETSKE EFIKASNOSTI d.o.o.  Pula</derivirana_varijabla>
  </DomainObject.Predmet.ProtustrankaFormated>
  <DomainObject.Predmet.ProtustrankaFormatedOIB>
    <izvorni_sadrzaj>  NATURA STUDIO - CENTAR ENERGETSKE EFIKASNOSTI d.o.o.  Pula, OIB 29262809628</izvorni_sadrzaj>
    <derivirana_varijabla naziv="DomainObject.Predmet.ProtustrankaFormatedOIB_1">  NATURA STUDIO - CENTAR ENERGETSKE EFIKASNOSTI d.o.o.  Pula, OIB 29262809628</derivirana_varijabla>
  </DomainObject.Predmet.ProtustrankaFormatedOIB>
  <DomainObject.Predmet.ProtustrankaFormatedWithAdress>
    <izvorni_sadrzaj> NATURA STUDIO - CENTAR ENERGETSKE EFIKASNOSTI d.o.o.  Pula, Mletačka 12, 52 100 Pula</izvorni_sadrzaj>
    <derivirana_varijabla naziv="DomainObject.Predmet.ProtustrankaFormatedWithAdress_1"> NATURA STUDIO - CENTAR ENERGETSKE EFIKASNOSTI d.o.o.  Pula, Mletačka 12, 52 100 Pula</derivirana_varijabla>
  </DomainObject.Predmet.ProtustrankaFormatedWithAdress>
  <DomainObject.Predmet.ProtustrankaFormatedWithAdressOIB>
    <izvorni_sadrzaj> NATURA STUDIO - CENTAR ENERGETSKE EFIKASNOSTI d.o.o.  Pula, OIB 29262809628, Mletačka 12, 52 100 Pula</izvorni_sadrzaj>
    <derivirana_varijabla naziv="DomainObject.Predmet.ProtustrankaFormatedWithAdressOIB_1"> NATURA STUDIO - CENTAR ENERGETSKE EFIKASNOSTI d.o.o.  Pula, OIB 29262809628, Mletačka 12, 52 100 Pula</derivirana_varijabla>
  </DomainObject.Predmet.ProtustrankaFormatedWithAdressOIB>
  <DomainObject.Predmet.ProtustrankaWithAdress>
    <izvorni_sadrzaj>NATURA STUDIO - CENTAR ENERGETSKE EFIKASNOSTI d.o.o.  Pula Mletačka 12, 52 100 Pula</izvorni_sadrzaj>
    <derivirana_varijabla naziv="DomainObject.Predmet.ProtustrankaWithAdress_1">NATURA STUDIO - CENTAR ENERGETSKE EFIKASNOSTI d.o.o.  Pula Mletačka 12, 52 100 Pula</derivirana_varijabla>
  </DomainObject.Predmet.ProtustrankaWithAdress>
  <DomainObject.Predmet.ProtustrankaWithAdressOIB>
    <izvorni_sadrzaj>NATURA STUDIO - CENTAR ENERGETSKE EFIKASNOSTI d.o.o.  Pula, OIB 29262809628, Mletačka 12, 52 100 Pula</izvorni_sadrzaj>
    <derivirana_varijabla naziv="DomainObject.Predmet.ProtustrankaWithAdressOIB_1">NATURA STUDIO - CENTAR ENERGETSKE EFIKASNOSTI d.o.o.  Pula, OIB 29262809628, Mletačka 12, 52 100 Pula</derivirana_varijabla>
  </DomainObject.Predmet.ProtustrankaWithAdressOIB>
  <DomainObject.Predmet.ProtustrankaNazivFormated>
    <izvorni_sadrzaj>NATURA STUDIO - CENTAR ENERGETSKE EFIKASNOSTI d.o.o.  Pula</izvorni_sadrzaj>
    <derivirana_varijabla naziv="DomainObject.Predmet.ProtustrankaNazivFormated_1">NATURA STUDIO - CENTAR ENERGETSKE EFIKASNOSTI d.o.o.  Pula</derivirana_varijabla>
  </DomainObject.Predmet.ProtustrankaNazivFormated>
  <DomainObject.Predmet.ProtustrankaNazivFormatedOIB>
    <izvorni_sadrzaj>NATURA STUDIO - CENTAR ENERGETSKE EFIKASNOSTI d.o.o.  Pula, OIB 29262809628</izvorni_sadrzaj>
    <derivirana_varijabla naziv="DomainObject.Predmet.ProtustrankaNazivFormatedOIB_1">NATURA STUDIO - CENTAR ENERGETSKE EFIKASNOSTI d.o.o.  Pula, OIB 29262809628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NATURA STUDIO - CENTAR ENERGETSKE EFIKASNOSTI d.o.o.  Pula</item>
    </izvorni_sadrzaj>
    <derivirana_varijabla naziv="DomainObject.Predmet.ProtuStrankaListFormated_1">
      <item>NATURA STUDIO - CENTAR ENERGETSKE EFIKASNOSTI d.o.o.  Pula</item>
    </derivirana_varijabla>
  </DomainObject.Predmet.ProtuStrankaListFormated>
  <DomainObject.Predmet.ProtuStrankaListFormatedOIB>
    <izvorni_sadrzaj>
      <item>NATURA STUDIO - CENTAR ENERGETSKE EFIKASNOSTI d.o.o.  Pula, OIB 29262809628</item>
    </izvorni_sadrzaj>
    <derivirana_varijabla naziv="DomainObject.Predmet.ProtuStrankaListFormatedOIB_1">
      <item>NATURA STUDIO - CENTAR ENERGETSKE EFIKASNOSTI d.o.o.  Pula, OIB 29262809628</item>
    </derivirana_varijabla>
  </DomainObject.Predmet.ProtuStrankaListFormatedOIB>
  <DomainObject.Predmet.ProtuStrankaListFormatedWithAdress>
    <izvorni_sadrzaj>
      <item>NATURA STUDIO - CENTAR ENERGETSKE EFIKASNOSTI d.o.o.  Pula, Mletačka 12, 52 100 Pula</item>
    </izvorni_sadrzaj>
    <derivirana_varijabla naziv="DomainObject.Predmet.ProtuStrankaListFormatedWithAdress_1">
      <item>NATURA STUDIO - CENTAR ENERGETSKE EFIKASNOSTI d.o.o.  Pula, Mletačka 12, 52 100 Pula</item>
    </derivirana_varijabla>
  </DomainObject.Predmet.ProtuStrankaListFormatedWithAdress>
  <DomainObject.Predmet.ProtuStrankaListFormatedWithAdressOIB>
    <izvorni_sadrzaj>
      <item>NATURA STUDIO - CENTAR ENERGETSKE EFIKASNOSTI d.o.o.  Pula, OIB 29262809628, Mletačka 12, 52 100 Pula</item>
    </izvorni_sadrzaj>
    <derivirana_varijabla naziv="DomainObject.Predmet.ProtuStrankaListFormatedWithAdressOIB_1">
      <item>NATURA STUDIO - CENTAR ENERGETSKE EFIKASNOSTI d.o.o.  Pula, OIB 29262809628, Mletačka 12, 52 100 Pula</item>
    </derivirana_varijabla>
  </DomainObject.Predmet.ProtuStrankaListFormatedWithAdressOIB>
  <DomainObject.Predmet.ProtuStrankaListNazivFormated>
    <izvorni_sadrzaj>
      <item>NATURA STUDIO - CENTAR ENERGETSKE EFIKASNOSTI d.o.o.  Pula</item>
    </izvorni_sadrzaj>
    <derivirana_varijabla naziv="DomainObject.Predmet.ProtuStrankaListNazivFormated_1">
      <item>NATURA STUDIO - CENTAR ENERGETSKE EFIKASNOSTI d.o.o.  Pula</item>
    </derivirana_varijabla>
  </DomainObject.Predmet.ProtuStrankaListNazivFormated>
  <DomainObject.Predmet.ProtuStrankaListNazivFormatedOIB>
    <izvorni_sadrzaj>
      <item>NATURA STUDIO - CENTAR ENERGETSKE EFIKASNOSTI d.o.o.  Pula, OIB 29262809628</item>
    </izvorni_sadrzaj>
    <derivirana_varijabla naziv="DomainObject.Predmet.ProtuStrankaListNazivFormatedOIB_1">
      <item>NATURA STUDIO - CENTAR ENERGETSKE EFIKASNOSTI d.o.o.  Pula, OIB 29262809628</item>
    </derivirana_varijabla>
  </DomainObject.Predmet.ProtuStrankaListNazivFormatedOIB>
  <DomainObject.Predmet.OstaliListFormated>
    <izvorni_sadrzaj>
      <item>Ljubica Božić</item>
      <item>ACCORD STUDIO društvo s ograničenom odgovornošću za proizvodnju, trgovinu i usluge i servisiranje vatrogasnih aparata</item>
      <item>Davor Pentek</item>
      <item>MICHELE građevinarstvo d. o. o.</item>
      <item>odvj. društvo ČOHILJ &amp; ROVIS j.t.d.</item>
      <item>Juraj Marinić</item>
      <item>Željko Perčinlić</item>
      <item>FÖRCH društvo s ograničenom odgovornošću za trgovinu i usluge</item>
      <item>Lena Čop</item>
      <item>ZK-GRAĐENJE d.o.o. za projektiranje, građenje i nadzor nad građenjem</item>
      <item>Luka Šumberac</item>
      <item>STEFANOVIĆ&amp;VRDELJA-ODVJETNIČKO DRUŠTVO</item>
      <item>Biljana Grozdanić</item>
      <item>TEHNOMAR d.o.o. za izdavačku djelatnost i promidžbu</item>
      <item>Andreja Štalengar</item>
      <item>FINA RIJEKA</item>
      <item>Arlena Čop</item>
      <item>VIRKONT, poslovne, ekonomske i organizacijske usluge, d. o. o.</item>
      <item>Goran Čalić</item>
      <item>STUDIO ZELENE GRADNJE d.o.o.</item>
      <item>Hrvatski Telekom d.d.</item>
      <item>LUKA ŠUMBERAC</item>
      <item>D i T 1990 Proizvodnja, trgovina i usluge d. o. o.</item>
      <item>INKASO.HR d.o.o.</item>
      <item>Aleksandar Kneš</item>
      <item>Emir Kulenović</item>
      <item>Vlasta Majstorović</item>
    </izvorni_sadrzaj>
    <derivirana_varijabla naziv="DomainObject.Predmet.OstaliListFormated_1">
      <item>Ljubica Božić</item>
      <item>ACCORD STUDIO društvo s ograničenom odgovornošću za proizvodnju, trgovinu i usluge i servisiranje vatrogasnih aparata</item>
      <item>Davor Pentek</item>
      <item>MICHELE građevinarstvo d. o. o.</item>
      <item>odvj. društvo ČOHILJ &amp; ROVIS j.t.d.</item>
      <item>Juraj Marinić</item>
      <item>Željko Perčinlić</item>
      <item>FÖRCH društvo s ograničenom odgovornošću za trgovinu i usluge</item>
      <item>Lena Čop</item>
      <item>ZK-GRAĐENJE d.o.o. za projektiranje, građenje i nadzor nad građenjem</item>
      <item>Luka Šumberac</item>
      <item>STEFANOVIĆ&amp;VRDELJA-ODVJETNIČKO DRUŠTVO</item>
      <item>Biljana Grozdanić</item>
      <item>TEHNOMAR d.o.o. za izdavačku djelatnost i promidžbu</item>
      <item>Andreja Štalengar</item>
      <item>FINA RIJEKA</item>
      <item>Arlena Čop</item>
      <item>VIRKONT, poslovne, ekonomske i organizacijske usluge, d. o. o.</item>
      <item>Goran Čalić</item>
      <item>STUDIO ZELENE GRADNJE d.o.o.</item>
      <item>Hrvatski Telekom d.d.</item>
      <item>LUKA ŠUMBERAC</item>
      <item>D i T 1990 Proizvodnja, trgovina i usluge d. o. o.</item>
      <item>INKASO.HR d.o.o.</item>
      <item>Aleksandar Kneš</item>
      <item>Emir Kulenović</item>
      <item>Vlasta Majstorović</item>
    </derivirana_varijabla>
  </DomainObject.Predmet.OstaliListFormated>
  <DomainObject.Predmet.OstaliListFormatedOIB>
    <izvorni_sadrzaj>
      <item>Ljubica Božić, OIB 20692535327</item>
      <item>ACCORD STUDIO društvo s ograničenom odgovornošću za proizvodnju, trgovinu i usluge i servisiranje vatrogasnih aparata, OIB 00102964859</item>
      <item>Davor Pentek</item>
      <item>MICHELE građevinarstvo d. o. o., OIB 29870352634</item>
      <item>odvj. društvo ČOHILJ &amp; ROVIS j.t.d., OIB 78955904634</item>
      <item>Juraj Marinić, OIB 90945508373</item>
      <item>Željko Perčinlić</item>
      <item>FÖRCH društvo s ograničenom odgovornošću za trgovinu i usluge, OIB 74056056752</item>
      <item>Lena Čop</item>
      <item>ZK-GRAĐENJE d.o.o. za projektiranje, građenje i nadzor nad građenjem, OIB 97957586267</item>
      <item>Luka Šumberac</item>
      <item>STEFANOVIĆ&amp;VRDELJA-ODVJETNIČKO DRUŠTVO, OIB 16998632083</item>
      <item>Biljana Grozdanić</item>
      <item>TEHNOMAR d.o.o. za izdavačku djelatnost i promidžbu, OIB 57699883158</item>
      <item>Andreja Štalengar</item>
      <item>FINA RIJEKA</item>
      <item>Arlena Čop</item>
      <item>VIRKONT, poslovne, ekonomske i organizacijske usluge, d. o. o., OIB 06666108336</item>
      <item>Goran Čalić</item>
      <item>STUDIO ZELENE GRADNJE d.o.o.</item>
      <item>Hrvatski Telekom d.d., OIB 81793146560</item>
      <item>LUKA ŠUMBERAC</item>
      <item>D i T 1990 Proizvodnja, trgovina i usluge d. o. o., OIB 72467408461</item>
      <item>INKASO.HR d.o.o.</item>
      <item>Aleksandar Kneš, OIB 41550457217</item>
      <item>Emir Kulenović</item>
      <item>Vlasta Majstorović, OIB 78258328195</item>
    </izvorni_sadrzaj>
    <derivirana_varijabla naziv="DomainObject.Predmet.OstaliListFormatedOIB_1">
      <item>Ljubica Božić, OIB 20692535327</item>
      <item>ACCORD STUDIO društvo s ograničenom odgovornošću za proizvodnju, trgovinu i usluge i servisiranje vatrogasnih aparata, OIB 00102964859</item>
      <item>Davor Pentek</item>
      <item>MICHELE građevinarstvo d. o. o., OIB 29870352634</item>
      <item>odvj. društvo ČOHILJ &amp; ROVIS j.t.d., OIB 78955904634</item>
      <item>Juraj Marinić, OIB 90945508373</item>
      <item>Željko Perčinlić</item>
      <item>FÖRCH društvo s ograničenom odgovornošću za trgovinu i usluge, OIB 74056056752</item>
      <item>Lena Čop</item>
      <item>ZK-GRAĐENJE d.o.o. za projektiranje, građenje i nadzor nad građenjem, OIB 97957586267</item>
      <item>Luka Šumberac</item>
      <item>STEFANOVIĆ&amp;VRDELJA-ODVJETNIČKO DRUŠTVO, OIB 16998632083</item>
      <item>Biljana Grozdanić</item>
      <item>TEHNOMAR d.o.o. za izdavačku djelatnost i promidžbu, OIB 57699883158</item>
      <item>Andreja Štalengar</item>
      <item>FINA RIJEKA</item>
      <item>Arlena Čop</item>
      <item>VIRKONT, poslovne, ekonomske i organizacijske usluge, d. o. o., OIB 06666108336</item>
      <item>Goran Čalić</item>
      <item>STUDIO ZELENE GRADNJE d.o.o.</item>
      <item>Hrvatski Telekom d.d., OIB 81793146560</item>
      <item>LUKA ŠUMBERAC</item>
      <item>D i T 1990 Proizvodnja, trgovina i usluge d. o. o., OIB 72467408461</item>
      <item>INKASO.HR d.o.o.</item>
      <item>Aleksandar Kneš, OIB 41550457217</item>
      <item>Emir Kulenović</item>
      <item>Vlasta Majstorović, OIB 78258328195</item>
    </derivirana_varijabla>
  </DomainObject.Predmet.OstaliListFormatedOIB>
  <DomainObject.Predmet.OstaliListFormatedWithAdress>
    <izvorni_sadrzaj>
      <item>Ljubica Božić, Koparska 50, 52100 Pula</item>
      <item>ACCORD STUDIO društvo s ograničenom odgovornošću za proizvodnju, trgovinu i usluge i servisiranje vatrogasnih aparata, Trinajstićeva 13, 52100 Pula</item>
      <item>Davor Pentek, Borik 5, 52100 Pula</item>
      <item>MICHELE građevinarstvo d. o. o., Braće Čeh 14, 52100 Pula</item>
      <item>odvj. društvo ČOHILJ &amp; ROVIS j.t.d., Dalmatinova 4, 52100 Pula</item>
      <item>Juraj Marinić, Gundulićeva 5, 31000 Osijek</item>
      <item>Željko Perčinlić</item>
      <item>FÖRCH društvo s ograničenom odgovornošću za trgovinu i usluge, Velika cesta 34, 10020 Odra</item>
      <item>Lena Čop</item>
      <item>ZK-GRAĐENJE d.o.o. za projektiranje, građenje i nadzor nad građenjem, Vukomerec 16, Zagreb</item>
      <item>Luka Šumberac</item>
      <item>STEFANOVIĆ&amp;VRDELJA-ODVJETNIČKO DRUŠTVO, Banjavčićeva 22, 10000 Zagreb</item>
      <item>Biljana Grozdanić</item>
      <item>TEHNOMAR d.o.o. za izdavačku djelatnost i promidžbu, Froudeova 50, Zagreb</item>
      <item>Andreja Štalengar</item>
      <item>FINA RIJEKA, FRANA KURELCA, 51000 Rijeka</item>
      <item>Arlena Čop</item>
      <item>VIRKONT, poslovne, ekonomske i organizacijske usluge, d. o. o., Marijanijeva 11, 52100 Pula</item>
      <item>Goran Čalić</item>
      <item>STUDIO ZELENE GRADNJE d.o.o., J. Žakna 2, 52100 Pula</item>
      <item>Hrvatski Telekom d.d., Roberta Frangeša Mihanovića 9, 10000 Zagreb</item>
      <item>LUKA ŠUMBERAC, Flanatička 16, 52100 Pula</item>
      <item>D i T 1990 Proizvodnja, trgovina i usluge d. o. o., Rizzijeva 23, 52100 Pula</item>
      <item>INKASO.HR d.o.o., L. Jagera 5, 31000 Osijek</item>
      <item>Aleksandar Kneš, Mutilska 8, 52100 Pula</item>
      <item>Emir Kulenović, Kapitolinski trg 10, 52100 Pula</item>
      <item>Vlasta Majstorović, Koparska 37, 52100 Pula</item>
    </izvorni_sadrzaj>
    <derivirana_varijabla naziv="DomainObject.Predmet.OstaliListFormatedWithAdress_1">
      <item>Ljubica Božić, Koparska 50, 52100 Pula</item>
      <item>ACCORD STUDIO društvo s ograničenom odgovornošću za proizvodnju, trgovinu i usluge i servisiranje vatrogasnih aparata, Trinajstićeva 13, 52100 Pula</item>
      <item>Davor Pentek, Borik 5, 52100 Pula</item>
      <item>MICHELE građevinarstvo d. o. o., Braće Čeh 14, 52100 Pula</item>
      <item>odvj. društvo ČOHILJ &amp; ROVIS j.t.d., Dalmatinova 4, 52100 Pula</item>
      <item>Juraj Marinić, Gundulićeva 5, 31000 Osijek</item>
      <item>Željko Perčinlić</item>
      <item>FÖRCH društvo s ograničenom odgovornošću za trgovinu i usluge, Velika cesta 34, 10020 Odra</item>
      <item>Lena Čop</item>
      <item>ZK-GRAĐENJE d.o.o. za projektiranje, građenje i nadzor nad građenjem, Vukomerec 16, Zagreb</item>
      <item>Luka Šumberac</item>
      <item>STEFANOVIĆ&amp;VRDELJA-ODVJETNIČKO DRUŠTVO, Banjavčićeva 22, 10000 Zagreb</item>
      <item>Biljana Grozdanić</item>
      <item>TEHNOMAR d.o.o. za izdavačku djelatnost i promidžbu, Froudeova 50, Zagreb</item>
      <item>Andreja Štalengar</item>
      <item>FINA RIJEKA, FRANA KURELCA, 51000 Rijeka</item>
      <item>Arlena Čop</item>
      <item>VIRKONT, poslovne, ekonomske i organizacijske usluge, d. o. o., Marijanijeva 11, 52100 Pula</item>
      <item>Goran Čalić</item>
      <item>STUDIO ZELENE GRADNJE d.o.o., J. Žakna 2, 52100 Pula</item>
      <item>Hrvatski Telekom d.d., Roberta Frangeša Mihanovića 9, 10000 Zagreb</item>
      <item>LUKA ŠUMBERAC, Flanatička 16, 52100 Pula</item>
      <item>D i T 1990 Proizvodnja, trgovina i usluge d. o. o., Rizzijeva 23, 52100 Pula</item>
      <item>INKASO.HR d.o.o., L. Jagera 5, 31000 Osijek</item>
      <item>Aleksandar Kneš, Mutilska 8, 52100 Pula</item>
      <item>Emir Kulenović, Kapitolinski trg 10, 52100 Pula</item>
      <item>Vlasta Majstorović, Koparska 37, 52100 Pula</item>
    </derivirana_varijabla>
  </DomainObject.Predmet.OstaliListFormatedWithAdress>
  <DomainObject.Predmet.OstaliListFormatedWithAdressOIB>
    <izvorni_sadrzaj>
      <item>Ljubica Božić, OIB 20692535327, Koparska 50, 52100 Pula</item>
      <item>ACCORD STUDIO društvo s ograničenom odgovornošću za proizvodnju, trgovinu i usluge i servisiranje vatrogasnih aparata, OIB 00102964859, Trinajstićeva 13, 52100 Pula</item>
      <item>Davor Pentek, Borik 5, 52100 Pula</item>
      <item>MICHELE građevinarstvo d. o. o., OIB 29870352634, Braće Čeh 14, 52100 Pula</item>
      <item>odvj. društvo ČOHILJ &amp; ROVIS j.t.d., OIB 78955904634, Dalmatinova 4, 52100 Pula</item>
      <item>Juraj Marinić, OIB 90945508373, Gundulićeva 5, 31000 Osijek</item>
      <item>Željko Perčinlić</item>
      <item>FÖRCH društvo s ograničenom odgovornošću za trgovinu i usluge, OIB 74056056752, Velika cesta 34, 10020 Odra</item>
      <item>Lena Čop</item>
      <item>ZK-GRAĐENJE d.o.o. za projektiranje, građenje i nadzor nad građenjem, OIB 97957586267, Vukomerec 16, Zagreb</item>
      <item>Luka Šumberac</item>
      <item>STEFANOVIĆ&amp;VRDELJA-ODVJETNIČKO DRUŠTVO, OIB 16998632083, Banjavčićeva 22, 10000 Zagreb</item>
      <item>Biljana Grozdanić</item>
      <item>TEHNOMAR d.o.o. za izdavačku djelatnost i promidžbu, OIB 57699883158, Froudeova 50, Zagreb</item>
      <item>Andreja Štalengar</item>
      <item>FINA RIJEKA, FRANA KURELCA, 51000 Rijeka</item>
      <item>Arlena Čop</item>
      <item>VIRKONT, poslovne, ekonomske i organizacijske usluge, d. o. o., OIB 06666108336, Marijanijeva 11, 52100 Pula</item>
      <item>Goran Čalić</item>
      <item>STUDIO ZELENE GRADNJE d.o.o., J. Žakna 2, 52100 Pula</item>
      <item>Hrvatski Telekom d.d., OIB 81793146560, Roberta Frangeša Mihanovića 9, 10000 Zagreb</item>
      <item>LUKA ŠUMBERAC, Flanatička 16, 52100 Pula</item>
      <item>D i T 1990 Proizvodnja, trgovina i usluge d. o. o., OIB 72467408461, Rizzijeva 23, 52100 Pula</item>
      <item>INKASO.HR d.o.o., L. Jagera 5, 31000 Osijek</item>
      <item>Aleksandar Kneš, OIB 41550457217, Mutilska 8, 52100 Pula</item>
      <item>Emir Kulenović, Kapitolinski trg 10, 52100 Pula</item>
      <item>Vlasta Majstorović, OIB 78258328195, Koparska 37, 52100 Pula</item>
    </izvorni_sadrzaj>
    <derivirana_varijabla naziv="DomainObject.Predmet.OstaliListFormatedWithAdressOIB_1">
      <item>Ljubica Božić, OIB 20692535327, Koparska 50, 52100 Pula</item>
      <item>ACCORD STUDIO društvo s ograničenom odgovornošću za proizvodnju, trgovinu i usluge i servisiranje vatrogasnih aparata, OIB 00102964859, Trinajstićeva 13, 52100 Pula</item>
      <item>Davor Pentek, Borik 5, 52100 Pula</item>
      <item>MICHELE građevinarstvo d. o. o., OIB 29870352634, Braće Čeh 14, 52100 Pula</item>
      <item>odvj. društvo ČOHILJ &amp; ROVIS j.t.d., OIB 78955904634, Dalmatinova 4, 52100 Pula</item>
      <item>Juraj Marinić, OIB 90945508373, Gundulićeva 5, 31000 Osijek</item>
      <item>Željko Perčinlić</item>
      <item>FÖRCH društvo s ograničenom odgovornošću za trgovinu i usluge, OIB 74056056752, Velika cesta 34, 10020 Odra</item>
      <item>Lena Čop</item>
      <item>ZK-GRAĐENJE d.o.o. za projektiranje, građenje i nadzor nad građenjem, OIB 97957586267, Vukomerec 16, Zagreb</item>
      <item>Luka Šumberac</item>
      <item>STEFANOVIĆ&amp;VRDELJA-ODVJETNIČKO DRUŠTVO, OIB 16998632083, Banjavčićeva 22, 10000 Zagreb</item>
      <item>Biljana Grozdanić</item>
      <item>TEHNOMAR d.o.o. za izdavačku djelatnost i promidžbu, OIB 57699883158, Froudeova 50, Zagreb</item>
      <item>Andreja Štalengar</item>
      <item>FINA RIJEKA, FRANA KURELCA, 51000 Rijeka</item>
      <item>Arlena Čop</item>
      <item>VIRKONT, poslovne, ekonomske i organizacijske usluge, d. o. o., OIB 06666108336, Marijanijeva 11, 52100 Pula</item>
      <item>Goran Čalić</item>
      <item>STUDIO ZELENE GRADNJE d.o.o., J. Žakna 2, 52100 Pula</item>
      <item>Hrvatski Telekom d.d., OIB 81793146560, Roberta Frangeša Mihanovića 9, 10000 Zagreb</item>
      <item>LUKA ŠUMBERAC, Flanatička 16, 52100 Pula</item>
      <item>D i T 1990 Proizvodnja, trgovina i usluge d. o. o., OIB 72467408461, Rizzijeva 23, 52100 Pula</item>
      <item>INKASO.HR d.o.o., L. Jagera 5, 31000 Osijek</item>
      <item>Aleksandar Kneš, OIB 41550457217, Mutilska 8, 52100 Pula</item>
      <item>Emir Kulenović, Kapitolinski trg 10, 52100 Pula</item>
      <item>Vlasta Majstorović, OIB 78258328195, Koparska 37, 52100 Pula</item>
    </derivirana_varijabla>
  </DomainObject.Predmet.OstaliListFormatedWithAdressOIB>
  <DomainObject.Predmet.OstaliListNazivFormated>
    <izvorni_sadrzaj>
      <item>Ljubica Božić</item>
      <item>ACCORD STUDIO društvo s ograničenom odgovornošću za proizvodnju, trgovinu i usluge i servisiranje vatrogasnih aparata</item>
      <item>Davor Pentek</item>
      <item>MICHELE građevinarstvo d. o. o.</item>
      <item>odvj. društvo ČOHILJ &amp; ROVIS j.t.d.</item>
      <item>Juraj Marinić</item>
      <item>Željko Perčinlić</item>
      <item>FÖRCH društvo s ograničenom odgovornošću za trgovinu i usluge</item>
      <item>Lena Čop</item>
      <item>ZK-GRAĐENJE d.o.o. za projektiranje, građenje i nadzor nad građenjem</item>
      <item>Luka Šumberac</item>
      <item>STEFANOVIĆ&amp;VRDELJA-ODVJETNIČKO DRUŠTVO</item>
      <item>Biljana Grozdanić</item>
      <item>TEHNOMAR d.o.o. za izdavačku djelatnost i promidžbu</item>
      <item>Andreja Štalengar</item>
      <item>FINA RIJEKA</item>
      <item>Arlena Čop</item>
      <item>VIRKONT, poslovne, ekonomske i organizacijske usluge, d. o. o.</item>
      <item>Goran Čalić</item>
      <item>STUDIO ZELENE GRADNJE d.o.o.</item>
      <item>Hrvatski Telekom d.d.</item>
      <item>LUKA ŠUMBERAC</item>
      <item>D i T 1990 Proizvodnja, trgovina i usluge d. o. o.</item>
      <item>INKASO.HR d.o.o.</item>
      <item>Aleksandar Kneš</item>
      <item>Emir Kulenović</item>
      <item>Vlasta Majstorović</item>
    </izvorni_sadrzaj>
    <derivirana_varijabla naziv="DomainObject.Predmet.OstaliListNazivFormated_1">
      <item>Ljubica Božić</item>
      <item>ACCORD STUDIO društvo s ograničenom odgovornošću za proizvodnju, trgovinu i usluge i servisiranje vatrogasnih aparata</item>
      <item>Davor Pentek</item>
      <item>MICHELE građevinarstvo d. o. o.</item>
      <item>odvj. društvo ČOHILJ &amp; ROVIS j.t.d.</item>
      <item>Juraj Marinić</item>
      <item>Željko Perčinlić</item>
      <item>FÖRCH društvo s ograničenom odgovornošću za trgovinu i usluge</item>
      <item>Lena Čop</item>
      <item>ZK-GRAĐENJE d.o.o. za projektiranje, građenje i nadzor nad građenjem</item>
      <item>Luka Šumberac</item>
      <item>STEFANOVIĆ&amp;VRDELJA-ODVJETNIČKO DRUŠTVO</item>
      <item>Biljana Grozdanić</item>
      <item>TEHNOMAR d.o.o. za izdavačku djelatnost i promidžbu</item>
      <item>Andreja Štalengar</item>
      <item>FINA RIJEKA</item>
      <item>Arlena Čop</item>
      <item>VIRKONT, poslovne, ekonomske i organizacijske usluge, d. o. o.</item>
      <item>Goran Čalić</item>
      <item>STUDIO ZELENE GRADNJE d.o.o.</item>
      <item>Hrvatski Telekom d.d.</item>
      <item>LUKA ŠUMBERAC</item>
      <item>D i T 1990 Proizvodnja, trgovina i usluge d. o. o.</item>
      <item>INKASO.HR d.o.o.</item>
      <item>Aleksandar Kneš</item>
      <item>Emir Kulenović</item>
      <item>Vlasta Majstorović</item>
    </derivirana_varijabla>
  </DomainObject.Predmet.OstaliListNazivFormated>
  <DomainObject.Predmet.OstaliListNazivFormatedOIB>
    <izvorni_sadrzaj>
      <item>Ljubica Božić, OIB 20692535327</item>
      <item>ACCORD STUDIO društvo s ograničenom odgovornošću za proizvodnju, trgovinu i usluge i servisiranje vatrogasnih aparata, OIB 00102964859</item>
      <item>Davor Pentek</item>
      <item>MICHELE građevinarstvo d. o. o., OIB 29870352634</item>
      <item>odvj. društvo ČOHILJ &amp; ROVIS j.t.d., OIB 78955904634</item>
      <item>Juraj Marinić, OIB 90945508373</item>
      <item>Željko Perčinlić</item>
      <item>FÖRCH društvo s ograničenom odgovornošću za trgovinu i usluge, OIB 74056056752</item>
      <item>Lena Čop</item>
      <item>ZK-GRAĐENJE d.o.o. za projektiranje, građenje i nadzor nad građenjem, OIB 97957586267</item>
      <item>Luka Šumberac</item>
      <item>STEFANOVIĆ&amp;VRDELJA-ODVJETNIČKO DRUŠTVO, OIB 16998632083</item>
      <item>Biljana Grozdanić</item>
      <item>TEHNOMAR d.o.o. za izdavačku djelatnost i promidžbu, OIB 57699883158</item>
      <item>Andreja Štalengar</item>
      <item>FINA RIJEKA</item>
      <item>Arlena Čop</item>
      <item>VIRKONT, poslovne, ekonomske i organizacijske usluge, d. o. o., OIB 06666108336</item>
      <item>Goran Čalić</item>
      <item>STUDIO ZELENE GRADNJE d.o.o.</item>
      <item>Hrvatski Telekom d.d., OIB 81793146560</item>
      <item>LUKA ŠUMBERAC</item>
      <item>D i T 1990 Proizvodnja, trgovina i usluge d. o. o., OIB 72467408461</item>
      <item>INKASO.HR d.o.o.</item>
      <item>Aleksandar Kneš, OIB 41550457217</item>
      <item>Emir Kulenović</item>
      <item>Vlasta Majstorović, OIB 78258328195</item>
    </izvorni_sadrzaj>
    <derivirana_varijabla naziv="DomainObject.Predmet.OstaliListNazivFormatedOIB_1">
      <item>Ljubica Božić, OIB 20692535327</item>
      <item>ACCORD STUDIO društvo s ograničenom odgovornošću za proizvodnju, trgovinu i usluge i servisiranje vatrogasnih aparata, OIB 00102964859</item>
      <item>Davor Pentek</item>
      <item>MICHELE građevinarstvo d. o. o., OIB 29870352634</item>
      <item>odvj. društvo ČOHILJ &amp; ROVIS j.t.d., OIB 78955904634</item>
      <item>Juraj Marinić, OIB 90945508373</item>
      <item>Željko Perčinlić</item>
      <item>FÖRCH društvo s ograničenom odgovornošću za trgovinu i usluge, OIB 74056056752</item>
      <item>Lena Čop</item>
      <item>ZK-GRAĐENJE d.o.o. za projektiranje, građenje i nadzor nad građenjem, OIB 97957586267</item>
      <item>Luka Šumberac</item>
      <item>STEFANOVIĆ&amp;VRDELJA-ODVJETNIČKO DRUŠTVO, OIB 16998632083</item>
      <item>Biljana Grozdanić</item>
      <item>TEHNOMAR d.o.o. za izdavačku djelatnost i promidžbu, OIB 57699883158</item>
      <item>Andreja Štalengar</item>
      <item>FINA RIJEKA</item>
      <item>Arlena Čop</item>
      <item>VIRKONT, poslovne, ekonomske i organizacijske usluge, d. o. o., OIB 06666108336</item>
      <item>Goran Čalić</item>
      <item>STUDIO ZELENE GRADNJE d.o.o.</item>
      <item>Hrvatski Telekom d.d., OIB 81793146560</item>
      <item>LUKA ŠUMBERAC</item>
      <item>D i T 1990 Proizvodnja, trgovina i usluge d. o. o., OIB 72467408461</item>
      <item>INKASO.HR d.o.o.</item>
      <item>Aleksandar Kneš, OIB 41550457217</item>
      <item>Emir Kulenović</item>
      <item>Vlasta Majstorović, OIB 78258328195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NATURA STUDIO - CENTAR ENERGETSKE EFIKASNOSTI d.o.o.  Pula</izvorni_sadrzaj>
    <derivirana_varijabla naziv="DomainObject.Predmet.ProtustrankaIDrugi_1">NATURA STUDIO - CENTAR ENERGETSKE EFIKASNOSTI d.o.o.  Pula</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NATURA STUDIO - CENTAR ENERGETSKE EFIKASNOSTI d.o.o.  Pula, OIB 29262809628, Mletačka 12, 52 100 Pula</izvorni_sadrzaj>
    <derivirana_varijabla naziv="DomainObject.Predmet.ProtustrankaIDrugiAdressOIB_1">NATURA STUDIO - CENTAR ENERGETSKE EFIKASNOSTI d.o.o.  Pula, OIB 29262809628, Mletačka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NATURA STUDIO - CENTAR ENERGETSKE EFIKASNOSTI d.o.o.  Pula</item>
      <item>FINA  Pula</item>
      <item>Ljubica Božić</item>
      <item>ACCORD STUDIO društvo s ograničenom odgovornošću za proizvodnju, trgovinu i usluge i servisiranje vatrogasnih aparata</item>
      <item>Davor Pentek</item>
      <item>MICHELE građevinarstvo d. o. o.</item>
      <item>odvj. društvo ČOHILJ &amp; ROVIS j.t.d.</item>
      <item>Juraj Marinić</item>
      <item>Željko Perčinlić</item>
      <item>FÖRCH društvo s ograničenom odgovornošću za trgovinu i usluge</item>
      <item>Lena Čop</item>
      <item>ZK-GRAĐENJE d.o.o. za projektiranje, građenje i nadzor nad građenjem</item>
      <item>Luka Šumberac</item>
      <item>STEFANOVIĆ&amp;VRDELJA-ODVJETNIČKO DRUŠTVO</item>
      <item>Biljana Grozdanić</item>
      <item>TEHNOMAR d.o.o. za izdavačku djelatnost i promidžbu</item>
      <item>Andreja Štalengar</item>
      <item>FINA RIJEKA</item>
      <item>Arlena Čop</item>
      <item>VIRKONT, poslovne, ekonomske i organizacijske usluge, d. o. o.</item>
      <item>Goran Čalić</item>
      <item>STUDIO ZELENE GRADNJE d.o.o.</item>
      <item>Hrvatski Telekom d.d.</item>
      <item>LUKA ŠUMBERAC</item>
      <item>D i T 1990 Proizvodnja, trgovina i usluge d. o. o.</item>
      <item>INKASO.HR d.o.o.</item>
      <item>Aleksandar Kneš</item>
      <item>Emir Kulenović</item>
      <item>Vlasta Majstorović</item>
    </izvorni_sadrzaj>
    <derivirana_varijabla naziv="DomainObject.Predmet.SudioniciListNaziv_1">
      <item>NATURA STUDIO - CENTAR ENERGETSKE EFIKASNOSTI d.o.o.  Pula</item>
      <item>FINA  Pula</item>
      <item>Ljubica Božić</item>
      <item>ACCORD STUDIO društvo s ograničenom odgovornošću za proizvodnju, trgovinu i usluge i servisiranje vatrogasnih aparata</item>
      <item>Davor Pentek</item>
      <item>MICHELE građevinarstvo d. o. o.</item>
      <item>odvj. društvo ČOHILJ &amp; ROVIS j.t.d.</item>
      <item>Juraj Marinić</item>
      <item>Željko Perčinlić</item>
      <item>FÖRCH društvo s ograničenom odgovornošću za trgovinu i usluge</item>
      <item>Lena Čop</item>
      <item>ZK-GRAĐENJE d.o.o. za projektiranje, građenje i nadzor nad građenjem</item>
      <item>Luka Šumberac</item>
      <item>STEFANOVIĆ&amp;VRDELJA-ODVJETNIČKO DRUŠTVO</item>
      <item>Biljana Grozdanić</item>
      <item>TEHNOMAR d.o.o. za izdavačku djelatnost i promidžbu</item>
      <item>Andreja Štalengar</item>
      <item>FINA RIJEKA</item>
      <item>Arlena Čop</item>
      <item>VIRKONT, poslovne, ekonomske i organizacijske usluge, d. o. o.</item>
      <item>Goran Čalić</item>
      <item>STUDIO ZELENE GRADNJE d.o.o.</item>
      <item>Hrvatski Telekom d.d.</item>
      <item>LUKA ŠUMBERAC</item>
      <item>D i T 1990 Proizvodnja, trgovina i usluge d. o. o.</item>
      <item>INKASO.HR d.o.o.</item>
      <item>Aleksandar Kneš</item>
      <item>Emir Kulenović</item>
      <item>Vlasta Majstorović</item>
    </derivirana_varijabla>
  </DomainObject.Predmet.SudioniciListNaziv>
  <DomainObject.Predmet.SudioniciListAdressOIB>
    <izvorni_sadrzaj>
      <item>NATURA STUDIO - CENTAR ENERGETSKE EFIKASNOSTI d.o.o.  Pula, OIB 29262809628, Mletačka 12,52 100 Pula</item>
      <item>FINA  Pula, OIB 85821130368, Giardini 5,52 100 Pula</item>
      <item>Ljubica Božić, OIB 20692535327, Koparska 50,52100 Pula</item>
      <item>ACCORD STUDIO društvo s ograničenom odgovornošću za proizvodnju, trgovinu i usluge i servisiranje vatrogasnih aparata, OIB 00102964859, Trinajstićeva 13,52100 Pula</item>
      <item>Davor Pentek, Borik 5,52100 Pula</item>
      <item>MICHELE građevinarstvo d. o. o., OIB 29870352634, Braće Čeh 14,52100 Pula</item>
      <item>odvj. društvo ČOHILJ &amp; ROVIS j.t.d., OIB 78955904634, Dalmatinova 4,52100 Pula</item>
      <item>Juraj Marinić, OIB 90945508373, Gundulićeva 5,31000 Osijek</item>
      <item>Željko Perčinlić</item>
      <item>FÖRCH društvo s ograničenom odgovornošću za trgovinu i usluge, OIB 74056056752, Velika cesta 34,10020 Odra</item>
      <item>Lena Čop</item>
      <item>ZK-GRAĐENJE d.o.o. za projektiranje, građenje i nadzor nad građenjem, OIB 97957586267, Vukomerec 16,Zagreb</item>
      <item>Luka Šumberac</item>
      <item>STEFANOVIĆ&amp;VRDELJA-ODVJETNIČKO DRUŠTVO, OIB 16998632083, Banjavčićeva 22,10000 Zagreb</item>
      <item>Biljana Grozdanić</item>
      <item>TEHNOMAR d.o.o. za izdavačku djelatnost i promidžbu, OIB 57699883158, Froudeova 50,Zagreb</item>
      <item>Andreja Štalengar</item>
      <item>FINA RIJEKA, FRANA KURELCA,51000 Rijeka</item>
      <item>Arlena Čop</item>
      <item>VIRKONT, poslovne, ekonomske i organizacijske usluge, d. o. o., OIB 06666108336, Marijanijeva 11,52100 Pula</item>
      <item>Goran Čalić</item>
      <item>STUDIO ZELENE GRADNJE d.o.o., J. Žakna 2,52100 Pula</item>
      <item>Hrvatski Telekom d.d., OIB 81793146560, Roberta Frangeša Mihanovića 9,10000 Zagreb</item>
      <item>LUKA ŠUMBERAC, Flanatička 16,52100 Pula</item>
      <item>D i T 1990 Proizvodnja, trgovina i usluge d. o. o., OIB 72467408461, Rizzijeva 23,52100 Pula</item>
      <item>INKASO.HR d.o.o., L. Jagera 5,31000 Osijek</item>
      <item>Aleksandar Kneš, OIB 41550457217, Mutilska 8,52100 Pula</item>
      <item>Emir Kulenović, Kapitolinski trg 10,52100 Pula</item>
      <item>Vlasta Majstorović, OIB 78258328195, Koparska 37,52100 Pula</item>
    </izvorni_sadrzaj>
    <derivirana_varijabla naziv="DomainObject.Predmet.SudioniciListAdressOIB_1">
      <item>NATURA STUDIO - CENTAR ENERGETSKE EFIKASNOSTI d.o.o.  Pula, OIB 29262809628, Mletačka 12,52 100 Pula</item>
      <item>FINA  Pula, OIB 85821130368, Giardini 5,52 100 Pula</item>
      <item>Ljubica Božić, OIB 20692535327, Koparska 50,52100 Pula</item>
      <item>ACCORD STUDIO društvo s ograničenom odgovornošću za proizvodnju, trgovinu i usluge i servisiranje vatrogasnih aparata, OIB 00102964859, Trinajstićeva 13,52100 Pula</item>
      <item>Davor Pentek, Borik 5,52100 Pula</item>
      <item>MICHELE građevinarstvo d. o. o., OIB 29870352634, Braće Čeh 14,52100 Pula</item>
      <item>odvj. društvo ČOHILJ &amp; ROVIS j.t.d., OIB 78955904634, Dalmatinova 4,52100 Pula</item>
      <item>Juraj Marinić, OIB 90945508373, Gundulićeva 5,31000 Osijek</item>
      <item>Željko Perčinlić</item>
      <item>FÖRCH društvo s ograničenom odgovornošću za trgovinu i usluge, OIB 74056056752, Velika cesta 34,10020 Odra</item>
      <item>Lena Čop</item>
      <item>ZK-GRAĐENJE d.o.o. za projektiranje, građenje i nadzor nad građenjem, OIB 97957586267, Vukomerec 16,Zagreb</item>
      <item>Luka Šumberac</item>
      <item>STEFANOVIĆ&amp;VRDELJA-ODVJETNIČKO DRUŠTVO, OIB 16998632083, Banjavčićeva 22,10000 Zagreb</item>
      <item>Biljana Grozdanić</item>
      <item>TEHNOMAR d.o.o. za izdavačku djelatnost i promidžbu, OIB 57699883158, Froudeova 50,Zagreb</item>
      <item>Andreja Štalengar</item>
      <item>FINA RIJEKA, FRANA KURELCA,51000 Rijeka</item>
      <item>Arlena Čop</item>
      <item>VIRKONT, poslovne, ekonomske i organizacijske usluge, d. o. o., OIB 06666108336, Marijanijeva 11,52100 Pula</item>
      <item>Goran Čalić</item>
      <item>STUDIO ZELENE GRADNJE d.o.o., J. Žakna 2,52100 Pula</item>
      <item>Hrvatski Telekom d.d., OIB 81793146560, Roberta Frangeša Mihanovića 9,10000 Zagreb</item>
      <item>LUKA ŠUMBERAC, Flanatička 16,52100 Pula</item>
      <item>D i T 1990 Proizvodnja, trgovina i usluge d. o. o., OIB 72467408461, Rizzijeva 23,52100 Pula</item>
      <item>INKASO.HR d.o.o., L. Jagera 5,31000 Osijek</item>
      <item>Aleksandar Kneš, OIB 41550457217, Mutilska 8,52100 Pula</item>
      <item>Emir Kulenović, Kapitolinski trg 10,52100 Pula</item>
      <item>Vlasta Majstorović, OIB 78258328195, Koparska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29262809628</item>
      <item>, OIB 85821130368</item>
      <item>, OIB 20692535327</item>
      <item>, OIB 00102964859</item>
      <item>, OIB null</item>
      <item>, OIB 29870352634</item>
      <item>, OIB 78955904634</item>
      <item>, OIB 90945508373</item>
      <item>, OIB null</item>
      <item>, OIB 74056056752</item>
      <item>, OIB null</item>
      <item>, OIB 97957586267</item>
      <item>, OIB null</item>
      <item>, OIB 16998632083</item>
      <item>, OIB null</item>
      <item>, OIB 57699883158</item>
      <item>, OIB null</item>
      <item>, OIB null</item>
      <item>, OIB null</item>
      <item>, OIB 06666108336</item>
      <item>, OIB null</item>
      <item>, OIB null</item>
      <item>, OIB 81793146560</item>
      <item>, OIB null</item>
      <item>, OIB 72467408461</item>
      <item>, OIB null</item>
      <item>, OIB 41550457217</item>
      <item>, OIB null</item>
      <item>, OIB 78258328195</item>
    </izvorni_sadrzaj>
    <derivirana_varijabla naziv="DomainObject.Predmet.SudioniciListNazivOIB_1">
      <item>, OIB 29262809628</item>
      <item>, OIB 85821130368</item>
      <item>, OIB 20692535327</item>
      <item>, OIB 00102964859</item>
      <item>, OIB null</item>
      <item>, OIB 29870352634</item>
      <item>, OIB 78955904634</item>
      <item>, OIB 90945508373</item>
      <item>, OIB null</item>
      <item>, OIB 74056056752</item>
      <item>, OIB null</item>
      <item>, OIB 97957586267</item>
      <item>, OIB null</item>
      <item>, OIB 16998632083</item>
      <item>, OIB null</item>
      <item>, OIB 57699883158</item>
      <item>, OIB null</item>
      <item>, OIB null</item>
      <item>, OIB null</item>
      <item>, OIB 06666108336</item>
      <item>, OIB null</item>
      <item>, OIB null</item>
      <item>, OIB 81793146560</item>
      <item>, OIB null</item>
      <item>, OIB 72467408461</item>
      <item>, OIB null</item>
      <item>, OIB 41550457217</item>
      <item>, OIB null</item>
      <item>, OIB 78258328195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562</properties:Words>
  <properties:Characters>3085</properties:Characters>
  <properties:Lines>74</properties:Lines>
  <properties:Paragraphs>31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2016-07-19T09:41:00Z</dcterms:created>
  <dc:creator>Kristina Šarlija</dc:creator>
  <cp:lastModifiedBy>Jasna Radulović</cp:lastModifiedBy>
  <cp:lastPrinted>2016-07-19T09:45:00Z</cp:lastPrinted>
  <dcterms:modified xmlns:xsi="http://www.w3.org/2001/XMLSchema-instance" xsi:type="dcterms:W3CDTF">2016-07-19T09:46:00Z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