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97b2" w14:paraId="b7097b2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A K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8B21F8">
        <w:rPr>
          <w:szCs w:val="24"/>
          <w:lang w:val="hr-HR"/>
        </w:rPr>
        <w:t>1. prosinca</w:t>
      </w:r>
      <w:r w:rsidR="00DE1C3C" w:rsidRPr="00792A39">
        <w:rPr>
          <w:szCs w:val="24"/>
          <w:lang w:val="hr-HR"/>
        </w:rPr>
        <w:t xml:space="preserve"> 2016.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EF2ED1" w:rsidP="00EF2ED1" w:rsidR="00EF2ED1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1. Vrijednost imovine stečajnog dužnika, nekretnine upisane kod Općinskog suda u Velikoj Gorici, Zemljišnoknjižni odjel Ivanić Grad, zk. uložak br. 2822, kč. br. 2552, u naravi kuća i dvorište u Ivanić Gradu, površine 431m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 i to: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</w:t>
      </w:r>
      <w:r w:rsidRPr="00792A39">
        <w:rPr>
          <w:szCs w:val="24"/>
          <w:lang w:val="hr-HR"/>
        </w:rPr>
        <w:t>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</w:t>
      </w:r>
      <w:r w:rsidRPr="00792A39">
        <w:rPr>
          <w:szCs w:val="24"/>
          <w:lang w:val="hr-HR"/>
        </w:rPr>
        <w:t xml:space="preserve"> se u iznosu od </w:t>
      </w:r>
      <w:r w:rsidR="008B21F8">
        <w:rPr>
          <w:szCs w:val="24"/>
          <w:lang w:val="hr-HR"/>
        </w:rPr>
        <w:t>859.893,00</w:t>
      </w:r>
      <w:r w:rsidRPr="00792A39">
        <w:rPr>
          <w:szCs w:val="24"/>
          <w:lang w:val="hr-HR"/>
        </w:rPr>
        <w:t xml:space="preserve"> kn uvećano za troškove poreza,</w:t>
      </w:r>
    </w:p>
    <w:p w:rsidRDefault="00EF2ED1" w:rsidP="00EF2ED1" w:rsidR="00EF2ED1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, određuje se u iznosu od </w:t>
      </w:r>
      <w:r w:rsidR="008B21F8">
        <w:rPr>
          <w:szCs w:val="24"/>
          <w:lang w:val="hr-HR"/>
        </w:rPr>
        <w:t>622.566,00</w:t>
      </w:r>
      <w:r w:rsidRPr="00792A39">
        <w:rPr>
          <w:szCs w:val="24"/>
          <w:lang w:val="hr-HR"/>
        </w:rPr>
        <w:t xml:space="preserve"> kn uvećano za troškove poreza.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2. Određuje se prodaja imovine stečajnog dužnika iz točke 1. ovog rješenja, </w:t>
      </w:r>
      <w:r w:rsidR="008B21F8">
        <w:rPr>
          <w:szCs w:val="24"/>
          <w:lang w:val="hr-HR"/>
        </w:rPr>
        <w:t>trećom</w:t>
      </w:r>
      <w:r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usmenom javnom dražbom koja će se održati </w:t>
      </w:r>
      <w:r w:rsidR="008B21F8">
        <w:rPr>
          <w:szCs w:val="24"/>
          <w:lang w:val="hr-HR"/>
        </w:rPr>
        <w:t>16. veljače 2017. u 11,00</w:t>
      </w:r>
      <w:r w:rsidRPr="00792A39">
        <w:rPr>
          <w:szCs w:val="24"/>
          <w:lang w:val="hr-HR"/>
        </w:rPr>
        <w:t xml:space="preserve"> sati, kod ovog suda, Petrinjska 8, soba 93/II.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4.  Uvjeti prodaje: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 vezan za kupnju nekretnine snosi kupac,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kamate se ne obračunavaju na jamčevinu,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F2ED1" w:rsidP="00EF2ED1" w:rsidR="00EF2ED1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 stečajnim upraviteljem na mob. 099 66 69 287</w:t>
      </w:r>
    </w:p>
    <w:p w:rsidRDefault="00EF2ED1" w:rsidP="00EF2ED1" w:rsidR="00EF2ED1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761C3F" w:rsidRPr="00792A39">
        <w:rPr>
          <w:szCs w:val="24"/>
          <w:lang w:val="hr-HR"/>
        </w:rPr>
        <w:t>Rješenjem suda broj St-</w:t>
      </w:r>
      <w:r w:rsidR="00052CE9" w:rsidRPr="00792A39">
        <w:rPr>
          <w:szCs w:val="24"/>
          <w:lang w:val="hr-HR"/>
        </w:rPr>
        <w:t>372/15</w:t>
      </w:r>
      <w:r w:rsidR="00761C3F" w:rsidRPr="00792A39">
        <w:rPr>
          <w:szCs w:val="24"/>
          <w:lang w:val="hr-HR"/>
        </w:rPr>
        <w:t xml:space="preserve"> od </w:t>
      </w:r>
      <w:r w:rsidR="00052CE9" w:rsidRPr="00792A39">
        <w:rPr>
          <w:szCs w:val="24"/>
          <w:lang w:val="hr-HR"/>
        </w:rPr>
        <w:t>7. travnja</w:t>
      </w:r>
      <w:r w:rsidR="00761C3F" w:rsidRPr="00792A39">
        <w:rPr>
          <w:szCs w:val="24"/>
          <w:lang w:val="hr-HR"/>
        </w:rPr>
        <w:t xml:space="preserve"> 201</w:t>
      </w:r>
      <w:r w:rsidR="00052CE9" w:rsidRPr="00792A39">
        <w:rPr>
          <w:szCs w:val="24"/>
          <w:lang w:val="hr-HR"/>
        </w:rPr>
        <w:t>6. određena je prodaja nekretnina</w:t>
      </w:r>
      <w:r w:rsidR="00761C3F" w:rsidRPr="00792A39">
        <w:rPr>
          <w:szCs w:val="24"/>
          <w:lang w:val="hr-HR"/>
        </w:rPr>
        <w:t xml:space="preserve"> stečajnog dužnika.</w:t>
      </w:r>
    </w:p>
    <w:p w:rsidRDefault="00761C3F" w:rsidP="00EF2ED1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EF2ED1">
        <w:rPr>
          <w:szCs w:val="24"/>
          <w:lang w:val="hr-HR"/>
        </w:rPr>
        <w:t xml:space="preserve">Na ročištu za </w:t>
      </w:r>
      <w:r w:rsidR="008B21F8">
        <w:rPr>
          <w:szCs w:val="24"/>
          <w:lang w:val="hr-HR"/>
        </w:rPr>
        <w:t>drugu</w:t>
      </w:r>
      <w:r w:rsidR="00EF2ED1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Stoga je temeljem odredbe čl. 164 Stečajnog zakona određeno ročište za </w:t>
      </w:r>
      <w:r w:rsidR="00EF2ED1">
        <w:rPr>
          <w:szCs w:val="24"/>
          <w:lang w:val="hr-HR"/>
        </w:rPr>
        <w:t>novu javnu dražbu pod istim uvjetima i istoj početnoj cijeni.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8B21F8">
        <w:rPr>
          <w:szCs w:val="24"/>
          <w:lang w:val="hr-HR"/>
        </w:rPr>
        <w:t>1. prosinca</w:t>
      </w:r>
      <w:r w:rsidR="00DE1C3C" w:rsidRPr="00792A39">
        <w:rPr>
          <w:szCs w:val="24"/>
          <w:lang w:val="hr-HR"/>
        </w:rPr>
        <w:t xml:space="preserve"> 2016.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724A28" w:rsidRPr="00792A39">
        <w:rPr>
          <w:szCs w:val="24"/>
          <w:lang w:val="hr-HR"/>
        </w:rPr>
        <w:t xml:space="preserve"> </w:t>
      </w:r>
      <w:r w:rsidR="00D15EB2">
        <w:rPr>
          <w:szCs w:val="24"/>
          <w:lang w:val="hr-HR"/>
        </w:rPr>
        <w:t xml:space="preserve">v. r. </w:t>
      </w:r>
      <w:r w:rsidRPr="00792A39">
        <w:rPr>
          <w:szCs w:val="24"/>
          <w:lang w:val="hr-HR"/>
        </w:rPr>
        <w:t xml:space="preserve"> </w:t>
      </w:r>
    </w:p>
    <w:p w:rsidRDefault="00D15EB2" w:rsidP="002655DA" w:rsidR="00D15EB2">
      <w:pPr>
        <w:jc w:val="both"/>
        <w:rPr>
          <w:szCs w:val="24"/>
          <w:lang w:val="hr-HR"/>
        </w:rPr>
      </w:pPr>
    </w:p>
    <w:p w:rsidRDefault="00D15EB2" w:rsidP="00AB7A2F" w:rsidR="00D15EB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15EB2" w:rsidP="00995CE9" w:rsidR="00D15EB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 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E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2CE9"/>
    <w:rsid w:val="00090835"/>
    <w:rsid w:val="0011242B"/>
    <w:rsid w:val="00146A02"/>
    <w:rsid w:val="00170F99"/>
    <w:rsid w:val="0017499E"/>
    <w:rsid w:val="00192EF1"/>
    <w:rsid w:val="002655DA"/>
    <w:rsid w:val="002F1D28"/>
    <w:rsid w:val="00312272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6B5A58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41B57"/>
    <w:rsid w:val="00857E94"/>
    <w:rsid w:val="00892A28"/>
    <w:rsid w:val="008B21F8"/>
    <w:rsid w:val="00937FD0"/>
    <w:rsid w:val="009F1983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D24C4"/>
    <w:rsid w:val="00CE1A8E"/>
    <w:rsid w:val="00D021A2"/>
    <w:rsid w:val="00D15EB2"/>
    <w:rsid w:val="00D50AF8"/>
    <w:rsid w:val="00DB0517"/>
    <w:rsid w:val="00DB0FC6"/>
    <w:rsid w:val="00DE1C3C"/>
    <w:rsid w:val="00E070C0"/>
    <w:rsid w:val="00E24601"/>
    <w:rsid w:val="00E46509"/>
    <w:rsid w:val="00ED7A78"/>
    <w:rsid w:val="00EF2ED1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5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E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5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E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</izvorni_sadrzaj>
    <derivirana_varijabla naziv="DomainObject.Primjedba_1">3.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2957</properties:Characters>
  <properties:Lines>75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2016-12-01T09:45:00Z</dcterms:created>
  <dc:creator>ksvajger</dc:creator>
  <cp:lastModifiedBy>Kristina Švajger</cp:lastModifiedBy>
  <cp:lastPrinted>2016-12-01T09:51:00Z</cp:lastPrinted>
  <dcterms:modified xmlns:xsi="http://www.w3.org/2001/XMLSchema-instance" xsi:type="dcterms:W3CDTF">2016-12-01T09:51:00Z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