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22d3" w14:paraId="44b22d3" w:rsidRDefault="007201C5" w:rsidP="00910611" w:rsidR="007201C5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1C5" w:rsidP="00910611" w:rsidR="007201C5">
      <w:r>
        <w:rPr>
          <w:rFonts w:eastAsia="MS Mincho"/>
          <w:szCs w:val="24"/>
        </w:rPr>
        <w:t>REPUBLIKA HRVATSKA</w:t>
      </w:r>
    </w:p>
    <w:p w:rsidRDefault="007201C5" w:rsidP="00910611" w:rsidR="007201C5">
      <w:r>
        <w:rPr>
          <w:rFonts w:eastAsia="MS Mincho"/>
          <w:szCs w:val="24"/>
        </w:rPr>
        <w:t>TRGOVAČKI SUD U RIJECI</w:t>
      </w:r>
    </w:p>
    <w:p w:rsidRDefault="007201C5" w:rsidR="007201C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3552E" w:rsidRPr="0023552E">
        <w:rPr>
          <w:rFonts w:cs="Times New Roman" w:hAnsi="Times New Roman" w:ascii="Times New Roman"/>
          <w:sz w:val="24"/>
          <w:szCs w:val="24"/>
        </w:rPr>
        <w:t xml:space="preserve">ZLATNI FENIX d.o.o. za ugostiteljstvo, turistička agencija Rijeka (Grad Rijeka), Prvog maja 14, </w:t>
      </w:r>
      <w:r w:rsidR="0023552E" w:rsidRPr="0023552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3552E" w:rsidRPr="0023552E">
        <w:rPr>
          <w:rFonts w:cs="Times New Roman" w:hAnsi="Times New Roman" w:ascii="Times New Roman"/>
          <w:sz w:val="24"/>
          <w:szCs w:val="24"/>
        </w:rPr>
        <w:t>080741207, OIB: 27014529735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3552E" w:rsidRPr="0023552E">
        <w:rPr>
          <w:rFonts w:cs="Times New Roman" w:hAnsi="Times New Roman" w:ascii="Times New Roman"/>
          <w:sz w:val="24"/>
          <w:szCs w:val="24"/>
        </w:rPr>
        <w:t xml:space="preserve">ZLATNI FENIX d.o.o. za ugostiteljstvo, turistička agencija Rijeka (Grad Rijeka), Prvog maja 14, </w:t>
      </w:r>
      <w:r w:rsidR="0023552E" w:rsidRPr="0023552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3552E" w:rsidRPr="0023552E">
        <w:rPr>
          <w:rFonts w:cs="Times New Roman" w:hAnsi="Times New Roman" w:ascii="Times New Roman"/>
          <w:sz w:val="24"/>
          <w:szCs w:val="24"/>
        </w:rPr>
        <w:t>080741207, OIB: 27014529735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929F3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A929F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167FF" w:rsidRPr="005167FF">
        <w:rPr>
          <w:rFonts w:cs="Times New Roman" w:hAnsi="Times New Roman" w:ascii="Times New Roman"/>
          <w:sz w:val="24"/>
          <w:szCs w:val="24"/>
        </w:rPr>
        <w:t>Jelenko</w:t>
      </w:r>
      <w:proofErr w:type="spellEnd"/>
      <w:r w:rsidR="005167FF" w:rsidRPr="005167F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167FF" w:rsidRPr="005167FF">
        <w:rPr>
          <w:rFonts w:cs="Times New Roman" w:hAnsi="Times New Roman" w:ascii="Times New Roman"/>
          <w:sz w:val="24"/>
          <w:szCs w:val="24"/>
        </w:rPr>
        <w:t>Lehki</w:t>
      </w:r>
      <w:proofErr w:type="spellEnd"/>
      <w:r w:rsidR="005167FF" w:rsidRPr="005167FF">
        <w:rPr>
          <w:rFonts w:cs="Times New Roman" w:hAnsi="Times New Roman" w:ascii="Times New Roman"/>
          <w:sz w:val="24"/>
          <w:szCs w:val="24"/>
        </w:rPr>
        <w:t xml:space="preserve">, OIB: 96068307857, Pavla </w:t>
      </w:r>
      <w:proofErr w:type="spellStart"/>
      <w:r w:rsidR="005167FF" w:rsidRPr="005167FF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="005167FF" w:rsidRPr="005167FF">
        <w:rPr>
          <w:rFonts w:cs="Times New Roman" w:hAnsi="Times New Roman" w:ascii="Times New Roman"/>
          <w:sz w:val="24"/>
          <w:szCs w:val="24"/>
        </w:rPr>
        <w:t xml:space="preserve">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3552E" w:rsidRPr="0023552E">
        <w:rPr>
          <w:rFonts w:cs="Times New Roman" w:hAnsi="Times New Roman" w:ascii="Times New Roman"/>
          <w:sz w:val="24"/>
          <w:szCs w:val="24"/>
        </w:rPr>
        <w:t xml:space="preserve">ZLATNI FENIX d.o.o. za ugostiteljstvo, turistička agencija Rijeka (Grad Rijeka), Prvog maja 14, </w:t>
      </w:r>
      <w:r w:rsidR="0023552E" w:rsidRPr="0023552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3552E" w:rsidRPr="0023552E">
        <w:rPr>
          <w:rFonts w:cs="Times New Roman" w:hAnsi="Times New Roman" w:ascii="Times New Roman"/>
          <w:sz w:val="24"/>
          <w:szCs w:val="24"/>
        </w:rPr>
        <w:t>080741207, OIB: 27014529735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167FF" w:rsidRPr="0023552E">
        <w:rPr>
          <w:rFonts w:cs="Times New Roman" w:hAnsi="Times New Roman" w:ascii="Times New Roman"/>
          <w:sz w:val="24"/>
          <w:szCs w:val="24"/>
        </w:rPr>
        <w:t xml:space="preserve">ZLATNI FENIX d.o.o. za ugostiteljstvo, turistička agencija Rijeka (Grad Rijeka), Prvog maja 14, </w:t>
      </w:r>
      <w:r w:rsidR="005167FF" w:rsidRPr="0023552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167FF" w:rsidRPr="0023552E">
        <w:rPr>
          <w:rFonts w:cs="Times New Roman" w:hAnsi="Times New Roman" w:ascii="Times New Roman"/>
          <w:sz w:val="24"/>
          <w:szCs w:val="24"/>
        </w:rPr>
        <w:t>080741207, OIB: 27014529735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167FF">
        <w:rPr>
          <w:rFonts w:cs="Times New Roman" w:hAnsi="Times New Roman" w:ascii="Times New Roman"/>
          <w:sz w:val="24"/>
          <w:szCs w:val="24"/>
        </w:rPr>
        <w:t>282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167FF">
        <w:rPr>
          <w:rFonts w:cs="Times New Roman" w:eastAsia="Times New Roman" w:hAnsi="Times New Roman" w:ascii="Times New Roman"/>
          <w:sz w:val="24"/>
          <w:szCs w:val="24"/>
          <w:lang w:eastAsia="hr-HR"/>
        </w:rPr>
        <w:t>193.521,31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</w:t>
      </w:r>
      <w:bookmarkStart w:name="_GoBack" w:id="0"/>
      <w:bookmarkEnd w:id="0"/>
      <w:r w:rsidRPr="00C475D8">
        <w:rPr>
          <w:rFonts w:cs="Times New Roman" w:hAnsi="Times New Roman" w:ascii="Times New Roman"/>
          <w:sz w:val="24"/>
          <w:szCs w:val="24"/>
        </w:rPr>
        <w:t xml:space="preserve">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5167FF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167FF">
        <w:rPr>
          <w:rFonts w:cs="Times New Roman" w:hAnsi="Times New Roman" w:ascii="Times New Roman"/>
          <w:sz w:val="24"/>
          <w:szCs w:val="24"/>
        </w:rPr>
        <w:t>8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329" w:rsidP="00C2277B" w:rsidR="001C0329">
      <w:pPr>
        <w:spacing w:lineRule="auto" w:line="240" w:after="0"/>
      </w:pPr>
      <w:r>
        <w:separator/>
      </w:r>
    </w:p>
  </w:endnote>
  <w:endnote w:id="0" w:type="continuationSeparator">
    <w:p w:rsidRDefault="001C0329" w:rsidP="00C2277B" w:rsidR="001C03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1C5">
          <w:rPr>
            <w:noProof/>
          </w:rPr>
          <w:t>2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329" w:rsidP="00C2277B" w:rsidR="001C0329">
      <w:pPr>
        <w:spacing w:lineRule="auto" w:line="240" w:after="0"/>
      </w:pPr>
      <w:r>
        <w:separator/>
      </w:r>
    </w:p>
  </w:footnote>
  <w:footnote w:id="0" w:type="continuationSeparator">
    <w:p w:rsidRDefault="001C0329" w:rsidP="00C2277B" w:rsidR="001C03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Posl</w:t>
    </w:r>
    <w:proofErr w:type="spellEnd"/>
    <w:r>
      <w:rPr>
        <w:rFonts w:cs="Times New Roman" w:hAnsi="Times New Roman" w:ascii="Times New Roman"/>
        <w:sz w:val="24"/>
        <w:szCs w:val="24"/>
      </w:rPr>
      <w:t>. br. 14. St-</w:t>
    </w:r>
    <w:r w:rsidR="00AD0E4C">
      <w:rPr>
        <w:rFonts w:cs="Times New Roman" w:hAnsi="Times New Roman" w:ascii="Times New Roman"/>
        <w:sz w:val="24"/>
        <w:szCs w:val="24"/>
      </w:rPr>
      <w:t>3</w:t>
    </w:r>
    <w:r w:rsidR="000D3B5C">
      <w:rPr>
        <w:rFonts w:cs="Times New Roman" w:hAnsi="Times New Roman" w:ascii="Times New Roman"/>
        <w:sz w:val="24"/>
        <w:szCs w:val="24"/>
      </w:rPr>
      <w:t>1</w:t>
    </w:r>
    <w:r w:rsidR="0023552E">
      <w:rPr>
        <w:rFonts w:cs="Times New Roman" w:hAnsi="Times New Roman" w:ascii="Times New Roman"/>
        <w:sz w:val="24"/>
        <w:szCs w:val="24"/>
      </w:rPr>
      <w:t>2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0329"/>
    <w:rsid w:val="001C217C"/>
    <w:rsid w:val="001C38B4"/>
    <w:rsid w:val="00222EBD"/>
    <w:rsid w:val="0023552E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01C5"/>
    <w:rsid w:val="0072134B"/>
    <w:rsid w:val="00747338"/>
    <w:rsid w:val="00767136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929F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201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01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201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01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FENIX d.o.o.</izvorni_sadrzaj>
    <derivirana_varijabla naziv="DomainObject.Predmet.ProtustrankaFormated_1">  ZLATNI FENIX d.o.o.</derivirana_varijabla>
  </DomainObject.Predmet.ProtustrankaFormated>
  <DomainObject.Predmet.ProtustrankaFormatedOIB>
    <izvorni_sadrzaj>  ZLATNI FENIX d.o.o., OIB 27014529735</izvorni_sadrzaj>
    <derivirana_varijabla naziv="DomainObject.Predmet.ProtustrankaFormatedOIB_1">  ZLATNI FENIX d.o.o., OIB 27014529735</derivirana_varijabla>
  </DomainObject.Predmet.ProtustrankaFormatedOIB>
  <DomainObject.Predmet.ProtustrankaFormatedWithAdress>
    <izvorni_sadrzaj> ZLATNI FENIX d.o.o., Prvog maja 14, 51000 Rijeka</izvorni_sadrzaj>
    <derivirana_varijabla naziv="DomainObject.Predmet.ProtustrankaFormatedWithAdress_1"> ZLATNI FENIX d.o.o., Prvog maja 14, 51000 Rijeka</derivirana_varijabla>
  </DomainObject.Predmet.ProtustrankaFormatedWithAdress>
  <DomainObject.Predmet.ProtustrankaFormatedWithAdressOIB>
    <izvorni_sadrzaj> ZLATNI FENIX d.o.o., OIB 27014529735, Prvog maja 14, 51000 Rijeka</izvorni_sadrzaj>
    <derivirana_varijabla naziv="DomainObject.Predmet.ProtustrankaFormatedWithAdressOIB_1"> ZLATNI FENIX d.o.o., OIB 27014529735, Prvog maja 14, 51000 Rijeka</derivirana_varijabla>
  </DomainObject.Predmet.ProtustrankaFormatedWithAdressOIB>
  <DomainObject.Predmet.ProtustrankaWithAdress>
    <izvorni_sadrzaj>ZLATNI FENIX d.o.o. Prvog maja 14, 51000 Rijeka</izvorni_sadrzaj>
    <derivirana_varijabla naziv="DomainObject.Predmet.ProtustrankaWithAdress_1">ZLATNI FENIX d.o.o. Prvog maja 14, 51000 Rijeka</derivirana_varijabla>
  </DomainObject.Predmet.ProtustrankaWithAdress>
  <DomainObject.Predmet.ProtustrankaWithAdressOIB>
    <izvorni_sadrzaj>ZLATNI FENIX d.o.o., OIB 27014529735, Prvog maja 14, 51000 Rijeka</izvorni_sadrzaj>
    <derivirana_varijabla naziv="DomainObject.Predmet.ProtustrankaWithAdressOIB_1">ZLATNI FENIX d.o.o., OIB 27014529735, Prvog maja 14, 51000 Rijeka</derivirana_varijabla>
  </DomainObject.Predmet.ProtustrankaWithAdressOIB>
  <DomainObject.Predmet.ProtustrankaNazivFormated>
    <izvorni_sadrzaj>ZLATNI FENIX d.o.o.</izvorni_sadrzaj>
    <derivirana_varijabla naziv="DomainObject.Predmet.ProtustrankaNazivFormated_1">ZLATNI FENIX d.o.o.</derivirana_varijabla>
  </DomainObject.Predmet.ProtustrankaNazivFormated>
  <DomainObject.Predmet.ProtustrankaNazivFormatedOIB>
    <izvorni_sadrzaj>ZLATNI FENIX d.o.o., OIB 27014529735</izvorni_sadrzaj>
    <derivirana_varijabla naziv="DomainObject.Predmet.ProtustrankaNazivFormatedOIB_1">ZLATNI FENIX d.o.o., OIB 27014529735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ZLATNI FENIX d.o.o.</item>
    </izvorni_sadrzaj>
    <derivirana_varijabla naziv="DomainObject.Predmet.ProtuStrankaListFormated_1">
      <item>ZLATNI FENIX d.o.o.</item>
    </derivirana_varijabla>
  </DomainObject.Predmet.ProtuStrankaListFormated>
  <DomainObject.Predmet.ProtuStrankaListFormatedOIB>
    <izvorni_sadrzaj>
      <item>ZLATNI FENIX d.o.o., OIB 27014529735</item>
    </izvorni_sadrzaj>
    <derivirana_varijabla naziv="DomainObject.Predmet.ProtuStrankaListFormatedOIB_1">
      <item>ZLATNI FENIX d.o.o., OIB 27014529735</item>
    </derivirana_varijabla>
  </DomainObject.Predmet.ProtuStrankaListFormatedOIB>
  <DomainObject.Predmet.ProtuStrankaListFormatedWithAdress>
    <izvorni_sadrzaj>
      <item>ZLATNI FENIX d.o.o., Prvog maja 14, 51000 Rijeka</item>
    </izvorni_sadrzaj>
    <derivirana_varijabla naziv="DomainObject.Predmet.ProtuStrankaListFormatedWithAdress_1">
      <item>ZLATNI FENIX d.o.o., Prvog maja 14, 51000 Rijeka</item>
    </derivirana_varijabla>
  </DomainObject.Predmet.ProtuStrankaListFormatedWithAdress>
  <DomainObject.Predmet.ProtuStrankaListFormatedWithAdressOIB>
    <izvorni_sadrzaj>
      <item>ZLATNI FENIX d.o.o., OIB 27014529735, Prvog maja 14, 51000 Rijeka</item>
    </izvorni_sadrzaj>
    <derivirana_varijabla naziv="DomainObject.Predmet.ProtuStrankaListFormatedWithAdressOIB_1">
      <item>ZLATNI FENIX d.o.o., OIB 27014529735, Prvog maja 14, 51000 Rijeka</item>
    </derivirana_varijabla>
  </DomainObject.Predmet.ProtuStrankaListFormatedWithAdressOIB>
  <DomainObject.Predmet.ProtuStrankaListNazivFormated>
    <izvorni_sadrzaj>
      <item>ZLATNI FENIX d.o.o.</item>
    </izvorni_sadrzaj>
    <derivirana_varijabla naziv="DomainObject.Predmet.ProtuStrankaListNazivFormated_1">
      <item>ZLATNI FENIX d.o.o.</item>
    </derivirana_varijabla>
  </DomainObject.Predmet.ProtuStrankaListNazivFormated>
  <DomainObject.Predmet.ProtuStrankaListNazivFormatedOIB>
    <izvorni_sadrzaj>
      <item>ZLATNI FENIX d.o.o., OIB 27014529735</item>
    </izvorni_sadrzaj>
    <derivirana_varijabla naziv="DomainObject.Predmet.ProtuStrankaListNazivFormatedOIB_1">
      <item>ZLATNI FENIX d.o.o., OIB 27014529735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ZLATNI FENIX d.o.o.</izvorni_sadrzaj>
    <derivirana_varijabla naziv="DomainObject.Predmet.ProtustrankaIDrugi_1">ZLATNI FENIX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ZLATNI FENIX d.o.o., OIB 27014529735, Prvog maja 14, 51000 Rijeka</izvorni_sadrzaj>
    <derivirana_varijabla naziv="DomainObject.Predmet.ProtustrankaIDrugiAdressOIB_1">ZLATNI FENIX d.o.o., OIB 27014529735, Prvog maja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ZLATNI FENIX d.o.o.</item>
    </izvorni_sadrzaj>
    <derivirana_varijabla naziv="DomainObject.Predmet.SudioniciListNaziv_1">
      <item>FINA Rijeka</item>
      <item>ZLATNI FENIX d.o.o.</item>
    </derivirana_varijabla>
  </DomainObject.Predmet.SudioniciListNaziv>
  <DomainObject.Predmet.SudioniciListAdressOIB>
    <izvorni_sadrzaj>
      <item>FINA Rijeka, OIB 85821130368, Frana Kurelca 8,51000 Rijeka</item>
      <item>ZLATNI FENIX d.o.o., OIB 27014529735, Prvog maja 14,51000 Rijeka</item>
    </izvorni_sadrzaj>
    <derivirana_varijabla naziv="DomainObject.Predmet.SudioniciListAdressOIB_1">
      <item>FINA Rijeka, OIB 85821130368, Frana Kurelca 8,51000 Rijeka</item>
      <item>ZLATNI FENIX d.o.o., OIB 27014529735, Prvog maja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27014529735</item>
    </izvorni_sadrzaj>
    <derivirana_varijabla naziv="DomainObject.Predmet.SudioniciListNazivOIB_1">
      <item>, OIB 85821130368</item>
      <item>, OIB 27014529735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23134-26C4-4293-9091-9AE5808BC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3813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2016-05-06T08:24:00Z</dcterms:created>
  <dc:creator>Vera Jelenović</dc:creator>
  <cp:lastModifiedBy>Danijela Fumić</cp:lastModifiedBy>
  <cp:lastPrinted>2016-05-06T08:26:00Z</cp:lastPrinted>
  <dcterms:modified xmlns:xsi="http://www.w3.org/2001/XMLSchema-instance" xsi:type="dcterms:W3CDTF">2016-05-06T08:26:00Z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