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d161b" w14:paraId="7bd161b" w:rsidRDefault="00BF30CF" w:rsidP="00EB1329" w:rsidR="00BF30CF">
      <w:pPr>
        <w:jc w:val="right"/>
        <w15:collapsed w:val="false"/>
      </w:pPr>
      <w:r>
        <w:t>Broj: 6 St-</w:t>
      </w:r>
      <w:r w:rsidR="00C54323">
        <w:t>69/18-24</w:t>
      </w:r>
    </w:p>
    <w:p w:rsidRDefault="00910E67" w:rsidP="00910E67" w:rsidR="00910E67">
      <w:r>
        <w:rPr>
          <w:rStyle w:val="Naglaeno"/>
        </w:rPr>
        <w:t xml:space="preserve">             </w:t>
      </w:r>
      <w:r w:rsidR="00EC00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EB1329" w:rsidR="00EC0035" w:rsidRPr="00EB1329">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B1329" w:rsidP="00BF30CF" w:rsidR="00EB1329">
      <w:pPr>
        <w:jc w:val="center"/>
      </w:pPr>
    </w:p>
    <w:p w:rsidRDefault="00A371A9" w:rsidP="00BF30CF" w:rsidR="00BF30CF">
      <w:pPr>
        <w:jc w:val="center"/>
      </w:pPr>
      <w:r>
        <w:t xml:space="preserve">U </w:t>
      </w:r>
      <w:r w:rsidR="00EA4FBD">
        <w:t xml:space="preserve"> </w:t>
      </w:r>
      <w:r>
        <w:t>I</w:t>
      </w:r>
      <w:r w:rsidR="00EA4FBD">
        <w:t xml:space="preserve"> </w:t>
      </w:r>
      <w:r>
        <w:t>M</w:t>
      </w:r>
      <w:r w:rsidR="00EA4FBD">
        <w:t xml:space="preserve"> </w:t>
      </w:r>
      <w:r>
        <w:t>E</w:t>
      </w:r>
      <w:r w:rsidR="00EA4FBD">
        <w:t xml:space="preserve"> </w:t>
      </w:r>
      <w:r>
        <w:t xml:space="preserve"> R</w:t>
      </w:r>
      <w:r w:rsidR="00EA4FBD">
        <w:t xml:space="preserve"> </w:t>
      </w:r>
      <w:r>
        <w:t>E</w:t>
      </w:r>
      <w:r w:rsidR="00EA4FBD">
        <w:t xml:space="preserve"> </w:t>
      </w:r>
      <w:r>
        <w:t>P</w:t>
      </w:r>
      <w:r w:rsidR="00EA4FBD">
        <w:t xml:space="preserve"> </w:t>
      </w:r>
      <w:r>
        <w:t>U</w:t>
      </w:r>
      <w:r w:rsidR="00EA4FBD">
        <w:t xml:space="preserve"> </w:t>
      </w:r>
      <w:r>
        <w:t>B</w:t>
      </w:r>
      <w:r w:rsidR="00EA4FBD">
        <w:t xml:space="preserve"> </w:t>
      </w:r>
      <w:r>
        <w:t>L</w:t>
      </w:r>
      <w:r w:rsidR="00EA4FBD">
        <w:t xml:space="preserve"> </w:t>
      </w:r>
      <w:r>
        <w:t>I</w:t>
      </w:r>
      <w:r w:rsidR="00EA4FBD">
        <w:t xml:space="preserve"> </w:t>
      </w:r>
      <w:r>
        <w:t>K</w:t>
      </w:r>
      <w:r w:rsidR="00EA4FBD">
        <w:t xml:space="preserve"> </w:t>
      </w:r>
      <w:r>
        <w:t>E</w:t>
      </w:r>
      <w:r w:rsidR="00EA4FBD">
        <w:t xml:space="preserve"> </w:t>
      </w:r>
      <w:r>
        <w:t xml:space="preserve"> H</w:t>
      </w:r>
      <w:r w:rsidR="00EA4FBD">
        <w:t xml:space="preserve"> </w:t>
      </w:r>
      <w:r>
        <w:t>R</w:t>
      </w:r>
      <w:r w:rsidR="00EA4FBD">
        <w:t xml:space="preserve"> </w:t>
      </w:r>
      <w:r>
        <w:t>V</w:t>
      </w:r>
      <w:r w:rsidR="00EA4FBD">
        <w:t xml:space="preserve"> </w:t>
      </w:r>
      <w:r>
        <w:t>A</w:t>
      </w:r>
      <w:r w:rsidR="00EA4FBD">
        <w:t xml:space="preserve">  </w:t>
      </w:r>
      <w:r>
        <w:t>T</w:t>
      </w:r>
      <w:r w:rsidR="00EA4FBD">
        <w:t xml:space="preserve"> </w:t>
      </w:r>
      <w:r>
        <w:t>S</w:t>
      </w:r>
      <w:r w:rsidR="00EA4FBD">
        <w:t xml:space="preserve"> </w:t>
      </w:r>
      <w:r>
        <w:t>K</w:t>
      </w:r>
      <w:r w:rsidR="00EA4FBD">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1B3F65">
        <w:t xml:space="preserve">predlagatelja </w:t>
      </w:r>
      <w:r w:rsidR="00C54323">
        <w:t xml:space="preserve">RH MF Porezna uprava zastupani po ŽDO Osijek za otvaranje stečajnog postupka nad dužnikom </w:t>
      </w:r>
      <w:r w:rsidR="00C54323">
        <w:rPr>
          <w:b/>
        </w:rPr>
        <w:t xml:space="preserve">Braniteljska zadruga DONJI GRAD za poljoprivredu, proizvodnju hrane i pića, trgovinu i ugostiteljstvo, Osijek, </w:t>
      </w:r>
      <w:proofErr w:type="spellStart"/>
      <w:r w:rsidR="00C54323">
        <w:rPr>
          <w:b/>
        </w:rPr>
        <w:t>Cvjetkova</w:t>
      </w:r>
      <w:proofErr w:type="spellEnd"/>
      <w:r w:rsidR="00C54323">
        <w:rPr>
          <w:b/>
        </w:rPr>
        <w:t xml:space="preserve"> 66A, MBS: 030107338, OIB: 13143805544</w:t>
      </w:r>
      <w:r w:rsidRPr="00D14516">
        <w:t>,</w:t>
      </w:r>
      <w:r>
        <w:t xml:space="preserve"> dana </w:t>
      </w:r>
      <w:r w:rsidR="00C54323">
        <w:t>16. studenog</w:t>
      </w:r>
      <w:r w:rsidR="009D77E2">
        <w:t xml:space="preserve"> 2018</w:t>
      </w:r>
      <w:r w:rsidR="00D171E0">
        <w:t>. g.,</w:t>
      </w:r>
    </w:p>
    <w:p w:rsidRDefault="00A2109E" w:rsidP="00A2109E" w:rsidR="00324E7F">
      <w:pPr>
        <w:tabs>
          <w:tab w:pos="327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C54323">
        <w:rPr>
          <w:b/>
        </w:rPr>
        <w:t xml:space="preserve">Braniteljska zadruga DONJI GRAD za poljoprivredu, proizvodnju hrane i pića, trgovinu i ugostiteljstvo, Osijek, </w:t>
      </w:r>
      <w:proofErr w:type="spellStart"/>
      <w:r w:rsidR="00C54323">
        <w:rPr>
          <w:b/>
        </w:rPr>
        <w:t>Cvjetkova</w:t>
      </w:r>
      <w:proofErr w:type="spellEnd"/>
      <w:r w:rsidR="00C54323">
        <w:rPr>
          <w:b/>
        </w:rPr>
        <w:t xml:space="preserve"> 66A, MBS: 030107338, OIB: 13143805544</w:t>
      </w:r>
      <w:r w:rsidR="00CA1D43">
        <w:rPr>
          <w:b/>
        </w:rPr>
        <w:t>.</w:t>
      </w:r>
    </w:p>
    <w:p w:rsidRDefault="00D171E0" w:rsidP="00D171E0" w:rsidR="00A2109E">
      <w:pPr>
        <w:tabs>
          <w:tab w:pos="2175" w:val="left"/>
        </w:tabs>
        <w:ind w:left="1080"/>
        <w:jc w:val="both"/>
        <w:rPr>
          <w:b/>
        </w:rPr>
      </w:pPr>
      <w:r>
        <w:rPr>
          <w:b/>
        </w:rPr>
        <w:tab/>
      </w:r>
    </w:p>
    <w:p w:rsidRDefault="00324E7F" w:rsidP="00A2109E" w:rsidR="00ED72C6" w:rsidRPr="00A2109E">
      <w:pPr>
        <w:numPr>
          <w:ilvl w:val="0"/>
          <w:numId w:val="11"/>
        </w:numPr>
        <w:jc w:val="both"/>
        <w:rPr>
          <w:b/>
        </w:rPr>
      </w:pPr>
      <w:r w:rsidRPr="00E33447">
        <w:t>Za stečajnog upravitelja određuje se</w:t>
      </w:r>
      <w:r w:rsidR="00C54323">
        <w:t xml:space="preserve"> </w:t>
      </w:r>
      <w:r w:rsidR="00C54323" w:rsidRPr="00773954">
        <w:rPr>
          <w:b/>
        </w:rPr>
        <w:t xml:space="preserve">Boris Ljubanović dr. sc.  iz Osijeka, Šetalište </w:t>
      </w:r>
      <w:proofErr w:type="spellStart"/>
      <w:r w:rsidR="00C54323" w:rsidRPr="00773954">
        <w:rPr>
          <w:b/>
        </w:rPr>
        <w:t>K.F</w:t>
      </w:r>
      <w:proofErr w:type="spellEnd"/>
      <w:r w:rsidR="00C54323" w:rsidRPr="00773954">
        <w:rPr>
          <w:b/>
        </w:rPr>
        <w:t xml:space="preserve">. </w:t>
      </w:r>
      <w:proofErr w:type="spellStart"/>
      <w:r w:rsidR="00C54323" w:rsidRPr="00773954">
        <w:rPr>
          <w:b/>
        </w:rPr>
        <w:t>Šepera</w:t>
      </w:r>
      <w:proofErr w:type="spellEnd"/>
      <w:r w:rsidR="00C54323" w:rsidRPr="00773954">
        <w:rPr>
          <w:b/>
        </w:rPr>
        <w:t xml:space="preserve"> 8 c, OIB 19311655846</w:t>
      </w:r>
      <w:r w:rsidR="00C54323">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C54323">
        <w:rPr>
          <w:b/>
        </w:rPr>
        <w:t xml:space="preserve">Braniteljska zadruga DONJI GRAD za poljoprivredu, proizvodnju hrane i pića, trgovinu i ugostiteljstvo, Osijek, </w:t>
      </w:r>
      <w:proofErr w:type="spellStart"/>
      <w:r w:rsidR="00C54323">
        <w:rPr>
          <w:b/>
        </w:rPr>
        <w:t>Cvjetkova</w:t>
      </w:r>
      <w:proofErr w:type="spellEnd"/>
      <w:r w:rsidR="00C54323">
        <w:rPr>
          <w:b/>
        </w:rPr>
        <w:t xml:space="preserve"> 66A, MBS: 030107338, OIB: 13143805544</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EB1329" w:rsidP="00EB1329" w:rsidR="00154D2B">
      <w:pPr>
        <w:numPr>
          <w:ilvl w:val="0"/>
          <w:numId w:val="11"/>
        </w:numPr>
        <w:jc w:val="both"/>
      </w:pPr>
      <w:r w:rsidRPr="0074446F">
        <w:t xml:space="preserve">Primjerak rješenja, nakon pravomoćnosti, dostavit će se registru Trgovačkog suda u Osijeku, radi upisa brisanja dužnika. </w:t>
      </w:r>
      <w:r w:rsidR="0078223D" w:rsidRPr="00840386">
        <w:t xml:space="preserve"> </w:t>
      </w:r>
      <w:r w:rsidR="00324E7F" w:rsidRPr="0074446F">
        <w:t xml:space="preserve"> </w:t>
      </w:r>
    </w:p>
    <w:p w:rsidRDefault="00C54323" w:rsidP="00C54323" w:rsidR="00C54323"/>
    <w:p w:rsidRDefault="00C54323" w:rsidP="00C54323" w:rsidR="00C54323">
      <w:pPr>
        <w:numPr>
          <w:ilvl w:val="0"/>
          <w:numId w:val="11"/>
        </w:numPr>
        <w:jc w:val="both"/>
      </w:pPr>
      <w:r>
        <w:t xml:space="preserve">Obvezuju se stečajni upravitelj dr. sc. Boris Ljubanović iz Osijeka da u spis dostavi Zapisnik iz kojeg je razvidno da je izvršeno arhiviranje poslovne dokumentacije, u roku od 15 dana od dana primitka ovog rješenja (Zakon o arhivskom gradivu i arhivama NN 105/97) te da isti, potpisan dostavi u spis, pod zakonskim posljedicama. </w:t>
      </w:r>
    </w:p>
    <w:p w:rsidRDefault="00C54323" w:rsidP="00C54323" w:rsidR="00C54323">
      <w:pPr>
        <w:ind w:left="1080"/>
        <w:jc w:val="both"/>
      </w:pPr>
    </w:p>
    <w:p w:rsidRDefault="00EA4FBD" w:rsidP="00EA4FBD" w:rsidR="00EA4FBD"/>
    <w:p w:rsidRDefault="00EA4FBD" w:rsidP="0070024A" w:rsidR="00B654E2">
      <w:pPr>
        <w:numPr>
          <w:ilvl w:val="0"/>
          <w:numId w:val="11"/>
        </w:numPr>
        <w:jc w:val="both"/>
      </w:pPr>
      <w:r>
        <w:lastRenderedPageBreak/>
        <w:t>Nalaže se FINI da naloži banci prijenos zaplijenjenoga iznosa predujma na račun Trgovačkog suda u Osijeku broj HR31 2390 0011 3000 0020 0 model HR05 272-</w:t>
      </w:r>
      <w:r w:rsidR="00C54323">
        <w:rPr>
          <w:b/>
        </w:rPr>
        <w:t>69</w:t>
      </w:r>
      <w:r w:rsidR="009D77E2">
        <w:rPr>
          <w:b/>
        </w:rPr>
        <w:t>-18</w:t>
      </w:r>
      <w:r>
        <w:t xml:space="preserve"> i obustavi daljnju pljenidbu do iznosa iz st. 1 čl. 112 Stečajnog zakona (NN 105/15) ako iznos predujma nije zaplijenjen u cijelosti.</w:t>
      </w:r>
    </w:p>
    <w:p w:rsidRDefault="0078223D" w:rsidP="0070024A" w:rsidR="0078223D"/>
    <w:p w:rsidRDefault="00EB1329" w:rsidP="0070024A" w:rsidR="00EB1329"/>
    <w:p w:rsidRDefault="00324E7F" w:rsidP="0070024A" w:rsidR="007D7E9A">
      <w:pPr>
        <w:jc w:val="center"/>
      </w:pPr>
      <w:r w:rsidRPr="00B162A4">
        <w:t>Obrazloženje</w:t>
      </w:r>
    </w:p>
    <w:p w:rsidRDefault="0078223D" w:rsidP="00EB1329" w:rsidR="0078223D"/>
    <w:p w:rsidRDefault="00EB1329" w:rsidP="00EB1329" w:rsidR="00EB1329" w:rsidRPr="0070024A"/>
    <w:p w:rsidRDefault="009D77E2" w:rsidP="009D77E2" w:rsidR="009D77E2">
      <w:pPr>
        <w:ind w:firstLine="720"/>
        <w:jc w:val="both"/>
      </w:pPr>
      <w:r>
        <w:t>Rješenjem ovoga suda broj 6 St-</w:t>
      </w:r>
      <w:r w:rsidR="00C54323">
        <w:t>69</w:t>
      </w:r>
      <w:r>
        <w:t>/18-</w:t>
      </w:r>
      <w:r w:rsidR="00C54323">
        <w:t>1</w:t>
      </w:r>
      <w:r>
        <w:t xml:space="preserve">4 od </w:t>
      </w:r>
      <w:r w:rsidR="00C54323">
        <w:t>17. rujna</w:t>
      </w:r>
      <w:r>
        <w:t xml:space="preserve"> 2018.g pokrenut je prethodni postupak nad dužnikom</w:t>
      </w:r>
      <w:r>
        <w:rPr>
          <w:b/>
        </w:rPr>
        <w:t>,</w:t>
      </w:r>
      <w:r>
        <w:t xml:space="preserve"> za privremenog stečajnog upravitelja imenovan je </w:t>
      </w:r>
      <w:r w:rsidR="00C54323">
        <w:t>dr. sc. Boris Ljubanović</w:t>
      </w:r>
      <w:r>
        <w:t xml:space="preserve"> iz Osijeka, te je za </w:t>
      </w:r>
      <w:r w:rsidR="00C54323">
        <w:t>24. listopad</w:t>
      </w:r>
      <w:r>
        <w:t xml:space="preserve"> 2018. g. zakazano ročište radi izjašnjenja o prijedlogu za pokretanje stečajnog postupka. </w:t>
      </w:r>
    </w:p>
    <w:p w:rsidRDefault="009D77E2" w:rsidP="009D77E2" w:rsidR="009D77E2">
      <w:pPr>
        <w:ind w:firstLine="720"/>
        <w:jc w:val="both"/>
      </w:pPr>
      <w:r>
        <w:t xml:space="preserve"> </w:t>
      </w:r>
    </w:p>
    <w:p w:rsidRDefault="009D77E2" w:rsidP="009D77E2" w:rsidR="009D77E2">
      <w:pPr>
        <w:ind w:firstLine="720"/>
        <w:jc w:val="both"/>
      </w:pPr>
      <w:r>
        <w:t xml:space="preserve">Dana </w:t>
      </w:r>
      <w:r w:rsidR="00C54323">
        <w:t>24. listopada</w:t>
      </w:r>
      <w:r>
        <w:t xml:space="preserve"> 2018. g. na ročištu za ispitivanje uvjeta za otvaranje stečajnog postupka nad dužnikom iz izvješća privremenog stečajnog upravitelja proizlazi slijedeće:</w:t>
      </w:r>
    </w:p>
    <w:p w:rsidRDefault="009D77E2" w:rsidP="009D77E2" w:rsidR="009D77E2">
      <w:pPr>
        <w:pStyle w:val="Bezproreda"/>
        <w:jc w:val="both"/>
      </w:pPr>
    </w:p>
    <w:p w:rsidRDefault="00C54323" w:rsidP="00C54323" w:rsidR="00C54323">
      <w:pPr>
        <w:jc w:val="both"/>
        <w:rPr>
          <w:sz w:val="16"/>
          <w:szCs w:val="16"/>
        </w:rPr>
      </w:pPr>
    </w:p>
    <w:p w:rsidRDefault="00C54323" w:rsidP="00C54323" w:rsidR="00C54323">
      <w:pPr>
        <w:jc w:val="both"/>
      </w:pPr>
      <w:r>
        <w:t>Dužnik je registriran kao  zadruga kod Trgovačkog suda u Osijeku kako slijedi:</w:t>
      </w:r>
    </w:p>
    <w:p w:rsidRDefault="00C54323" w:rsidP="00C54323" w:rsidR="00C54323">
      <w:pPr>
        <w:jc w:val="both"/>
        <w:rPr>
          <w:sz w:val="16"/>
          <w:szCs w:val="16"/>
        </w:rPr>
      </w:pPr>
    </w:p>
    <w:p w:rsidRDefault="00C54323" w:rsidP="00C54323" w:rsidR="00C54323">
      <w:pPr>
        <w:jc w:val="both"/>
      </w:pPr>
      <w:r>
        <w:rPr>
          <w:b/>
        </w:rPr>
        <w:t>Sjedište društva</w:t>
      </w:r>
      <w:r>
        <w:t xml:space="preserve">:  Osijek, </w:t>
      </w:r>
      <w:proofErr w:type="spellStart"/>
      <w:r>
        <w:t>Cvjetkova</w:t>
      </w:r>
      <w:proofErr w:type="spellEnd"/>
      <w:r>
        <w:t xml:space="preserve"> 66A;</w:t>
      </w:r>
    </w:p>
    <w:p w:rsidRDefault="00C54323" w:rsidP="00C54323" w:rsidR="00C54323">
      <w:r>
        <w:rPr>
          <w:b/>
        </w:rPr>
        <w:t>Osobe ovlaštene za zastupanje</w:t>
      </w:r>
      <w:r>
        <w:t xml:space="preserve">: Vladimir </w:t>
      </w:r>
      <w:proofErr w:type="spellStart"/>
      <w:r>
        <w:t>Flatscher</w:t>
      </w:r>
      <w:proofErr w:type="spellEnd"/>
      <w:r>
        <w:t xml:space="preserve">, OIB 13611253725, Osijek, </w:t>
      </w:r>
      <w:proofErr w:type="spellStart"/>
      <w:r>
        <w:t>Cvjetkova</w:t>
      </w:r>
      <w:proofErr w:type="spellEnd"/>
      <w:r>
        <w:t xml:space="preserve"> 66A, upravitelj zadruge</w:t>
      </w:r>
      <w:r>
        <w:rPr>
          <w:b/>
        </w:rPr>
        <w:tab/>
      </w:r>
      <w:r>
        <w:rPr>
          <w:b/>
        </w:rPr>
        <w:tab/>
      </w:r>
      <w:r>
        <w:rPr>
          <w:b/>
        </w:rPr>
        <w:tab/>
        <w:t xml:space="preserve">        </w:t>
      </w:r>
    </w:p>
    <w:p w:rsidRDefault="00C54323" w:rsidP="00C54323" w:rsidR="00C54323">
      <w:pPr>
        <w:jc w:val="both"/>
        <w:rPr>
          <w:sz w:val="16"/>
          <w:szCs w:val="16"/>
        </w:rPr>
      </w:pPr>
      <w:r>
        <w:rPr>
          <w:sz w:val="16"/>
          <w:szCs w:val="16"/>
        </w:rPr>
        <w:tab/>
      </w:r>
      <w:r>
        <w:rPr>
          <w:sz w:val="16"/>
          <w:szCs w:val="16"/>
        </w:rPr>
        <w:tab/>
      </w:r>
      <w:r>
        <w:rPr>
          <w:sz w:val="16"/>
          <w:szCs w:val="16"/>
        </w:rPr>
        <w:tab/>
      </w:r>
      <w:r>
        <w:rPr>
          <w:sz w:val="16"/>
          <w:szCs w:val="16"/>
        </w:rPr>
        <w:tab/>
        <w:t xml:space="preserve">    </w:t>
      </w:r>
      <w:r>
        <w:rPr>
          <w:sz w:val="16"/>
          <w:szCs w:val="16"/>
        </w:rPr>
        <w:tab/>
      </w:r>
    </w:p>
    <w:p w:rsidRDefault="00C54323" w:rsidP="00C54323" w:rsidR="00C54323">
      <w:pPr>
        <w:ind w:hanging="2160" w:left="2160"/>
        <w:jc w:val="both"/>
      </w:pPr>
      <w:r>
        <w:rPr>
          <w:b/>
        </w:rPr>
        <w:t>Predmet poslovanja:</w:t>
      </w:r>
      <w:r>
        <w:t xml:space="preserve"> Temeljna djelatnost dužnika bila je poljoprivredna djelatnost, </w:t>
      </w:r>
      <w:proofErr w:type="spellStart"/>
      <w:r>
        <w:t>proizodnja</w:t>
      </w:r>
      <w:proofErr w:type="spellEnd"/>
      <w:r>
        <w:t xml:space="preserve"> i stavljanje na tržište prehrambenih proizvoda.</w:t>
      </w:r>
    </w:p>
    <w:p w:rsidRDefault="00C54323" w:rsidP="00C54323" w:rsidR="00C54323">
      <w:pPr>
        <w:ind w:right="-317"/>
        <w:jc w:val="both"/>
        <w:rPr>
          <w:u w:val="single"/>
        </w:rPr>
      </w:pPr>
      <w:r>
        <w:rPr>
          <w:u w:val="single"/>
        </w:rPr>
        <w:t xml:space="preserve"> </w:t>
      </w:r>
    </w:p>
    <w:p w:rsidRDefault="00C54323" w:rsidP="00EB1329" w:rsidR="00C54323" w:rsidRPr="00EB1329">
      <w:pPr>
        <w:ind w:right="-317"/>
        <w:jc w:val="both"/>
        <w:rPr>
          <w:u w:val="single"/>
        </w:rPr>
      </w:pPr>
      <w:r>
        <w:rPr>
          <w:u w:val="single"/>
        </w:rPr>
        <w:t xml:space="preserve">Djelatnost ne obavlja. </w:t>
      </w:r>
      <w:proofErr w:type="spellStart"/>
      <w:r>
        <w:rPr>
          <w:u w:val="single"/>
        </w:rPr>
        <w:t>Zapsolenih</w:t>
      </w:r>
      <w:proofErr w:type="spellEnd"/>
      <w:r>
        <w:rPr>
          <w:u w:val="single"/>
        </w:rPr>
        <w:t xml:space="preserve"> djelatnika nema.</w:t>
      </w:r>
    </w:p>
    <w:p w:rsidRDefault="00EB1329" w:rsidP="00EB1329" w:rsidR="00C54323" w:rsidRPr="00EB1329">
      <w:pPr>
        <w:ind w:right="-318"/>
        <w:jc w:val="both"/>
        <w:rPr>
          <w:u w:val="single"/>
        </w:rPr>
      </w:pPr>
      <w:r>
        <w:t>U telefonskom kontaktu s upraviteljem</w:t>
      </w:r>
      <w:r w:rsidR="00C54323">
        <w:t xml:space="preserve"> zadruge </w:t>
      </w:r>
      <w:r>
        <w:t>isti je naveo da se</w:t>
      </w:r>
      <w:r w:rsidR="00C54323">
        <w:t xml:space="preserve"> nalazi na liječenju u KBC Osijek</w:t>
      </w:r>
      <w:r>
        <w:t xml:space="preserve"> te da </w:t>
      </w:r>
      <w:r w:rsidR="00C54323">
        <w:t>dužnik</w:t>
      </w:r>
      <w:r>
        <w:t xml:space="preserve"> ne obavlja</w:t>
      </w:r>
      <w:r w:rsidR="00C54323">
        <w:t xml:space="preserve"> djelatnost već više od godinu dana. </w:t>
      </w:r>
    </w:p>
    <w:p w:rsidRDefault="00EB1329" w:rsidP="00EB1329" w:rsidR="00C54323">
      <w:pPr>
        <w:ind w:right="-318"/>
        <w:jc w:val="both"/>
      </w:pPr>
      <w:r>
        <w:t>D</w:t>
      </w:r>
      <w:r w:rsidR="00C54323">
        <w:t>užnik u svom vlasništ</w:t>
      </w:r>
      <w:r>
        <w:t>v</w:t>
      </w:r>
      <w:r w:rsidR="00C54323">
        <w:t xml:space="preserve">u nema nekretnina. </w:t>
      </w:r>
    </w:p>
    <w:p w:rsidRDefault="00C54323" w:rsidP="00C54323" w:rsidR="00C54323">
      <w:pPr>
        <w:jc w:val="both"/>
      </w:pPr>
      <w:r>
        <w:t xml:space="preserve">Uvid u </w:t>
      </w:r>
      <w:proofErr w:type="spellStart"/>
      <w:r>
        <w:t>brutto</w:t>
      </w:r>
      <w:proofErr w:type="spellEnd"/>
      <w:r>
        <w:t xml:space="preserve"> bilancu iskazuje da dužnik u istoj na dan 31. 12. 2016. iskazuje zalihe robe u iznosu od 13.900,00 kn ali one danas više ne postoje. Prema podacima objavljenim na </w:t>
      </w:r>
      <w:proofErr w:type="spellStart"/>
      <w:r>
        <w:t>poslovna.hr</w:t>
      </w:r>
      <w:proofErr w:type="spellEnd"/>
      <w:r>
        <w:t xml:space="preserve"> novija bilanca ne postoji.</w:t>
      </w:r>
    </w:p>
    <w:p w:rsidRDefault="00C54323" w:rsidP="00C54323" w:rsidR="00C54323">
      <w:pPr>
        <w:rPr>
          <w:b/>
          <w:u w:val="single"/>
        </w:rPr>
      </w:pPr>
    </w:p>
    <w:tbl>
      <w:tblPr>
        <w:tblW w:type="dxa" w:w="7063"/>
        <w:tblLook w:val="00A0" w:noVBand="0" w:noHBand="0" w:lastColumn="0" w:firstColumn="1" w:lastRow="0" w:firstRow="1"/>
      </w:tblPr>
      <w:tblGrid>
        <w:gridCol w:w="2710"/>
        <w:gridCol w:w="276"/>
        <w:gridCol w:w="276"/>
        <w:gridCol w:w="1081"/>
        <w:gridCol w:w="1238"/>
        <w:gridCol w:w="1500"/>
      </w:tblGrid>
      <w:tr w:rsidTr="001345BD" w:rsidR="00C54323">
        <w:trPr>
          <w:trHeight w:val="300"/>
        </w:trPr>
        <w:tc>
          <w:tcPr>
            <w:tcW w:type="dxa" w:w="3244"/>
            <w:gridSpan w:val="3"/>
            <w:noWrap/>
            <w:vAlign w:val="center"/>
            <w:hideMark/>
          </w:tcPr>
          <w:p w:rsidRDefault="00C54323" w:rsidP="001345BD" w:rsidR="00C54323">
            <w:pPr>
              <w:rPr>
                <w:rFonts w:cs="Calibri"/>
                <w:color w:val="000000"/>
              </w:rPr>
            </w:pPr>
            <w:r>
              <w:rPr>
                <w:rFonts w:cs="Calibri"/>
                <w:color w:val="000000"/>
              </w:rPr>
              <w:t>BILANCA NA DAN 31.12.2016</w:t>
            </w:r>
          </w:p>
        </w:tc>
        <w:tc>
          <w:tcPr>
            <w:tcW w:type="dxa" w:w="1081"/>
            <w:noWrap/>
            <w:vAlign w:val="bottom"/>
          </w:tcPr>
          <w:p w:rsidRDefault="00C54323" w:rsidP="001345BD" w:rsidR="00C54323">
            <w:pPr>
              <w:rPr>
                <w:rFonts w:cs="Calibri"/>
                <w:color w:val="000000"/>
              </w:rPr>
            </w:pPr>
          </w:p>
        </w:tc>
        <w:tc>
          <w:tcPr>
            <w:tcW w:type="dxa" w:w="1238"/>
            <w:noWrap/>
            <w:vAlign w:val="bottom"/>
          </w:tcPr>
          <w:p w:rsidRDefault="00C54323" w:rsidP="001345BD" w:rsidR="00C54323">
            <w:pPr>
              <w:rPr>
                <w:sz w:val="20"/>
                <w:szCs w:val="20"/>
              </w:rPr>
            </w:pPr>
          </w:p>
        </w:tc>
        <w:tc>
          <w:tcPr>
            <w:tcW w:type="dxa" w:w="1500"/>
            <w:noWrap/>
            <w:vAlign w:val="bottom"/>
          </w:tcPr>
          <w:p w:rsidRDefault="00C54323" w:rsidP="001345BD" w:rsidR="00C54323">
            <w:pPr>
              <w:rPr>
                <w:sz w:val="20"/>
                <w:szCs w:val="20"/>
              </w:rPr>
            </w:pPr>
          </w:p>
        </w:tc>
      </w:tr>
      <w:tr w:rsidTr="001345BD" w:rsidR="00C54323">
        <w:trPr>
          <w:trHeight w:val="300"/>
        </w:trPr>
        <w:tc>
          <w:tcPr>
            <w:tcW w:type="dxa" w:w="2710"/>
            <w:noWrap/>
            <w:vAlign w:val="center"/>
          </w:tcPr>
          <w:p w:rsidRDefault="00C54323" w:rsidP="001345BD" w:rsidR="00C54323">
            <w:pPr>
              <w:rPr>
                <w:sz w:val="20"/>
                <w:szCs w:val="20"/>
              </w:rPr>
            </w:pPr>
          </w:p>
        </w:tc>
        <w:tc>
          <w:tcPr>
            <w:tcW w:type="dxa" w:w="267"/>
            <w:noWrap/>
            <w:vAlign w:val="bottom"/>
          </w:tcPr>
          <w:p w:rsidRDefault="00C54323" w:rsidP="001345BD" w:rsidR="00C54323">
            <w:pPr>
              <w:rPr>
                <w:sz w:val="20"/>
                <w:szCs w:val="20"/>
              </w:rPr>
            </w:pPr>
          </w:p>
        </w:tc>
        <w:tc>
          <w:tcPr>
            <w:tcW w:type="dxa" w:w="267"/>
            <w:noWrap/>
            <w:vAlign w:val="bottom"/>
          </w:tcPr>
          <w:p w:rsidRDefault="00C54323" w:rsidP="001345BD" w:rsidR="00C54323">
            <w:pPr>
              <w:rPr>
                <w:sz w:val="20"/>
                <w:szCs w:val="20"/>
              </w:rPr>
            </w:pPr>
          </w:p>
        </w:tc>
        <w:tc>
          <w:tcPr>
            <w:tcW w:type="dxa" w:w="1081"/>
            <w:noWrap/>
            <w:vAlign w:val="bottom"/>
          </w:tcPr>
          <w:p w:rsidRDefault="00C54323" w:rsidP="001345BD" w:rsidR="00C54323">
            <w:pPr>
              <w:rPr>
                <w:sz w:val="20"/>
                <w:szCs w:val="20"/>
              </w:rPr>
            </w:pPr>
          </w:p>
        </w:tc>
        <w:tc>
          <w:tcPr>
            <w:tcW w:type="dxa" w:w="1238"/>
            <w:noWrap/>
            <w:vAlign w:val="bottom"/>
          </w:tcPr>
          <w:p w:rsidRDefault="00C54323" w:rsidP="001345BD" w:rsidR="00C54323">
            <w:pPr>
              <w:rPr>
                <w:sz w:val="20"/>
                <w:szCs w:val="20"/>
              </w:rPr>
            </w:pPr>
          </w:p>
        </w:tc>
        <w:tc>
          <w:tcPr>
            <w:tcW w:type="dxa" w:w="1500"/>
            <w:noWrap/>
            <w:vAlign w:val="bottom"/>
          </w:tcPr>
          <w:p w:rsidRDefault="00C54323" w:rsidP="001345BD" w:rsidR="00C54323">
            <w:pPr>
              <w:rPr>
                <w:sz w:val="20"/>
                <w:szCs w:val="20"/>
              </w:rPr>
            </w:pPr>
          </w:p>
        </w:tc>
      </w:tr>
      <w:tr w:rsidTr="001345BD" w:rsidR="00C54323">
        <w:trPr>
          <w:trHeight w:val="300"/>
        </w:trPr>
        <w:tc>
          <w:tcPr>
            <w:tcW w:type="dxa" w:w="2710"/>
            <w:shd w:fill="FFFFFF" w:color="auto" w:val="clear"/>
            <w:noWrap/>
            <w:vAlign w:val="center"/>
            <w:hideMark/>
          </w:tcPr>
          <w:p w:rsidRDefault="00C54323" w:rsidP="001345BD" w:rsidR="00C54323">
            <w:pPr>
              <w:rPr>
                <w:rFonts w:cs="Calibri"/>
                <w:color w:val="000000"/>
              </w:rPr>
            </w:pPr>
            <w:r>
              <w:rPr>
                <w:rFonts w:cs="Calibri"/>
                <w:color w:val="000000"/>
              </w:rPr>
              <w:t>AKTIVA</w:t>
            </w:r>
          </w:p>
        </w:tc>
        <w:tc>
          <w:tcPr>
            <w:tcW w:type="dxa" w:w="267"/>
            <w:shd w:fill="FFFFFF" w:color="auto" w:val="clear"/>
            <w:noWrap/>
            <w:vAlign w:val="bottom"/>
            <w:hideMark/>
          </w:tcPr>
          <w:p w:rsidRDefault="00C54323" w:rsidP="001345BD" w:rsidR="00C54323">
            <w:pPr>
              <w:rPr>
                <w:rFonts w:cs="Calibri"/>
                <w:color w:val="000000"/>
              </w:rPr>
            </w:pPr>
            <w:r>
              <w:rPr>
                <w:rFonts w:cs="Calibri"/>
                <w:color w:val="000000"/>
              </w:rPr>
              <w:t> </w:t>
            </w:r>
          </w:p>
        </w:tc>
        <w:tc>
          <w:tcPr>
            <w:tcW w:type="dxa" w:w="267"/>
            <w:shd w:fill="FFFFFF" w:color="auto" w:val="clear"/>
            <w:noWrap/>
            <w:vAlign w:val="bottom"/>
            <w:hideMark/>
          </w:tcPr>
          <w:p w:rsidRDefault="00C54323" w:rsidP="001345BD" w:rsidR="00C54323">
            <w:pPr>
              <w:rPr>
                <w:rFonts w:cs="Calibri"/>
                <w:color w:val="000000"/>
              </w:rPr>
            </w:pPr>
            <w:r>
              <w:rPr>
                <w:rFonts w:cs="Calibri"/>
                <w:color w:val="000000"/>
              </w:rPr>
              <w:t> </w:t>
            </w:r>
          </w:p>
        </w:tc>
        <w:tc>
          <w:tcPr>
            <w:tcW w:type="dxa" w:w="1081"/>
            <w:shd w:fill="FFFFFF" w:color="auto" w:val="clear"/>
            <w:noWrap/>
            <w:vAlign w:val="bottom"/>
            <w:hideMark/>
          </w:tcPr>
          <w:p w:rsidRDefault="00C54323" w:rsidP="001345BD" w:rsidR="00C54323">
            <w:pPr>
              <w:rPr>
                <w:rFonts w:cs="Calibri"/>
                <w:color w:val="000000"/>
              </w:rPr>
            </w:pPr>
            <w:r>
              <w:rPr>
                <w:rFonts w:cs="Calibri"/>
                <w:color w:val="000000"/>
              </w:rPr>
              <w:t> </w:t>
            </w:r>
          </w:p>
        </w:tc>
        <w:tc>
          <w:tcPr>
            <w:tcW w:type="dxa" w:w="1238"/>
            <w:shd w:fill="FFFFFF" w:color="auto" w:val="clear"/>
            <w:noWrap/>
            <w:vAlign w:val="bottom"/>
            <w:hideMark/>
          </w:tcPr>
          <w:p w:rsidRDefault="00C54323" w:rsidP="001345BD" w:rsidR="00C54323">
            <w:pPr>
              <w:rPr>
                <w:rFonts w:cs="Calibri"/>
                <w:color w:val="000000"/>
              </w:rPr>
            </w:pPr>
            <w:r>
              <w:rPr>
                <w:rFonts w:cs="Calibri"/>
                <w:color w:val="000000"/>
              </w:rPr>
              <w:t> </w:t>
            </w:r>
          </w:p>
        </w:tc>
        <w:tc>
          <w:tcPr>
            <w:tcW w:type="dxa" w:w="1500"/>
            <w:shd w:fill="FFFFFF" w:color="auto" w:val="clear"/>
            <w:noWrap/>
            <w:vAlign w:val="bottom"/>
            <w:hideMark/>
          </w:tcPr>
          <w:p w:rsidRDefault="00C54323" w:rsidP="001345BD" w:rsidR="00C54323">
            <w:pPr>
              <w:rPr>
                <w:rFonts w:cs="Calibri"/>
                <w:color w:val="000000"/>
              </w:rPr>
            </w:pPr>
            <w:r>
              <w:rPr>
                <w:rFonts w:cs="Calibri"/>
                <w:color w:val="000000"/>
              </w:rPr>
              <w:t> </w:t>
            </w:r>
          </w:p>
        </w:tc>
      </w:tr>
      <w:tr w:rsidTr="001345BD" w:rsidR="00C54323">
        <w:trPr>
          <w:trHeight w:val="300"/>
        </w:trPr>
        <w:tc>
          <w:tcPr>
            <w:tcW w:type="dxa" w:w="3244"/>
            <w:gridSpan w:val="3"/>
            <w:shd w:fill="BFBFBF" w:color="auto" w:val="clear"/>
            <w:noWrap/>
            <w:vAlign w:val="center"/>
            <w:hideMark/>
          </w:tcPr>
          <w:p w:rsidRDefault="00C54323" w:rsidP="001345BD" w:rsidR="00C54323">
            <w:pPr>
              <w:rPr>
                <w:rFonts w:cs="Calibri"/>
                <w:color w:val="000000"/>
              </w:rPr>
            </w:pPr>
            <w:r>
              <w:rPr>
                <w:rFonts w:cs="Calibri"/>
                <w:color w:val="000000"/>
                <w:highlight w:val="darkGray"/>
              </w:rPr>
              <w:t>B) DUGOTRAJNA IMOVINA</w:t>
            </w:r>
          </w:p>
        </w:tc>
        <w:tc>
          <w:tcPr>
            <w:tcW w:type="dxa" w:w="1081"/>
            <w:shd w:fill="BFBFBF" w:color="auto" w:val="clear"/>
            <w:noWrap/>
            <w:vAlign w:val="center"/>
            <w:hideMark/>
          </w:tcPr>
          <w:p w:rsidRDefault="00C54323" w:rsidP="001345BD" w:rsidR="00C54323">
            <w:pPr>
              <w:rPr>
                <w:rFonts w:cs="Calibri"/>
                <w:color w:val="000000"/>
              </w:rPr>
            </w:pPr>
            <w:r>
              <w:rPr>
                <w:rFonts w:cs="Calibri"/>
                <w:color w:val="000000"/>
              </w:rPr>
              <w:t xml:space="preserve">     </w:t>
            </w:r>
          </w:p>
        </w:tc>
        <w:tc>
          <w:tcPr>
            <w:tcW w:type="dxa" w:w="1238"/>
            <w:shd w:fill="BFBFBF" w:color="auto" w:val="clear"/>
            <w:noWrap/>
            <w:vAlign w:val="bottom"/>
            <w:hideMark/>
          </w:tcPr>
          <w:p w:rsidRDefault="00C54323" w:rsidP="001345BD" w:rsidR="00C54323">
            <w:pPr>
              <w:rPr>
                <w:rFonts w:cs="Calibri"/>
                <w:color w:val="000000"/>
              </w:rPr>
            </w:pPr>
            <w:r>
              <w:rPr>
                <w:rFonts w:cs="Calibri"/>
                <w:color w:val="000000"/>
              </w:rPr>
              <w:t> </w:t>
            </w:r>
          </w:p>
        </w:tc>
        <w:tc>
          <w:tcPr>
            <w:tcW w:type="dxa" w:w="1500"/>
            <w:shd w:fill="BFBFBF" w:color="auto" w:val="clear"/>
            <w:noWrap/>
            <w:vAlign w:val="center"/>
            <w:hideMark/>
          </w:tcPr>
          <w:p w:rsidRDefault="00C54323" w:rsidP="001345BD" w:rsidR="00C54323">
            <w:pPr>
              <w:jc w:val="right"/>
              <w:rPr>
                <w:rFonts w:cs="Calibri"/>
                <w:color w:val="000000"/>
              </w:rPr>
            </w:pPr>
            <w:r>
              <w:rPr>
                <w:rFonts w:cs="Calibri"/>
                <w:color w:val="000000"/>
              </w:rPr>
              <w:t>400</w:t>
            </w:r>
          </w:p>
        </w:tc>
      </w:tr>
      <w:tr w:rsidTr="001345BD" w:rsidR="00C54323">
        <w:trPr>
          <w:trHeight w:val="300"/>
        </w:trPr>
        <w:tc>
          <w:tcPr>
            <w:tcW w:type="dxa" w:w="3244"/>
            <w:gridSpan w:val="3"/>
            <w:noWrap/>
            <w:vAlign w:val="center"/>
            <w:hideMark/>
          </w:tcPr>
          <w:p w:rsidRDefault="00C54323" w:rsidP="001345BD" w:rsidR="00C54323">
            <w:pPr>
              <w:rPr>
                <w:rFonts w:cs="Calibri"/>
                <w:color w:val="000000"/>
              </w:rPr>
            </w:pPr>
            <w:proofErr w:type="spellStart"/>
            <w:r>
              <w:rPr>
                <w:rFonts w:cs="Calibri"/>
                <w:color w:val="000000"/>
              </w:rPr>
              <w:t>II.MATERIJALNA</w:t>
            </w:r>
            <w:proofErr w:type="spellEnd"/>
            <w:r>
              <w:rPr>
                <w:rFonts w:cs="Calibri"/>
                <w:color w:val="000000"/>
              </w:rPr>
              <w:t xml:space="preserve"> IMOVINA</w:t>
            </w:r>
          </w:p>
        </w:tc>
        <w:tc>
          <w:tcPr>
            <w:tcW w:type="dxa" w:w="1081"/>
            <w:noWrap/>
            <w:vAlign w:val="center"/>
            <w:hideMark/>
          </w:tcPr>
          <w:p w:rsidRDefault="00C54323" w:rsidP="001345BD" w:rsidR="00C54323">
            <w:pPr>
              <w:rPr>
                <w:rFonts w:cs="Calibri"/>
                <w:color w:val="000000"/>
              </w:rPr>
            </w:pPr>
            <w:r>
              <w:rPr>
                <w:rFonts w:cs="Calibri"/>
                <w:color w:val="000000"/>
              </w:rPr>
              <w:t xml:space="preserve">     </w:t>
            </w:r>
          </w:p>
        </w:tc>
        <w:tc>
          <w:tcPr>
            <w:tcW w:type="dxa" w:w="1238"/>
            <w:noWrap/>
            <w:vAlign w:val="bottom"/>
          </w:tcPr>
          <w:p w:rsidRDefault="00C54323" w:rsidP="001345BD" w:rsidR="00C54323">
            <w:pPr>
              <w:rPr>
                <w:rFonts w:cs="Calibri"/>
                <w:color w:val="000000"/>
              </w:rPr>
            </w:pPr>
          </w:p>
        </w:tc>
        <w:tc>
          <w:tcPr>
            <w:tcW w:type="dxa" w:w="1500"/>
            <w:noWrap/>
            <w:vAlign w:val="center"/>
            <w:hideMark/>
          </w:tcPr>
          <w:p w:rsidRDefault="00C54323" w:rsidP="001345BD" w:rsidR="00C54323">
            <w:pPr>
              <w:jc w:val="right"/>
              <w:rPr>
                <w:rFonts w:cs="Calibri"/>
                <w:color w:val="000000"/>
              </w:rPr>
            </w:pPr>
            <w:r>
              <w:rPr>
                <w:rFonts w:cs="Calibri"/>
                <w:color w:val="000000"/>
              </w:rPr>
              <w:t>400</w:t>
            </w:r>
          </w:p>
        </w:tc>
      </w:tr>
      <w:tr w:rsidTr="001345BD" w:rsidR="00C54323">
        <w:trPr>
          <w:trHeight w:val="300"/>
        </w:trPr>
        <w:tc>
          <w:tcPr>
            <w:tcW w:type="dxa" w:w="3244"/>
            <w:gridSpan w:val="3"/>
            <w:shd w:fill="BFBFBF" w:color="auto" w:val="clear"/>
            <w:noWrap/>
            <w:vAlign w:val="center"/>
            <w:hideMark/>
          </w:tcPr>
          <w:p w:rsidRDefault="00C54323" w:rsidP="001345BD" w:rsidR="00C54323">
            <w:pPr>
              <w:rPr>
                <w:rFonts w:cs="Calibri"/>
                <w:color w:val="000000"/>
              </w:rPr>
            </w:pPr>
            <w:r>
              <w:rPr>
                <w:rFonts w:cs="Calibri"/>
                <w:color w:val="000000"/>
                <w:highlight w:val="darkGray"/>
              </w:rPr>
              <w:t>C) KRATKOTRAJNA IMOVINA</w:t>
            </w:r>
          </w:p>
        </w:tc>
        <w:tc>
          <w:tcPr>
            <w:tcW w:type="dxa" w:w="1081"/>
            <w:shd w:fill="BFBFBF" w:color="auto" w:val="clear"/>
            <w:noWrap/>
            <w:vAlign w:val="bottom"/>
            <w:hideMark/>
          </w:tcPr>
          <w:p w:rsidRDefault="00C54323" w:rsidP="001345BD" w:rsidR="00C54323">
            <w:pPr>
              <w:rPr>
                <w:rFonts w:cs="Calibri"/>
                <w:color w:val="000000"/>
              </w:rPr>
            </w:pPr>
            <w:r>
              <w:rPr>
                <w:rFonts w:cs="Calibri"/>
                <w:color w:val="000000"/>
              </w:rPr>
              <w:t> </w:t>
            </w:r>
          </w:p>
        </w:tc>
        <w:tc>
          <w:tcPr>
            <w:tcW w:type="dxa" w:w="1238"/>
            <w:shd w:fill="BFBFBF" w:color="auto" w:val="clear"/>
            <w:noWrap/>
            <w:vAlign w:val="bottom"/>
            <w:hideMark/>
          </w:tcPr>
          <w:p w:rsidRDefault="00C54323" w:rsidP="001345BD" w:rsidR="00C54323">
            <w:pPr>
              <w:rPr>
                <w:rFonts w:cs="Calibri"/>
                <w:color w:val="000000"/>
              </w:rPr>
            </w:pPr>
            <w:r>
              <w:rPr>
                <w:rFonts w:cs="Calibri"/>
                <w:color w:val="000000"/>
              </w:rPr>
              <w:t> </w:t>
            </w:r>
          </w:p>
        </w:tc>
        <w:tc>
          <w:tcPr>
            <w:tcW w:type="dxa" w:w="1500"/>
            <w:shd w:fill="BFBFBF" w:color="auto" w:val="clear"/>
            <w:noWrap/>
            <w:vAlign w:val="center"/>
            <w:hideMark/>
          </w:tcPr>
          <w:p w:rsidRDefault="00C54323" w:rsidP="001345BD" w:rsidR="00C54323">
            <w:pPr>
              <w:jc w:val="right"/>
              <w:rPr>
                <w:rFonts w:cs="Calibri"/>
                <w:color w:val="000000"/>
              </w:rPr>
            </w:pPr>
            <w:r>
              <w:rPr>
                <w:rFonts w:cs="Calibri"/>
                <w:color w:val="000000"/>
              </w:rPr>
              <w:t>16.500</w:t>
            </w:r>
          </w:p>
        </w:tc>
      </w:tr>
      <w:tr w:rsidTr="001345BD" w:rsidR="00C54323">
        <w:trPr>
          <w:trHeight w:val="300"/>
        </w:trPr>
        <w:tc>
          <w:tcPr>
            <w:tcW w:type="dxa" w:w="2710"/>
            <w:noWrap/>
            <w:vAlign w:val="center"/>
            <w:hideMark/>
          </w:tcPr>
          <w:p w:rsidRDefault="00C54323" w:rsidP="001345BD" w:rsidR="00C54323">
            <w:pPr>
              <w:rPr>
                <w:rFonts w:cs="Calibri"/>
                <w:color w:val="000000"/>
              </w:rPr>
            </w:pPr>
            <w:r>
              <w:rPr>
                <w:rFonts w:cs="Calibri"/>
                <w:color w:val="000000"/>
              </w:rPr>
              <w:t>I. ZALIHE</w:t>
            </w:r>
          </w:p>
        </w:tc>
        <w:tc>
          <w:tcPr>
            <w:tcW w:type="dxa" w:w="267"/>
            <w:noWrap/>
            <w:vAlign w:val="bottom"/>
          </w:tcPr>
          <w:p w:rsidRDefault="00C54323" w:rsidP="001345BD" w:rsidR="00C54323">
            <w:pPr>
              <w:rPr>
                <w:rFonts w:cs="Calibri"/>
                <w:color w:val="000000"/>
              </w:rPr>
            </w:pPr>
          </w:p>
        </w:tc>
        <w:tc>
          <w:tcPr>
            <w:tcW w:type="dxa" w:w="267"/>
            <w:noWrap/>
            <w:vAlign w:val="bottom"/>
          </w:tcPr>
          <w:p w:rsidRDefault="00C54323" w:rsidP="001345BD" w:rsidR="00C54323">
            <w:pPr>
              <w:rPr>
                <w:sz w:val="20"/>
                <w:szCs w:val="20"/>
              </w:rPr>
            </w:pPr>
          </w:p>
        </w:tc>
        <w:tc>
          <w:tcPr>
            <w:tcW w:type="dxa" w:w="1081"/>
            <w:noWrap/>
            <w:vAlign w:val="bottom"/>
          </w:tcPr>
          <w:p w:rsidRDefault="00C54323" w:rsidP="001345BD" w:rsidR="00C54323">
            <w:pPr>
              <w:rPr>
                <w:sz w:val="20"/>
                <w:szCs w:val="20"/>
              </w:rPr>
            </w:pPr>
          </w:p>
        </w:tc>
        <w:tc>
          <w:tcPr>
            <w:tcW w:type="dxa" w:w="1238"/>
            <w:noWrap/>
            <w:vAlign w:val="bottom"/>
          </w:tcPr>
          <w:p w:rsidRDefault="00C54323" w:rsidP="001345BD" w:rsidR="00C54323">
            <w:pPr>
              <w:rPr>
                <w:sz w:val="20"/>
                <w:szCs w:val="20"/>
              </w:rPr>
            </w:pPr>
          </w:p>
        </w:tc>
        <w:tc>
          <w:tcPr>
            <w:tcW w:type="dxa" w:w="1500"/>
            <w:noWrap/>
            <w:vAlign w:val="center"/>
            <w:hideMark/>
          </w:tcPr>
          <w:p w:rsidRDefault="00C54323" w:rsidP="001345BD" w:rsidR="00C54323">
            <w:pPr>
              <w:jc w:val="right"/>
              <w:rPr>
                <w:rFonts w:cs="Calibri"/>
                <w:color w:val="000000"/>
              </w:rPr>
            </w:pPr>
            <w:r>
              <w:rPr>
                <w:rFonts w:cs="Calibri"/>
                <w:color w:val="000000"/>
              </w:rPr>
              <w:t>13.900</w:t>
            </w:r>
          </w:p>
        </w:tc>
      </w:tr>
      <w:tr w:rsidTr="001345BD" w:rsidR="00C54323">
        <w:trPr>
          <w:trHeight w:val="300"/>
        </w:trPr>
        <w:tc>
          <w:tcPr>
            <w:tcW w:type="dxa" w:w="2977"/>
            <w:gridSpan w:val="2"/>
            <w:noWrap/>
            <w:vAlign w:val="center"/>
            <w:hideMark/>
          </w:tcPr>
          <w:p w:rsidRDefault="00C54323" w:rsidP="001345BD" w:rsidR="00C54323">
            <w:pPr>
              <w:rPr>
                <w:rFonts w:cs="Calibri"/>
                <w:color w:val="000000"/>
              </w:rPr>
            </w:pPr>
            <w:r>
              <w:rPr>
                <w:rFonts w:cs="Calibri"/>
                <w:color w:val="000000"/>
              </w:rPr>
              <w:t>II. POTRAŽIVANJA</w:t>
            </w:r>
          </w:p>
        </w:tc>
        <w:tc>
          <w:tcPr>
            <w:tcW w:type="dxa" w:w="267"/>
            <w:noWrap/>
            <w:vAlign w:val="bottom"/>
          </w:tcPr>
          <w:p w:rsidRDefault="00C54323" w:rsidP="001345BD" w:rsidR="00C54323">
            <w:pPr>
              <w:rPr>
                <w:rFonts w:cs="Calibri"/>
                <w:color w:val="000000"/>
              </w:rPr>
            </w:pPr>
          </w:p>
        </w:tc>
        <w:tc>
          <w:tcPr>
            <w:tcW w:type="dxa" w:w="1081"/>
            <w:noWrap/>
            <w:vAlign w:val="bottom"/>
          </w:tcPr>
          <w:p w:rsidRDefault="00C54323" w:rsidP="001345BD" w:rsidR="00C54323">
            <w:pPr>
              <w:rPr>
                <w:sz w:val="20"/>
                <w:szCs w:val="20"/>
              </w:rPr>
            </w:pPr>
          </w:p>
        </w:tc>
        <w:tc>
          <w:tcPr>
            <w:tcW w:type="dxa" w:w="1238"/>
            <w:noWrap/>
            <w:vAlign w:val="bottom"/>
          </w:tcPr>
          <w:p w:rsidRDefault="00C54323" w:rsidP="001345BD" w:rsidR="00C54323">
            <w:pPr>
              <w:rPr>
                <w:sz w:val="20"/>
                <w:szCs w:val="20"/>
              </w:rPr>
            </w:pPr>
          </w:p>
        </w:tc>
        <w:tc>
          <w:tcPr>
            <w:tcW w:type="dxa" w:w="1500"/>
            <w:noWrap/>
            <w:vAlign w:val="center"/>
            <w:hideMark/>
          </w:tcPr>
          <w:p w:rsidRDefault="00C54323" w:rsidP="001345BD" w:rsidR="00C54323">
            <w:pPr>
              <w:jc w:val="right"/>
              <w:rPr>
                <w:rFonts w:cs="Calibri"/>
                <w:color w:val="000000"/>
              </w:rPr>
            </w:pPr>
            <w:r>
              <w:rPr>
                <w:rFonts w:cs="Calibri"/>
                <w:color w:val="000000"/>
              </w:rPr>
              <w:t>2.200</w:t>
            </w:r>
          </w:p>
        </w:tc>
      </w:tr>
      <w:tr w:rsidTr="001345BD" w:rsidR="00C54323">
        <w:trPr>
          <w:trHeight w:val="300"/>
        </w:trPr>
        <w:tc>
          <w:tcPr>
            <w:tcW w:type="dxa" w:w="5563"/>
            <w:gridSpan w:val="5"/>
            <w:noWrap/>
            <w:vAlign w:val="center"/>
            <w:hideMark/>
          </w:tcPr>
          <w:p w:rsidRDefault="00C54323" w:rsidP="001345BD" w:rsidR="00C54323">
            <w:pPr>
              <w:rPr>
                <w:rFonts w:cs="Calibri"/>
                <w:color w:val="000000"/>
              </w:rPr>
            </w:pPr>
            <w:smartTag w:element="stockticker" w:uri="urn:schemas-microsoft-com:office:smarttags">
              <w:r>
                <w:rPr>
                  <w:rFonts w:cs="Calibri"/>
                  <w:color w:val="000000"/>
                </w:rPr>
                <w:t>III</w:t>
              </w:r>
            </w:smartTag>
            <w:r>
              <w:rPr>
                <w:rFonts w:cs="Calibri"/>
                <w:color w:val="000000"/>
              </w:rPr>
              <w:t>. KRATKOTRAJNA FINANCIJSKA IMOVINA</w:t>
            </w:r>
          </w:p>
        </w:tc>
        <w:tc>
          <w:tcPr>
            <w:tcW w:type="dxa" w:w="1500"/>
            <w:noWrap/>
            <w:vAlign w:val="bottom"/>
          </w:tcPr>
          <w:p w:rsidRDefault="00C54323" w:rsidP="001345BD" w:rsidR="00C54323">
            <w:pPr>
              <w:rPr>
                <w:rFonts w:cs="Calibri"/>
                <w:color w:val="000000"/>
              </w:rPr>
            </w:pPr>
          </w:p>
        </w:tc>
      </w:tr>
      <w:tr w:rsidTr="001345BD" w:rsidR="00C54323">
        <w:trPr>
          <w:trHeight w:val="300"/>
        </w:trPr>
        <w:tc>
          <w:tcPr>
            <w:tcW w:type="dxa" w:w="3244"/>
            <w:gridSpan w:val="3"/>
            <w:noWrap/>
            <w:vAlign w:val="center"/>
            <w:hideMark/>
          </w:tcPr>
          <w:p w:rsidRDefault="00C54323" w:rsidP="001345BD" w:rsidR="00C54323">
            <w:pPr>
              <w:rPr>
                <w:rFonts w:cs="Calibri"/>
                <w:color w:val="000000"/>
              </w:rPr>
            </w:pPr>
            <w:r>
              <w:rPr>
                <w:rFonts w:cs="Calibri"/>
                <w:color w:val="000000"/>
              </w:rPr>
              <w:t xml:space="preserve">VI NOVAC U BANCI I </w:t>
            </w:r>
            <w:r>
              <w:rPr>
                <w:rFonts w:cs="Calibri"/>
                <w:color w:val="000000"/>
              </w:rPr>
              <w:lastRenderedPageBreak/>
              <w:t>BLAGAJNI</w:t>
            </w:r>
          </w:p>
        </w:tc>
        <w:tc>
          <w:tcPr>
            <w:tcW w:type="dxa" w:w="1081"/>
            <w:noWrap/>
            <w:vAlign w:val="center"/>
            <w:hideMark/>
          </w:tcPr>
          <w:p w:rsidRDefault="00C54323" w:rsidP="001345BD" w:rsidR="00C54323">
            <w:pPr>
              <w:rPr>
                <w:rFonts w:cs="Calibri"/>
                <w:color w:val="000000"/>
              </w:rPr>
            </w:pPr>
            <w:r>
              <w:rPr>
                <w:rFonts w:cs="Calibri"/>
                <w:color w:val="000000"/>
              </w:rPr>
              <w:lastRenderedPageBreak/>
              <w:t xml:space="preserve">   </w:t>
            </w:r>
          </w:p>
        </w:tc>
        <w:tc>
          <w:tcPr>
            <w:tcW w:type="dxa" w:w="1238"/>
            <w:noWrap/>
            <w:vAlign w:val="bottom"/>
          </w:tcPr>
          <w:p w:rsidRDefault="00C54323" w:rsidP="001345BD" w:rsidR="00C54323">
            <w:pPr>
              <w:rPr>
                <w:rFonts w:cs="Calibri"/>
                <w:color w:val="000000"/>
              </w:rPr>
            </w:pPr>
          </w:p>
        </w:tc>
        <w:tc>
          <w:tcPr>
            <w:tcW w:type="dxa" w:w="1500"/>
            <w:noWrap/>
            <w:vAlign w:val="center"/>
            <w:hideMark/>
          </w:tcPr>
          <w:p w:rsidRDefault="00C54323" w:rsidP="001345BD" w:rsidR="00C54323">
            <w:pPr>
              <w:jc w:val="right"/>
              <w:rPr>
                <w:rFonts w:cs="Calibri"/>
                <w:color w:val="000000"/>
              </w:rPr>
            </w:pPr>
            <w:r>
              <w:rPr>
                <w:rFonts w:cs="Calibri"/>
                <w:color w:val="000000"/>
              </w:rPr>
              <w:t>400</w:t>
            </w:r>
          </w:p>
        </w:tc>
      </w:tr>
      <w:tr w:rsidTr="001345BD" w:rsidR="00C54323">
        <w:trPr>
          <w:trHeight w:val="300"/>
        </w:trPr>
        <w:tc>
          <w:tcPr>
            <w:tcW w:type="dxa" w:w="4325"/>
            <w:gridSpan w:val="4"/>
            <w:shd w:fill="BFBFBF" w:color="auto" w:val="clear"/>
            <w:noWrap/>
            <w:vAlign w:val="center"/>
            <w:hideMark/>
          </w:tcPr>
          <w:p w:rsidRDefault="00C54323" w:rsidP="001345BD" w:rsidR="00C54323">
            <w:pPr>
              <w:rPr>
                <w:rFonts w:cs="Calibri"/>
                <w:color w:val="000000"/>
              </w:rPr>
            </w:pPr>
            <w:r>
              <w:rPr>
                <w:rFonts w:cs="Calibri"/>
                <w:color w:val="000000"/>
                <w:highlight w:val="darkGray"/>
              </w:rPr>
              <w:lastRenderedPageBreak/>
              <w:t>D) PLAĆENI TROŠKOVI BUDUĆEG RAZD.</w:t>
            </w:r>
          </w:p>
        </w:tc>
        <w:tc>
          <w:tcPr>
            <w:tcW w:type="dxa" w:w="1238"/>
            <w:shd w:fill="BFBFBF" w:color="auto" w:val="clear"/>
            <w:noWrap/>
            <w:vAlign w:val="bottom"/>
            <w:hideMark/>
          </w:tcPr>
          <w:p w:rsidRDefault="00C54323" w:rsidP="001345BD" w:rsidR="00C54323">
            <w:pPr>
              <w:rPr>
                <w:rFonts w:cs="Calibri"/>
                <w:color w:val="000000"/>
              </w:rPr>
            </w:pPr>
            <w:r>
              <w:rPr>
                <w:rFonts w:cs="Calibri"/>
                <w:color w:val="000000"/>
              </w:rPr>
              <w:t> </w:t>
            </w:r>
          </w:p>
        </w:tc>
        <w:tc>
          <w:tcPr>
            <w:tcW w:type="dxa" w:w="1500"/>
            <w:shd w:fill="BFBFBF" w:color="auto" w:val="clear"/>
            <w:noWrap/>
            <w:vAlign w:val="center"/>
            <w:hideMark/>
          </w:tcPr>
          <w:p w:rsidRDefault="00C54323" w:rsidP="001345BD" w:rsidR="00C54323">
            <w:pPr>
              <w:jc w:val="right"/>
              <w:rPr>
                <w:rFonts w:cs="Calibri"/>
                <w:color w:val="000000"/>
              </w:rPr>
            </w:pPr>
            <w:r>
              <w:rPr>
                <w:rFonts w:cs="Calibri"/>
                <w:color w:val="000000"/>
              </w:rPr>
              <w:t>7.900</w:t>
            </w:r>
          </w:p>
        </w:tc>
      </w:tr>
      <w:tr w:rsidTr="001345BD" w:rsidR="00C54323">
        <w:trPr>
          <w:trHeight w:val="300"/>
        </w:trPr>
        <w:tc>
          <w:tcPr>
            <w:tcW w:type="dxa" w:w="3244"/>
            <w:gridSpan w:val="3"/>
            <w:noWrap/>
            <w:vAlign w:val="center"/>
            <w:hideMark/>
          </w:tcPr>
          <w:p w:rsidRDefault="00C54323" w:rsidP="001345BD" w:rsidR="00C54323">
            <w:pPr>
              <w:rPr>
                <w:rFonts w:cs="Calibri"/>
                <w:color w:val="000000"/>
              </w:rPr>
            </w:pPr>
            <w:r>
              <w:rPr>
                <w:rFonts w:cs="Calibri"/>
                <w:color w:val="000000"/>
                <w:highlight w:val="darkGray"/>
              </w:rPr>
              <w:t>I OBRAČUNATI PRIHODI</w:t>
            </w:r>
          </w:p>
        </w:tc>
        <w:tc>
          <w:tcPr>
            <w:tcW w:type="dxa" w:w="1081"/>
            <w:noWrap/>
            <w:vAlign w:val="bottom"/>
          </w:tcPr>
          <w:p w:rsidRDefault="00C54323" w:rsidP="001345BD" w:rsidR="00C54323">
            <w:pPr>
              <w:rPr>
                <w:rFonts w:cs="Calibri"/>
                <w:color w:val="000000"/>
              </w:rPr>
            </w:pPr>
          </w:p>
        </w:tc>
        <w:tc>
          <w:tcPr>
            <w:tcW w:type="dxa" w:w="1238"/>
            <w:noWrap/>
            <w:vAlign w:val="bottom"/>
          </w:tcPr>
          <w:p w:rsidRDefault="00C54323" w:rsidP="001345BD" w:rsidR="00C54323">
            <w:pPr>
              <w:rPr>
                <w:sz w:val="20"/>
                <w:szCs w:val="20"/>
              </w:rPr>
            </w:pPr>
          </w:p>
        </w:tc>
        <w:tc>
          <w:tcPr>
            <w:tcW w:type="dxa" w:w="1500"/>
            <w:noWrap/>
            <w:vAlign w:val="bottom"/>
          </w:tcPr>
          <w:p w:rsidRDefault="00C54323" w:rsidP="001345BD" w:rsidR="00C54323">
            <w:pPr>
              <w:rPr>
                <w:sz w:val="20"/>
                <w:szCs w:val="20"/>
              </w:rPr>
            </w:pPr>
          </w:p>
        </w:tc>
      </w:tr>
      <w:tr w:rsidTr="001345BD" w:rsidR="00C54323">
        <w:trPr>
          <w:trHeight w:val="300"/>
        </w:trPr>
        <w:tc>
          <w:tcPr>
            <w:tcW w:type="dxa" w:w="2977"/>
            <w:gridSpan w:val="2"/>
            <w:shd w:fill="BFBFBF" w:color="auto" w:val="clear"/>
            <w:noWrap/>
            <w:vAlign w:val="center"/>
            <w:hideMark/>
          </w:tcPr>
          <w:p w:rsidRDefault="00C54323" w:rsidP="001345BD" w:rsidR="00C54323">
            <w:pPr>
              <w:rPr>
                <w:rFonts w:cs="Calibri"/>
                <w:color w:val="000000"/>
              </w:rPr>
            </w:pPr>
            <w:r>
              <w:rPr>
                <w:rFonts w:cs="Calibri"/>
                <w:color w:val="000000"/>
                <w:highlight w:val="darkGray"/>
              </w:rPr>
              <w:t>E) UKUPNO AKTIVA</w:t>
            </w:r>
          </w:p>
        </w:tc>
        <w:tc>
          <w:tcPr>
            <w:tcW w:type="dxa" w:w="267"/>
            <w:shd w:fill="BFBFBF" w:color="auto" w:val="clear"/>
            <w:noWrap/>
            <w:vAlign w:val="bottom"/>
            <w:hideMark/>
          </w:tcPr>
          <w:p w:rsidRDefault="00C54323" w:rsidP="001345BD" w:rsidR="00C54323">
            <w:pPr>
              <w:rPr>
                <w:rFonts w:cs="Calibri"/>
                <w:color w:val="000000"/>
              </w:rPr>
            </w:pPr>
            <w:r>
              <w:rPr>
                <w:rFonts w:cs="Calibri"/>
                <w:color w:val="000000"/>
              </w:rPr>
              <w:t> </w:t>
            </w:r>
          </w:p>
        </w:tc>
        <w:tc>
          <w:tcPr>
            <w:tcW w:type="dxa" w:w="1081"/>
            <w:shd w:fill="BFBFBF" w:color="auto" w:val="clear"/>
            <w:noWrap/>
            <w:vAlign w:val="bottom"/>
            <w:hideMark/>
          </w:tcPr>
          <w:p w:rsidRDefault="00C54323" w:rsidP="001345BD" w:rsidR="00C54323">
            <w:pPr>
              <w:rPr>
                <w:rFonts w:cs="Calibri"/>
                <w:color w:val="000000"/>
              </w:rPr>
            </w:pPr>
            <w:r>
              <w:rPr>
                <w:rFonts w:cs="Calibri"/>
                <w:color w:val="000000"/>
              </w:rPr>
              <w:t> </w:t>
            </w:r>
          </w:p>
        </w:tc>
        <w:tc>
          <w:tcPr>
            <w:tcW w:type="dxa" w:w="1238"/>
            <w:shd w:fill="BFBFBF" w:color="auto" w:val="clear"/>
            <w:noWrap/>
            <w:vAlign w:val="bottom"/>
            <w:hideMark/>
          </w:tcPr>
          <w:p w:rsidRDefault="00C54323" w:rsidP="001345BD" w:rsidR="00C54323">
            <w:pPr>
              <w:rPr>
                <w:rFonts w:cs="Calibri"/>
                <w:color w:val="000000"/>
              </w:rPr>
            </w:pPr>
            <w:r>
              <w:rPr>
                <w:rFonts w:cs="Calibri"/>
                <w:color w:val="000000"/>
              </w:rPr>
              <w:t> </w:t>
            </w:r>
          </w:p>
        </w:tc>
        <w:tc>
          <w:tcPr>
            <w:tcW w:type="dxa" w:w="1500"/>
            <w:shd w:fill="BFBFBF" w:color="auto" w:val="clear"/>
            <w:noWrap/>
            <w:vAlign w:val="center"/>
            <w:hideMark/>
          </w:tcPr>
          <w:p w:rsidRDefault="00C54323" w:rsidP="001345BD" w:rsidR="00C54323">
            <w:pPr>
              <w:jc w:val="right"/>
              <w:rPr>
                <w:rFonts w:cs="Calibri"/>
                <w:color w:val="000000"/>
              </w:rPr>
            </w:pPr>
            <w:r>
              <w:rPr>
                <w:rFonts w:cs="Calibri"/>
                <w:color w:val="000000"/>
              </w:rPr>
              <w:t>24.800</w:t>
            </w:r>
          </w:p>
        </w:tc>
      </w:tr>
      <w:tr w:rsidTr="001345BD" w:rsidR="00C54323">
        <w:trPr>
          <w:trHeight w:val="300"/>
        </w:trPr>
        <w:tc>
          <w:tcPr>
            <w:tcW w:type="dxa" w:w="2710"/>
            <w:shd w:fill="FFFFFF" w:color="auto" w:val="clear"/>
            <w:noWrap/>
            <w:vAlign w:val="center"/>
            <w:hideMark/>
          </w:tcPr>
          <w:p w:rsidRDefault="00C54323" w:rsidP="001345BD" w:rsidR="00C54323">
            <w:pPr>
              <w:rPr>
                <w:rFonts w:cs="Calibri"/>
                <w:color w:val="000000"/>
              </w:rPr>
            </w:pPr>
            <w:r>
              <w:rPr>
                <w:rFonts w:cs="Calibri"/>
                <w:color w:val="000000"/>
              </w:rPr>
              <w:t> </w:t>
            </w:r>
          </w:p>
        </w:tc>
        <w:tc>
          <w:tcPr>
            <w:tcW w:type="dxa" w:w="267"/>
            <w:shd w:fill="FFFFFF" w:color="auto" w:val="clear"/>
            <w:noWrap/>
            <w:vAlign w:val="bottom"/>
            <w:hideMark/>
          </w:tcPr>
          <w:p w:rsidRDefault="00C54323" w:rsidP="001345BD" w:rsidR="00C54323">
            <w:pPr>
              <w:rPr>
                <w:rFonts w:cs="Calibri"/>
                <w:color w:val="000000"/>
              </w:rPr>
            </w:pPr>
            <w:r>
              <w:rPr>
                <w:rFonts w:cs="Calibri"/>
                <w:color w:val="000000"/>
              </w:rPr>
              <w:t> </w:t>
            </w:r>
          </w:p>
        </w:tc>
        <w:tc>
          <w:tcPr>
            <w:tcW w:type="dxa" w:w="267"/>
            <w:shd w:fill="FFFFFF" w:color="auto" w:val="clear"/>
            <w:noWrap/>
            <w:vAlign w:val="bottom"/>
            <w:hideMark/>
          </w:tcPr>
          <w:p w:rsidRDefault="00C54323" w:rsidP="001345BD" w:rsidR="00C54323">
            <w:pPr>
              <w:rPr>
                <w:rFonts w:cs="Calibri"/>
                <w:color w:val="000000"/>
              </w:rPr>
            </w:pPr>
            <w:r>
              <w:rPr>
                <w:rFonts w:cs="Calibri"/>
                <w:color w:val="000000"/>
              </w:rPr>
              <w:t> </w:t>
            </w:r>
          </w:p>
        </w:tc>
        <w:tc>
          <w:tcPr>
            <w:tcW w:type="dxa" w:w="1081"/>
            <w:shd w:fill="FFFFFF" w:color="auto" w:val="clear"/>
            <w:noWrap/>
            <w:vAlign w:val="bottom"/>
            <w:hideMark/>
          </w:tcPr>
          <w:p w:rsidRDefault="00C54323" w:rsidP="001345BD" w:rsidR="00C54323">
            <w:pPr>
              <w:rPr>
                <w:rFonts w:cs="Calibri"/>
                <w:color w:val="000000"/>
              </w:rPr>
            </w:pPr>
            <w:r>
              <w:rPr>
                <w:rFonts w:cs="Calibri"/>
                <w:color w:val="000000"/>
              </w:rPr>
              <w:t> </w:t>
            </w:r>
          </w:p>
        </w:tc>
        <w:tc>
          <w:tcPr>
            <w:tcW w:type="dxa" w:w="1238"/>
            <w:shd w:fill="FFFFFF" w:color="auto" w:val="clear"/>
            <w:noWrap/>
            <w:vAlign w:val="bottom"/>
            <w:hideMark/>
          </w:tcPr>
          <w:p w:rsidRDefault="00C54323" w:rsidP="001345BD" w:rsidR="00C54323">
            <w:pPr>
              <w:rPr>
                <w:rFonts w:cs="Calibri"/>
                <w:color w:val="000000"/>
              </w:rPr>
            </w:pPr>
            <w:r>
              <w:rPr>
                <w:rFonts w:cs="Calibri"/>
                <w:color w:val="000000"/>
              </w:rPr>
              <w:t> </w:t>
            </w:r>
          </w:p>
        </w:tc>
        <w:tc>
          <w:tcPr>
            <w:tcW w:type="dxa" w:w="1500"/>
            <w:shd w:fill="FFFFFF" w:color="auto" w:val="clear"/>
            <w:noWrap/>
            <w:vAlign w:val="center"/>
            <w:hideMark/>
          </w:tcPr>
          <w:p w:rsidRDefault="00C54323" w:rsidP="001345BD" w:rsidR="00C54323">
            <w:pPr>
              <w:rPr>
                <w:rFonts w:cs="Calibri"/>
                <w:color w:val="000000"/>
              </w:rPr>
            </w:pPr>
            <w:r>
              <w:rPr>
                <w:rFonts w:cs="Calibri"/>
                <w:color w:val="000000"/>
              </w:rPr>
              <w:t> </w:t>
            </w:r>
          </w:p>
        </w:tc>
      </w:tr>
      <w:tr w:rsidTr="001345BD" w:rsidR="00C54323">
        <w:trPr>
          <w:trHeight w:val="300"/>
        </w:trPr>
        <w:tc>
          <w:tcPr>
            <w:tcW w:type="dxa" w:w="2710"/>
            <w:shd w:fill="FFFFFF" w:color="auto" w:val="clear"/>
            <w:noWrap/>
            <w:vAlign w:val="center"/>
            <w:hideMark/>
          </w:tcPr>
          <w:p w:rsidRDefault="00C54323" w:rsidP="001345BD" w:rsidR="00C54323">
            <w:pPr>
              <w:rPr>
                <w:rFonts w:cs="Calibri"/>
                <w:color w:val="000000"/>
              </w:rPr>
            </w:pPr>
            <w:r>
              <w:rPr>
                <w:rFonts w:cs="Calibri"/>
                <w:color w:val="000000"/>
              </w:rPr>
              <w:t>PASIVA</w:t>
            </w:r>
          </w:p>
        </w:tc>
        <w:tc>
          <w:tcPr>
            <w:tcW w:type="dxa" w:w="267"/>
            <w:shd w:fill="FFFFFF" w:color="auto" w:val="clear"/>
            <w:noWrap/>
            <w:vAlign w:val="bottom"/>
            <w:hideMark/>
          </w:tcPr>
          <w:p w:rsidRDefault="00C54323" w:rsidP="001345BD" w:rsidR="00C54323">
            <w:pPr>
              <w:rPr>
                <w:rFonts w:cs="Calibri"/>
                <w:color w:val="000000"/>
              </w:rPr>
            </w:pPr>
            <w:r>
              <w:rPr>
                <w:rFonts w:cs="Calibri"/>
                <w:color w:val="000000"/>
              </w:rPr>
              <w:t> </w:t>
            </w:r>
          </w:p>
        </w:tc>
        <w:tc>
          <w:tcPr>
            <w:tcW w:type="dxa" w:w="267"/>
            <w:shd w:fill="FFFFFF" w:color="auto" w:val="clear"/>
            <w:noWrap/>
            <w:vAlign w:val="bottom"/>
            <w:hideMark/>
          </w:tcPr>
          <w:p w:rsidRDefault="00C54323" w:rsidP="001345BD" w:rsidR="00C54323">
            <w:pPr>
              <w:rPr>
                <w:rFonts w:cs="Calibri"/>
                <w:color w:val="000000"/>
              </w:rPr>
            </w:pPr>
            <w:r>
              <w:rPr>
                <w:rFonts w:cs="Calibri"/>
                <w:color w:val="000000"/>
              </w:rPr>
              <w:t> </w:t>
            </w:r>
          </w:p>
        </w:tc>
        <w:tc>
          <w:tcPr>
            <w:tcW w:type="dxa" w:w="1081"/>
            <w:shd w:fill="FFFFFF" w:color="auto" w:val="clear"/>
            <w:noWrap/>
            <w:vAlign w:val="bottom"/>
            <w:hideMark/>
          </w:tcPr>
          <w:p w:rsidRDefault="00C54323" w:rsidP="001345BD" w:rsidR="00C54323">
            <w:pPr>
              <w:rPr>
                <w:rFonts w:cs="Calibri"/>
                <w:color w:val="000000"/>
              </w:rPr>
            </w:pPr>
            <w:r>
              <w:rPr>
                <w:rFonts w:cs="Calibri"/>
                <w:color w:val="000000"/>
              </w:rPr>
              <w:t> </w:t>
            </w:r>
          </w:p>
        </w:tc>
        <w:tc>
          <w:tcPr>
            <w:tcW w:type="dxa" w:w="1238"/>
            <w:shd w:fill="FFFFFF" w:color="auto" w:val="clear"/>
            <w:noWrap/>
            <w:vAlign w:val="bottom"/>
            <w:hideMark/>
          </w:tcPr>
          <w:p w:rsidRDefault="00C54323" w:rsidP="001345BD" w:rsidR="00C54323">
            <w:pPr>
              <w:rPr>
                <w:rFonts w:cs="Calibri"/>
                <w:color w:val="000000"/>
              </w:rPr>
            </w:pPr>
            <w:r>
              <w:rPr>
                <w:rFonts w:cs="Calibri"/>
                <w:color w:val="000000"/>
              </w:rPr>
              <w:t> </w:t>
            </w:r>
          </w:p>
        </w:tc>
        <w:tc>
          <w:tcPr>
            <w:tcW w:type="dxa" w:w="1500"/>
            <w:shd w:fill="FFFFFF" w:color="auto" w:val="clear"/>
            <w:noWrap/>
            <w:vAlign w:val="bottom"/>
            <w:hideMark/>
          </w:tcPr>
          <w:p w:rsidRDefault="00C54323" w:rsidP="001345BD" w:rsidR="00C54323">
            <w:pPr>
              <w:rPr>
                <w:rFonts w:cs="Calibri"/>
                <w:color w:val="000000"/>
              </w:rPr>
            </w:pPr>
            <w:r>
              <w:rPr>
                <w:rFonts w:cs="Calibri"/>
                <w:color w:val="000000"/>
              </w:rPr>
              <w:t> </w:t>
            </w:r>
          </w:p>
        </w:tc>
      </w:tr>
      <w:tr w:rsidTr="001345BD" w:rsidR="00C54323">
        <w:trPr>
          <w:trHeight w:val="300"/>
        </w:trPr>
        <w:tc>
          <w:tcPr>
            <w:tcW w:type="dxa" w:w="3244"/>
            <w:gridSpan w:val="3"/>
            <w:shd w:fill="BFBFBF" w:color="auto" w:val="clear"/>
            <w:noWrap/>
            <w:vAlign w:val="center"/>
            <w:hideMark/>
          </w:tcPr>
          <w:p w:rsidRDefault="00C54323" w:rsidP="001345BD" w:rsidR="00C54323">
            <w:pPr>
              <w:rPr>
                <w:rFonts w:cs="Calibri"/>
                <w:color w:val="000000"/>
              </w:rPr>
            </w:pPr>
            <w:r>
              <w:rPr>
                <w:rFonts w:cs="Calibri"/>
                <w:color w:val="000000"/>
                <w:highlight w:val="darkGray"/>
              </w:rPr>
              <w:t xml:space="preserve">A) KAPITAL I REZERVE (u kn) </w:t>
            </w:r>
          </w:p>
        </w:tc>
        <w:tc>
          <w:tcPr>
            <w:tcW w:type="dxa" w:w="1081"/>
            <w:shd w:fill="BFBFBF" w:color="auto" w:val="clear"/>
            <w:noWrap/>
            <w:vAlign w:val="bottom"/>
            <w:hideMark/>
          </w:tcPr>
          <w:p w:rsidRDefault="00C54323" w:rsidP="001345BD" w:rsidR="00C54323">
            <w:pPr>
              <w:rPr>
                <w:rFonts w:cs="Calibri"/>
                <w:color w:val="000000"/>
              </w:rPr>
            </w:pPr>
            <w:r>
              <w:rPr>
                <w:rFonts w:cs="Calibri"/>
                <w:color w:val="000000"/>
              </w:rPr>
              <w:t> </w:t>
            </w:r>
          </w:p>
        </w:tc>
        <w:tc>
          <w:tcPr>
            <w:tcW w:type="dxa" w:w="1238"/>
            <w:shd w:fill="BFBFBF" w:color="auto" w:val="clear"/>
            <w:noWrap/>
            <w:vAlign w:val="bottom"/>
            <w:hideMark/>
          </w:tcPr>
          <w:p w:rsidRDefault="00C54323" w:rsidP="001345BD" w:rsidR="00C54323">
            <w:pPr>
              <w:rPr>
                <w:rFonts w:cs="Calibri"/>
                <w:color w:val="000000"/>
              </w:rPr>
            </w:pPr>
            <w:r>
              <w:rPr>
                <w:rFonts w:cs="Calibri"/>
                <w:color w:val="000000"/>
              </w:rPr>
              <w:t> </w:t>
            </w:r>
          </w:p>
        </w:tc>
        <w:tc>
          <w:tcPr>
            <w:tcW w:type="dxa" w:w="1500"/>
            <w:shd w:fill="BFBFBF" w:color="auto" w:val="clear"/>
            <w:noWrap/>
            <w:vAlign w:val="center"/>
            <w:hideMark/>
          </w:tcPr>
          <w:p w:rsidRDefault="00C54323" w:rsidP="001345BD" w:rsidR="00C54323">
            <w:pPr>
              <w:jc w:val="right"/>
              <w:rPr>
                <w:rFonts w:cs="Calibri"/>
                <w:color w:val="000000"/>
              </w:rPr>
            </w:pPr>
            <w:r>
              <w:rPr>
                <w:rFonts w:cs="Calibri"/>
                <w:color w:val="000000"/>
              </w:rPr>
              <w:t>-75.000</w:t>
            </w:r>
          </w:p>
        </w:tc>
      </w:tr>
      <w:tr w:rsidTr="001345BD" w:rsidR="00C54323">
        <w:trPr>
          <w:trHeight w:val="300"/>
        </w:trPr>
        <w:tc>
          <w:tcPr>
            <w:tcW w:type="dxa" w:w="4325"/>
            <w:gridSpan w:val="4"/>
            <w:noWrap/>
            <w:vAlign w:val="center"/>
            <w:hideMark/>
          </w:tcPr>
          <w:p w:rsidRDefault="00C54323" w:rsidP="001345BD" w:rsidR="00C54323">
            <w:pPr>
              <w:rPr>
                <w:rFonts w:cs="Calibri"/>
                <w:color w:val="000000"/>
              </w:rPr>
            </w:pPr>
            <w:r>
              <w:rPr>
                <w:rFonts w:cs="Calibri"/>
                <w:color w:val="000000"/>
              </w:rPr>
              <w:t xml:space="preserve">I. TEMELJNI (UPISANI) KAPITAL (u kn) </w:t>
            </w:r>
          </w:p>
        </w:tc>
        <w:tc>
          <w:tcPr>
            <w:tcW w:type="dxa" w:w="1238"/>
            <w:noWrap/>
            <w:vAlign w:val="bottom"/>
          </w:tcPr>
          <w:p w:rsidRDefault="00C54323" w:rsidP="001345BD" w:rsidR="00C54323">
            <w:pPr>
              <w:rPr>
                <w:rFonts w:cs="Calibri"/>
                <w:color w:val="000000"/>
              </w:rPr>
            </w:pPr>
          </w:p>
        </w:tc>
        <w:tc>
          <w:tcPr>
            <w:tcW w:type="dxa" w:w="1500"/>
            <w:noWrap/>
            <w:vAlign w:val="center"/>
            <w:hideMark/>
          </w:tcPr>
          <w:p w:rsidRDefault="00C54323" w:rsidP="001345BD" w:rsidR="00C54323">
            <w:pPr>
              <w:jc w:val="right"/>
              <w:rPr>
                <w:rFonts w:cs="Calibri"/>
                <w:color w:val="000000"/>
              </w:rPr>
            </w:pPr>
            <w:r>
              <w:rPr>
                <w:rFonts w:cs="Calibri"/>
                <w:color w:val="000000"/>
              </w:rPr>
              <w:t>10.000</w:t>
            </w:r>
          </w:p>
        </w:tc>
      </w:tr>
      <w:tr w:rsidTr="001345BD" w:rsidR="00C54323">
        <w:trPr>
          <w:trHeight w:val="300"/>
        </w:trPr>
        <w:tc>
          <w:tcPr>
            <w:tcW w:type="dxa" w:w="3244"/>
            <w:gridSpan w:val="3"/>
            <w:noWrap/>
            <w:vAlign w:val="center"/>
            <w:hideMark/>
          </w:tcPr>
          <w:p w:rsidRDefault="00C54323" w:rsidP="001345BD" w:rsidR="00C54323">
            <w:pPr>
              <w:rPr>
                <w:rFonts w:cs="Calibri"/>
                <w:color w:val="000000"/>
              </w:rPr>
            </w:pPr>
            <w:smartTag w:element="stockticker" w:uri="urn:schemas-microsoft-com:office:smarttags">
              <w:r>
                <w:rPr>
                  <w:rFonts w:cs="Calibri"/>
                  <w:color w:val="000000"/>
                </w:rPr>
                <w:t>III</w:t>
              </w:r>
            </w:smartTag>
            <w:r>
              <w:rPr>
                <w:rFonts w:cs="Calibri"/>
                <w:color w:val="000000"/>
              </w:rPr>
              <w:t xml:space="preserve">. REZERVE IZ DOBITI (u kn) </w:t>
            </w:r>
          </w:p>
        </w:tc>
        <w:tc>
          <w:tcPr>
            <w:tcW w:type="dxa" w:w="1081"/>
            <w:noWrap/>
            <w:vAlign w:val="bottom"/>
          </w:tcPr>
          <w:p w:rsidRDefault="00C54323" w:rsidP="001345BD" w:rsidR="00C54323">
            <w:pPr>
              <w:rPr>
                <w:rFonts w:cs="Calibri"/>
                <w:color w:val="000000"/>
              </w:rPr>
            </w:pPr>
          </w:p>
        </w:tc>
        <w:tc>
          <w:tcPr>
            <w:tcW w:type="dxa" w:w="1238"/>
            <w:noWrap/>
            <w:vAlign w:val="bottom"/>
          </w:tcPr>
          <w:p w:rsidRDefault="00C54323" w:rsidP="001345BD" w:rsidR="00C54323">
            <w:pPr>
              <w:rPr>
                <w:sz w:val="20"/>
                <w:szCs w:val="20"/>
              </w:rPr>
            </w:pPr>
          </w:p>
        </w:tc>
        <w:tc>
          <w:tcPr>
            <w:tcW w:type="dxa" w:w="1500"/>
            <w:noWrap/>
            <w:vAlign w:val="center"/>
            <w:hideMark/>
          </w:tcPr>
          <w:p w:rsidRDefault="00C54323" w:rsidP="001345BD" w:rsidR="00C54323">
            <w:pPr>
              <w:jc w:val="right"/>
              <w:rPr>
                <w:rFonts w:cs="Calibri"/>
                <w:color w:val="000000"/>
              </w:rPr>
            </w:pPr>
            <w:r>
              <w:rPr>
                <w:rFonts w:cs="Calibri"/>
                <w:color w:val="000000"/>
              </w:rPr>
              <w:t>11.800</w:t>
            </w:r>
          </w:p>
        </w:tc>
      </w:tr>
      <w:tr w:rsidTr="001345BD" w:rsidR="00C54323">
        <w:trPr>
          <w:trHeight w:val="300"/>
        </w:trPr>
        <w:tc>
          <w:tcPr>
            <w:tcW w:type="dxa" w:w="5563"/>
            <w:gridSpan w:val="5"/>
            <w:noWrap/>
            <w:vAlign w:val="center"/>
            <w:hideMark/>
          </w:tcPr>
          <w:p w:rsidRDefault="00C54323" w:rsidP="001345BD" w:rsidR="00C54323">
            <w:pPr>
              <w:rPr>
                <w:rFonts w:cs="Calibri"/>
                <w:color w:val="000000"/>
              </w:rPr>
            </w:pPr>
            <w:r>
              <w:rPr>
                <w:rFonts w:cs="Calibri"/>
                <w:color w:val="000000"/>
              </w:rPr>
              <w:t xml:space="preserve">VI. ZADRŽANA DOBIT </w:t>
            </w:r>
            <w:smartTag w:element="stockticker" w:uri="urn:schemas-microsoft-com:office:smarttags">
              <w:r>
                <w:rPr>
                  <w:rFonts w:cs="Calibri"/>
                  <w:color w:val="000000"/>
                </w:rPr>
                <w:t>ILI</w:t>
              </w:r>
            </w:smartTag>
            <w:r>
              <w:rPr>
                <w:rFonts w:cs="Calibri"/>
                <w:color w:val="000000"/>
              </w:rPr>
              <w:t xml:space="preserve"> PRENESENI GUBITAK (u kn)  </w:t>
            </w:r>
          </w:p>
        </w:tc>
        <w:tc>
          <w:tcPr>
            <w:tcW w:type="dxa" w:w="1500"/>
            <w:noWrap/>
            <w:vAlign w:val="bottom"/>
            <w:hideMark/>
          </w:tcPr>
          <w:p w:rsidRDefault="00C54323" w:rsidP="001345BD" w:rsidR="00C54323">
            <w:pPr>
              <w:jc w:val="right"/>
              <w:rPr>
                <w:rFonts w:cs="Calibri"/>
                <w:color w:val="000000"/>
              </w:rPr>
            </w:pPr>
            <w:r>
              <w:rPr>
                <w:rFonts w:cs="Calibri"/>
                <w:color w:val="000000"/>
              </w:rPr>
              <w:t>-109400</w:t>
            </w:r>
          </w:p>
        </w:tc>
      </w:tr>
      <w:tr w:rsidTr="001345BD" w:rsidR="00C54323">
        <w:trPr>
          <w:trHeight w:val="300"/>
        </w:trPr>
        <w:tc>
          <w:tcPr>
            <w:tcW w:type="dxa" w:w="5563"/>
            <w:gridSpan w:val="5"/>
            <w:noWrap/>
            <w:vAlign w:val="center"/>
            <w:hideMark/>
          </w:tcPr>
          <w:p w:rsidRDefault="00C54323" w:rsidP="001345BD" w:rsidR="00C54323">
            <w:pPr>
              <w:rPr>
                <w:rFonts w:cs="Calibri"/>
                <w:color w:val="000000"/>
              </w:rPr>
            </w:pPr>
            <w:smartTag w:element="stockticker" w:uri="urn:schemas-microsoft-com:office:smarttags">
              <w:r>
                <w:rPr>
                  <w:rFonts w:cs="Calibri"/>
                  <w:color w:val="000000"/>
                </w:rPr>
                <w:t>VII</w:t>
              </w:r>
            </w:smartTag>
            <w:r>
              <w:rPr>
                <w:rFonts w:cs="Calibri"/>
                <w:color w:val="000000"/>
              </w:rPr>
              <w:t xml:space="preserve">. DOBIT </w:t>
            </w:r>
            <w:smartTag w:element="stockticker" w:uri="urn:schemas-microsoft-com:office:smarttags">
              <w:r>
                <w:rPr>
                  <w:rFonts w:cs="Calibri"/>
                  <w:color w:val="000000"/>
                </w:rPr>
                <w:t>ILI</w:t>
              </w:r>
            </w:smartTag>
            <w:r>
              <w:rPr>
                <w:rFonts w:cs="Calibri"/>
                <w:color w:val="000000"/>
              </w:rPr>
              <w:t xml:space="preserve"> GUBITAK POSLOVNE GODINE (u kn)           </w:t>
            </w:r>
          </w:p>
        </w:tc>
        <w:tc>
          <w:tcPr>
            <w:tcW w:type="dxa" w:w="1500"/>
            <w:noWrap/>
            <w:vAlign w:val="bottom"/>
            <w:hideMark/>
          </w:tcPr>
          <w:p w:rsidRDefault="00C54323" w:rsidP="001345BD" w:rsidR="00C54323">
            <w:pPr>
              <w:jc w:val="right"/>
              <w:rPr>
                <w:rFonts w:cs="Calibri"/>
                <w:color w:val="000000"/>
              </w:rPr>
            </w:pPr>
            <w:r>
              <w:rPr>
                <w:rFonts w:cs="Calibri"/>
                <w:color w:val="000000"/>
              </w:rPr>
              <w:t>12600</w:t>
            </w:r>
          </w:p>
        </w:tc>
      </w:tr>
      <w:tr w:rsidTr="001345BD" w:rsidR="00C54323">
        <w:trPr>
          <w:trHeight w:val="300"/>
        </w:trPr>
        <w:tc>
          <w:tcPr>
            <w:tcW w:type="dxa" w:w="4325"/>
            <w:gridSpan w:val="4"/>
            <w:shd w:fill="BFBFBF" w:color="auto" w:val="clear"/>
            <w:noWrap/>
            <w:vAlign w:val="center"/>
            <w:hideMark/>
          </w:tcPr>
          <w:p w:rsidRDefault="00C54323" w:rsidP="001345BD" w:rsidR="00C54323">
            <w:pPr>
              <w:rPr>
                <w:rFonts w:cs="Calibri"/>
                <w:color w:val="000000"/>
              </w:rPr>
            </w:pPr>
            <w:r>
              <w:rPr>
                <w:rFonts w:cs="Calibri"/>
                <w:color w:val="000000"/>
                <w:highlight w:val="darkGray"/>
              </w:rPr>
              <w:t xml:space="preserve">D) KRATKOROČNE OBVEZE (u kn) </w:t>
            </w:r>
          </w:p>
        </w:tc>
        <w:tc>
          <w:tcPr>
            <w:tcW w:type="dxa" w:w="1238"/>
            <w:shd w:fill="BFBFBF" w:color="auto" w:val="clear"/>
            <w:noWrap/>
            <w:vAlign w:val="bottom"/>
            <w:hideMark/>
          </w:tcPr>
          <w:p w:rsidRDefault="00C54323" w:rsidP="001345BD" w:rsidR="00C54323">
            <w:pPr>
              <w:rPr>
                <w:rFonts w:cs="Calibri"/>
                <w:color w:val="000000"/>
              </w:rPr>
            </w:pPr>
            <w:r>
              <w:rPr>
                <w:rFonts w:cs="Calibri"/>
                <w:color w:val="000000"/>
              </w:rPr>
              <w:t> </w:t>
            </w:r>
          </w:p>
        </w:tc>
        <w:tc>
          <w:tcPr>
            <w:tcW w:type="dxa" w:w="1500"/>
            <w:shd w:fill="BFBFBF" w:color="auto" w:val="clear"/>
            <w:noWrap/>
            <w:vAlign w:val="center"/>
            <w:hideMark/>
          </w:tcPr>
          <w:p w:rsidRDefault="00C54323" w:rsidP="001345BD" w:rsidR="00C54323">
            <w:pPr>
              <w:jc w:val="right"/>
              <w:rPr>
                <w:rFonts w:cs="Calibri"/>
                <w:color w:val="000000"/>
              </w:rPr>
            </w:pPr>
            <w:r>
              <w:rPr>
                <w:rFonts w:cs="Calibri"/>
                <w:color w:val="000000"/>
              </w:rPr>
              <w:t>99.800</w:t>
            </w:r>
          </w:p>
        </w:tc>
      </w:tr>
      <w:tr w:rsidTr="001345BD" w:rsidR="00C54323">
        <w:trPr>
          <w:trHeight w:val="300"/>
        </w:trPr>
        <w:tc>
          <w:tcPr>
            <w:tcW w:type="dxa" w:w="3244"/>
            <w:gridSpan w:val="3"/>
            <w:shd w:fill="BFBFBF" w:color="auto" w:val="clear"/>
            <w:noWrap/>
            <w:vAlign w:val="center"/>
            <w:hideMark/>
          </w:tcPr>
          <w:p w:rsidRDefault="00C54323" w:rsidP="001345BD" w:rsidR="00C54323">
            <w:pPr>
              <w:rPr>
                <w:rFonts w:cs="Calibri"/>
                <w:color w:val="000000"/>
              </w:rPr>
            </w:pPr>
            <w:r>
              <w:rPr>
                <w:rFonts w:cs="Calibri"/>
                <w:color w:val="000000"/>
                <w:highlight w:val="darkGray"/>
              </w:rPr>
              <w:t xml:space="preserve">F) UKUPNO – PASIVA (u kn) </w:t>
            </w:r>
          </w:p>
        </w:tc>
        <w:tc>
          <w:tcPr>
            <w:tcW w:type="dxa" w:w="1081"/>
            <w:shd w:fill="BFBFBF" w:color="auto" w:val="clear"/>
            <w:noWrap/>
            <w:vAlign w:val="bottom"/>
            <w:hideMark/>
          </w:tcPr>
          <w:p w:rsidRDefault="00C54323" w:rsidP="001345BD" w:rsidR="00C54323">
            <w:pPr>
              <w:rPr>
                <w:rFonts w:cs="Calibri"/>
                <w:color w:val="000000"/>
              </w:rPr>
            </w:pPr>
            <w:r>
              <w:rPr>
                <w:rFonts w:cs="Calibri"/>
                <w:color w:val="000000"/>
              </w:rPr>
              <w:t> </w:t>
            </w:r>
          </w:p>
        </w:tc>
        <w:tc>
          <w:tcPr>
            <w:tcW w:type="dxa" w:w="1238"/>
            <w:shd w:fill="BFBFBF" w:color="auto" w:val="clear"/>
            <w:noWrap/>
            <w:vAlign w:val="bottom"/>
            <w:hideMark/>
          </w:tcPr>
          <w:p w:rsidRDefault="00C54323" w:rsidP="001345BD" w:rsidR="00C54323">
            <w:pPr>
              <w:rPr>
                <w:rFonts w:cs="Calibri"/>
                <w:color w:val="000000"/>
              </w:rPr>
            </w:pPr>
            <w:r>
              <w:rPr>
                <w:rFonts w:cs="Calibri"/>
                <w:color w:val="000000"/>
              </w:rPr>
              <w:t> </w:t>
            </w:r>
          </w:p>
        </w:tc>
        <w:tc>
          <w:tcPr>
            <w:tcW w:type="dxa" w:w="1500"/>
            <w:shd w:fill="BFBFBF" w:color="auto" w:val="clear"/>
            <w:noWrap/>
            <w:vAlign w:val="center"/>
            <w:hideMark/>
          </w:tcPr>
          <w:p w:rsidRDefault="00C54323" w:rsidP="001345BD" w:rsidR="00C54323">
            <w:pPr>
              <w:jc w:val="right"/>
              <w:rPr>
                <w:rFonts w:cs="Calibri"/>
                <w:color w:val="000000"/>
              </w:rPr>
            </w:pPr>
            <w:r>
              <w:rPr>
                <w:rFonts w:cs="Calibri"/>
                <w:color w:val="000000"/>
              </w:rPr>
              <w:t>24.800</w:t>
            </w:r>
          </w:p>
        </w:tc>
      </w:tr>
      <w:tr w:rsidTr="001345BD" w:rsidR="00C54323">
        <w:trPr>
          <w:trHeight w:val="300"/>
        </w:trPr>
        <w:tc>
          <w:tcPr>
            <w:tcW w:type="dxa" w:w="2710"/>
            <w:noWrap/>
            <w:vAlign w:val="bottom"/>
          </w:tcPr>
          <w:p w:rsidRDefault="00C54323" w:rsidP="001345BD" w:rsidR="00C54323">
            <w:pPr>
              <w:jc w:val="right"/>
              <w:rPr>
                <w:rFonts w:cs="Calibri"/>
                <w:color w:val="000000"/>
              </w:rPr>
            </w:pPr>
          </w:p>
        </w:tc>
        <w:tc>
          <w:tcPr>
            <w:tcW w:type="dxa" w:w="267"/>
            <w:noWrap/>
            <w:vAlign w:val="bottom"/>
          </w:tcPr>
          <w:p w:rsidRDefault="00C54323" w:rsidP="001345BD" w:rsidR="00C54323">
            <w:pPr>
              <w:rPr>
                <w:sz w:val="20"/>
                <w:szCs w:val="20"/>
              </w:rPr>
            </w:pPr>
          </w:p>
        </w:tc>
        <w:tc>
          <w:tcPr>
            <w:tcW w:type="dxa" w:w="267"/>
            <w:noWrap/>
            <w:vAlign w:val="bottom"/>
          </w:tcPr>
          <w:p w:rsidRDefault="00C54323" w:rsidP="001345BD" w:rsidR="00C54323">
            <w:pPr>
              <w:rPr>
                <w:sz w:val="20"/>
                <w:szCs w:val="20"/>
              </w:rPr>
            </w:pPr>
          </w:p>
        </w:tc>
        <w:tc>
          <w:tcPr>
            <w:tcW w:type="dxa" w:w="1081"/>
            <w:noWrap/>
            <w:vAlign w:val="bottom"/>
          </w:tcPr>
          <w:p w:rsidRDefault="00C54323" w:rsidP="001345BD" w:rsidR="00C54323">
            <w:pPr>
              <w:rPr>
                <w:sz w:val="20"/>
                <w:szCs w:val="20"/>
              </w:rPr>
            </w:pPr>
          </w:p>
        </w:tc>
        <w:tc>
          <w:tcPr>
            <w:tcW w:type="dxa" w:w="1238"/>
            <w:noWrap/>
            <w:vAlign w:val="bottom"/>
          </w:tcPr>
          <w:p w:rsidRDefault="00C54323" w:rsidP="001345BD" w:rsidR="00C54323">
            <w:pPr>
              <w:rPr>
                <w:sz w:val="20"/>
                <w:szCs w:val="20"/>
              </w:rPr>
            </w:pPr>
          </w:p>
        </w:tc>
        <w:tc>
          <w:tcPr>
            <w:tcW w:type="dxa" w:w="1500"/>
            <w:noWrap/>
            <w:vAlign w:val="bottom"/>
          </w:tcPr>
          <w:p w:rsidRDefault="00C54323" w:rsidP="001345BD" w:rsidR="00C54323">
            <w:pPr>
              <w:rPr>
                <w:sz w:val="20"/>
                <w:szCs w:val="20"/>
              </w:rPr>
            </w:pPr>
          </w:p>
        </w:tc>
      </w:tr>
      <w:tr w:rsidTr="001345BD" w:rsidR="00C54323">
        <w:trPr>
          <w:trHeight w:val="300"/>
        </w:trPr>
        <w:tc>
          <w:tcPr>
            <w:tcW w:type="dxa" w:w="3244"/>
            <w:gridSpan w:val="3"/>
            <w:noWrap/>
            <w:vAlign w:val="bottom"/>
            <w:hideMark/>
          </w:tcPr>
          <w:p w:rsidRDefault="00C54323" w:rsidP="001345BD" w:rsidR="00C54323">
            <w:pPr>
              <w:rPr>
                <w:rFonts w:cs="Calibri"/>
                <w:color w:val="000000"/>
              </w:rPr>
            </w:pPr>
            <w:r>
              <w:rPr>
                <w:rFonts w:cs="Calibri"/>
                <w:color w:val="000000"/>
              </w:rPr>
              <w:t>UKUPNI PRIHODI 2016</w:t>
            </w:r>
          </w:p>
        </w:tc>
        <w:tc>
          <w:tcPr>
            <w:tcW w:type="dxa" w:w="1081"/>
            <w:noWrap/>
            <w:vAlign w:val="bottom"/>
          </w:tcPr>
          <w:p w:rsidRDefault="00C54323" w:rsidP="001345BD" w:rsidR="00C54323">
            <w:pPr>
              <w:rPr>
                <w:rFonts w:cs="Calibri"/>
                <w:color w:val="000000"/>
              </w:rPr>
            </w:pPr>
          </w:p>
        </w:tc>
        <w:tc>
          <w:tcPr>
            <w:tcW w:type="dxa" w:w="1238"/>
            <w:noWrap/>
            <w:vAlign w:val="bottom"/>
          </w:tcPr>
          <w:p w:rsidRDefault="00C54323" w:rsidP="001345BD" w:rsidR="00C54323">
            <w:pPr>
              <w:rPr>
                <w:sz w:val="20"/>
                <w:szCs w:val="20"/>
              </w:rPr>
            </w:pPr>
          </w:p>
        </w:tc>
        <w:tc>
          <w:tcPr>
            <w:tcW w:type="dxa" w:w="1500"/>
            <w:noWrap/>
            <w:vAlign w:val="bottom"/>
            <w:hideMark/>
          </w:tcPr>
          <w:p w:rsidRDefault="00C54323" w:rsidP="001345BD" w:rsidR="00C54323">
            <w:pPr>
              <w:jc w:val="right"/>
              <w:rPr>
                <w:rFonts w:cs="Calibri"/>
                <w:color w:val="000000"/>
              </w:rPr>
            </w:pPr>
            <w:r>
              <w:rPr>
                <w:rFonts w:cs="Calibri"/>
                <w:color w:val="000000"/>
              </w:rPr>
              <w:t>54.700</w:t>
            </w:r>
          </w:p>
        </w:tc>
      </w:tr>
      <w:tr w:rsidTr="001345BD" w:rsidR="00C54323">
        <w:trPr>
          <w:trHeight w:val="300"/>
        </w:trPr>
        <w:tc>
          <w:tcPr>
            <w:tcW w:type="dxa" w:w="3244"/>
            <w:gridSpan w:val="3"/>
            <w:noWrap/>
            <w:vAlign w:val="bottom"/>
            <w:hideMark/>
          </w:tcPr>
          <w:p w:rsidRDefault="00C54323" w:rsidP="001345BD" w:rsidR="00C54323">
            <w:pPr>
              <w:rPr>
                <w:rFonts w:cs="Calibri"/>
                <w:color w:val="000000"/>
              </w:rPr>
            </w:pPr>
            <w:r>
              <w:rPr>
                <w:rFonts w:cs="Calibri"/>
                <w:color w:val="000000"/>
              </w:rPr>
              <w:t>UKUPNI RASHODI 2016</w:t>
            </w:r>
          </w:p>
        </w:tc>
        <w:tc>
          <w:tcPr>
            <w:tcW w:type="dxa" w:w="1081"/>
            <w:noWrap/>
            <w:vAlign w:val="bottom"/>
          </w:tcPr>
          <w:p w:rsidRDefault="00C54323" w:rsidP="001345BD" w:rsidR="00C54323">
            <w:pPr>
              <w:rPr>
                <w:rFonts w:cs="Calibri"/>
                <w:color w:val="000000"/>
              </w:rPr>
            </w:pPr>
          </w:p>
        </w:tc>
        <w:tc>
          <w:tcPr>
            <w:tcW w:type="dxa" w:w="1238"/>
            <w:noWrap/>
            <w:vAlign w:val="bottom"/>
          </w:tcPr>
          <w:p w:rsidRDefault="00C54323" w:rsidP="001345BD" w:rsidR="00C54323">
            <w:pPr>
              <w:rPr>
                <w:sz w:val="20"/>
                <w:szCs w:val="20"/>
              </w:rPr>
            </w:pPr>
          </w:p>
        </w:tc>
        <w:tc>
          <w:tcPr>
            <w:tcW w:type="dxa" w:w="1500"/>
            <w:noWrap/>
            <w:vAlign w:val="bottom"/>
            <w:hideMark/>
          </w:tcPr>
          <w:p w:rsidRDefault="00C54323" w:rsidP="001345BD" w:rsidR="00C54323">
            <w:pPr>
              <w:jc w:val="right"/>
              <w:rPr>
                <w:rFonts w:cs="Calibri"/>
                <w:color w:val="000000"/>
              </w:rPr>
            </w:pPr>
            <w:r>
              <w:rPr>
                <w:rFonts w:cs="Calibri"/>
                <w:color w:val="000000"/>
              </w:rPr>
              <w:t>44.800</w:t>
            </w:r>
          </w:p>
        </w:tc>
      </w:tr>
      <w:tr w:rsidTr="001345BD" w:rsidR="00C54323">
        <w:trPr>
          <w:trHeight w:val="300"/>
        </w:trPr>
        <w:tc>
          <w:tcPr>
            <w:tcW w:type="dxa" w:w="3244"/>
            <w:gridSpan w:val="3"/>
            <w:noWrap/>
            <w:vAlign w:val="center"/>
          </w:tcPr>
          <w:p w:rsidRDefault="00C54323" w:rsidP="001345BD" w:rsidR="00C54323">
            <w:pPr>
              <w:rPr>
                <w:rFonts w:cs="Calibri"/>
                <w:color w:val="000000"/>
              </w:rPr>
            </w:pPr>
          </w:p>
        </w:tc>
        <w:tc>
          <w:tcPr>
            <w:tcW w:type="dxa" w:w="1081"/>
            <w:noWrap/>
            <w:vAlign w:val="bottom"/>
          </w:tcPr>
          <w:p w:rsidRDefault="00C54323" w:rsidP="001345BD" w:rsidR="00C54323">
            <w:pPr>
              <w:rPr>
                <w:rFonts w:cs="Calibri"/>
                <w:color w:val="000000"/>
              </w:rPr>
            </w:pPr>
          </w:p>
        </w:tc>
        <w:tc>
          <w:tcPr>
            <w:tcW w:type="dxa" w:w="1238"/>
            <w:noWrap/>
            <w:vAlign w:val="bottom"/>
          </w:tcPr>
          <w:p w:rsidRDefault="00C54323" w:rsidP="001345BD" w:rsidR="00C54323">
            <w:pPr>
              <w:rPr>
                <w:sz w:val="20"/>
                <w:szCs w:val="20"/>
              </w:rPr>
            </w:pPr>
          </w:p>
        </w:tc>
        <w:tc>
          <w:tcPr>
            <w:tcW w:type="dxa" w:w="1500"/>
            <w:noWrap/>
            <w:vAlign w:val="bottom"/>
          </w:tcPr>
          <w:p w:rsidRDefault="00C54323" w:rsidP="001345BD" w:rsidR="00C54323">
            <w:pPr>
              <w:rPr>
                <w:sz w:val="20"/>
                <w:szCs w:val="20"/>
              </w:rPr>
            </w:pPr>
          </w:p>
        </w:tc>
      </w:tr>
      <w:tr w:rsidTr="001345BD" w:rsidR="00C54323">
        <w:trPr>
          <w:trHeight w:val="300"/>
        </w:trPr>
        <w:tc>
          <w:tcPr>
            <w:tcW w:type="dxa" w:w="2710"/>
            <w:noWrap/>
            <w:vAlign w:val="center"/>
          </w:tcPr>
          <w:p w:rsidRDefault="00C54323" w:rsidP="001345BD" w:rsidR="00C54323">
            <w:pPr>
              <w:rPr>
                <w:sz w:val="20"/>
                <w:szCs w:val="20"/>
              </w:rPr>
            </w:pPr>
          </w:p>
        </w:tc>
        <w:tc>
          <w:tcPr>
            <w:tcW w:type="dxa" w:w="267"/>
            <w:noWrap/>
            <w:vAlign w:val="bottom"/>
          </w:tcPr>
          <w:p w:rsidRDefault="00C54323" w:rsidP="001345BD" w:rsidR="00C54323">
            <w:pPr>
              <w:rPr>
                <w:sz w:val="20"/>
                <w:szCs w:val="20"/>
              </w:rPr>
            </w:pPr>
          </w:p>
        </w:tc>
        <w:tc>
          <w:tcPr>
            <w:tcW w:type="dxa" w:w="267"/>
            <w:noWrap/>
            <w:vAlign w:val="bottom"/>
          </w:tcPr>
          <w:p w:rsidRDefault="00C54323" w:rsidP="001345BD" w:rsidR="00C54323">
            <w:pPr>
              <w:rPr>
                <w:sz w:val="20"/>
                <w:szCs w:val="20"/>
              </w:rPr>
            </w:pPr>
          </w:p>
        </w:tc>
        <w:tc>
          <w:tcPr>
            <w:tcW w:type="dxa" w:w="1081"/>
            <w:noWrap/>
            <w:vAlign w:val="bottom"/>
          </w:tcPr>
          <w:p w:rsidRDefault="00C54323" w:rsidP="001345BD" w:rsidR="00C54323">
            <w:pPr>
              <w:rPr>
                <w:sz w:val="20"/>
                <w:szCs w:val="20"/>
              </w:rPr>
            </w:pPr>
          </w:p>
        </w:tc>
        <w:tc>
          <w:tcPr>
            <w:tcW w:type="dxa" w:w="1238"/>
            <w:noWrap/>
            <w:vAlign w:val="bottom"/>
          </w:tcPr>
          <w:p w:rsidRDefault="00C54323" w:rsidP="001345BD" w:rsidR="00C54323">
            <w:pPr>
              <w:rPr>
                <w:sz w:val="20"/>
                <w:szCs w:val="20"/>
              </w:rPr>
            </w:pPr>
          </w:p>
        </w:tc>
        <w:tc>
          <w:tcPr>
            <w:tcW w:type="dxa" w:w="1500"/>
            <w:noWrap/>
            <w:vAlign w:val="bottom"/>
          </w:tcPr>
          <w:p w:rsidRDefault="00C54323" w:rsidP="001345BD" w:rsidR="00C54323">
            <w:pPr>
              <w:rPr>
                <w:sz w:val="20"/>
                <w:szCs w:val="20"/>
              </w:rPr>
            </w:pPr>
          </w:p>
        </w:tc>
      </w:tr>
    </w:tbl>
    <w:p w:rsidRDefault="00C54323" w:rsidP="00C54323" w:rsidR="00C54323"/>
    <w:p w:rsidRDefault="00C54323" w:rsidP="00C54323" w:rsidR="00C54323" w:rsidRPr="00EB1329">
      <w:pPr>
        <w:rPr>
          <w:b/>
        </w:rPr>
      </w:pPr>
      <w:r>
        <w:rPr>
          <w:b/>
        </w:rPr>
        <w:t>Prema evidenciji Fina-e dužnik ima evidentirane osnove za plaćanje u neprekinutom razdoblju od preko 120 dana u ukupnom iznosu od 49.668,39 kn.</w:t>
      </w:r>
    </w:p>
    <w:p w:rsidRDefault="00C54323" w:rsidP="00C54323" w:rsidR="00C54323">
      <w:pPr>
        <w:ind w:right="-288"/>
        <w:jc w:val="both"/>
      </w:pPr>
      <w:r>
        <w:t>Iz navedenog proizlazi da dužnik nema imovine iz koje bi se namirili troškovi stečajnog postupka te da se pozovu osobe koje imaju pravni interes za provedbom stečajnog postupka na uplatu predujm</w:t>
      </w:r>
      <w:r w:rsidR="00EB1329">
        <w:t>a</w:t>
      </w:r>
      <w:r>
        <w:t xml:space="preserve"> za namirenje troškova istog u iznosu od 25.650,00 kn (sukladno odredbi čl. 132. st. 1. Stečajnog zakona).</w:t>
      </w:r>
    </w:p>
    <w:p w:rsidRDefault="00C54323" w:rsidP="00C54323" w:rsidR="00C54323">
      <w:pPr>
        <w:jc w:val="both"/>
        <w:rPr>
          <w:lang w:eastAsia="en-US"/>
        </w:rPr>
      </w:pPr>
      <w:r>
        <w:rPr>
          <w:lang w:eastAsia="en-US"/>
        </w:rPr>
        <w:t>Za vođenje stečajnog postupka nad dužnikom predvidivi troškovi iznose 25.650,00 Kn a sastoje se od sljedećeg:</w:t>
      </w:r>
    </w:p>
    <w:p w:rsidRDefault="00C54323" w:rsidP="00C54323" w:rsidR="00C54323">
      <w:pPr>
        <w:jc w:val="both"/>
        <w:rPr>
          <w:lang w:eastAsia="en-US"/>
        </w:rPr>
      </w:pPr>
    </w:p>
    <w:tbl>
      <w:tblPr>
        <w:tblW w:type="auto" w:w="0"/>
        <w:tblCellMar>
          <w:left w:type="dxa" w:w="0"/>
          <w:right w:type="dxa" w:w="0"/>
        </w:tblCellMar>
        <w:tblLook w:val="04A0" w:noVBand="1" w:noHBand="0" w:lastColumn="0" w:firstColumn="1" w:lastRow="0" w:firstRow="1"/>
      </w:tblPr>
      <w:tblGrid>
        <w:gridCol w:w="7294"/>
        <w:gridCol w:w="1562"/>
      </w:tblGrid>
      <w:tr w:rsidTr="001345BD" w:rsidR="00C54323">
        <w:trPr>
          <w:trHeight w:val="312"/>
        </w:trPr>
        <w:tc>
          <w:tcPr>
            <w:tcW w:type="dxa" w:w="7694"/>
            <w:tcBorders>
              <w:top w:space="0" w:sz="8" w:color="000000" w:val="single"/>
              <w:left w:space="0" w:sz="8" w:color="000000" w:val="single"/>
              <w:bottom w:space="0" w:sz="8" w:color="000000" w:val="single"/>
              <w:right w:space="0" w:sz="8" w:color="000000" w:val="single"/>
            </w:tcBorders>
            <w:tcMar>
              <w:top w:type="dxa" w:w="0"/>
              <w:left w:type="dxa" w:w="108"/>
              <w:bottom w:type="dxa" w:w="0"/>
              <w:right w:type="dxa" w:w="108"/>
            </w:tcMar>
            <w:hideMark/>
          </w:tcPr>
          <w:p w:rsidRDefault="00C54323" w:rsidP="001345BD" w:rsidR="00C54323">
            <w:pPr>
              <w:jc w:val="both"/>
              <w:rPr>
                <w:b/>
                <w:bCs/>
                <w:lang w:eastAsia="en-US"/>
              </w:rPr>
            </w:pPr>
            <w:r>
              <w:rPr>
                <w:b/>
                <w:bCs/>
                <w:lang w:eastAsia="en-US"/>
              </w:rPr>
              <w:t>OPIS TROŠKOVA</w:t>
            </w:r>
          </w:p>
        </w:tc>
        <w:tc>
          <w:tcPr>
            <w:tcW w:type="dxa" w:w="1594"/>
            <w:tcBorders>
              <w:top w:space="0" w:sz="8" w:color="000000" w:val="single"/>
              <w:left w:val="nil"/>
              <w:bottom w:space="0" w:sz="8" w:color="000000" w:val="single"/>
              <w:right w:space="0" w:sz="8" w:color="000000" w:val="single"/>
            </w:tcBorders>
            <w:tcMar>
              <w:top w:type="dxa" w:w="0"/>
              <w:left w:type="dxa" w:w="108"/>
              <w:bottom w:type="dxa" w:w="0"/>
              <w:right w:type="dxa" w:w="108"/>
            </w:tcMar>
            <w:hideMark/>
          </w:tcPr>
          <w:p w:rsidRDefault="00C54323" w:rsidP="001345BD" w:rsidR="00C54323">
            <w:pPr>
              <w:jc w:val="both"/>
              <w:rPr>
                <w:lang w:eastAsia="en-US"/>
              </w:rPr>
            </w:pPr>
            <w:r>
              <w:rPr>
                <w:b/>
                <w:bCs/>
                <w:lang w:eastAsia="en-US"/>
              </w:rPr>
              <w:t>IZNOS</w:t>
            </w:r>
          </w:p>
        </w:tc>
      </w:tr>
      <w:tr w:rsidTr="001345BD" w:rsidR="00C54323">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C54323" w:rsidP="001345BD" w:rsidR="00C54323">
            <w:pPr>
              <w:jc w:val="both"/>
              <w:rPr>
                <w:lang w:eastAsia="en-US"/>
              </w:rPr>
            </w:pPr>
            <w:r>
              <w:rPr>
                <w:lang w:eastAsia="en-US"/>
              </w:rPr>
              <w:t>IZRADA PEČATA</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C54323" w:rsidP="001345BD" w:rsidR="00C54323">
            <w:pPr>
              <w:jc w:val="both"/>
              <w:rPr>
                <w:lang w:eastAsia="en-US"/>
              </w:rPr>
            </w:pPr>
            <w:r>
              <w:rPr>
                <w:lang w:eastAsia="en-US"/>
              </w:rPr>
              <w:t>150,00 kn</w:t>
            </w:r>
          </w:p>
        </w:tc>
      </w:tr>
      <w:tr w:rsidTr="001345BD" w:rsidR="00C54323">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C54323" w:rsidP="001345BD" w:rsidR="00C54323">
            <w:pPr>
              <w:jc w:val="both"/>
              <w:rPr>
                <w:lang w:eastAsia="en-US"/>
              </w:rPr>
            </w:pPr>
            <w:r>
              <w:rPr>
                <w:lang w:eastAsia="en-US"/>
              </w:rPr>
              <w:t>OTVARANJE I ZATVARANJE ŽIRORAČUNA</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C54323" w:rsidP="001345BD" w:rsidR="00C54323">
            <w:pPr>
              <w:jc w:val="both"/>
              <w:rPr>
                <w:lang w:eastAsia="en-US"/>
              </w:rPr>
            </w:pPr>
            <w:r>
              <w:rPr>
                <w:lang w:eastAsia="en-US"/>
              </w:rPr>
              <w:t>500,00 kn</w:t>
            </w:r>
          </w:p>
        </w:tc>
      </w:tr>
      <w:tr w:rsidTr="001345BD" w:rsidR="00C54323">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C54323" w:rsidP="001345BD" w:rsidR="00C54323">
            <w:pPr>
              <w:jc w:val="both"/>
              <w:rPr>
                <w:lang w:eastAsia="en-US"/>
              </w:rPr>
            </w:pPr>
            <w:r>
              <w:rPr>
                <w:lang w:eastAsia="en-US"/>
              </w:rPr>
              <w:t>ARHIIRANJE POSLOVNE DOKUMENTACIJE</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C54323" w:rsidP="001345BD" w:rsidR="00C54323">
            <w:pPr>
              <w:jc w:val="both"/>
              <w:rPr>
                <w:lang w:eastAsia="en-US"/>
              </w:rPr>
            </w:pPr>
            <w:r>
              <w:rPr>
                <w:lang w:eastAsia="en-US"/>
              </w:rPr>
              <w:t>1.000,00 kn</w:t>
            </w:r>
          </w:p>
        </w:tc>
      </w:tr>
      <w:tr w:rsidTr="001345BD" w:rsidR="00C54323">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C54323" w:rsidP="001345BD" w:rsidR="00C54323">
            <w:pPr>
              <w:jc w:val="both"/>
              <w:rPr>
                <w:lang w:eastAsia="en-US"/>
              </w:rPr>
            </w:pPr>
            <w:r>
              <w:rPr>
                <w:lang w:eastAsia="en-US"/>
              </w:rPr>
              <w:t>BRUTO NAGRADA PRIVREMENOM STEČAJNOM UPRAVITELJU</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C54323" w:rsidP="001345BD" w:rsidR="00C54323">
            <w:pPr>
              <w:jc w:val="both"/>
              <w:rPr>
                <w:lang w:eastAsia="en-US"/>
              </w:rPr>
            </w:pPr>
            <w:r>
              <w:rPr>
                <w:lang w:eastAsia="en-US"/>
              </w:rPr>
              <w:t>3.000,00 kn</w:t>
            </w:r>
          </w:p>
        </w:tc>
      </w:tr>
      <w:tr w:rsidTr="001345BD" w:rsidR="00C54323">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C54323" w:rsidP="001345BD" w:rsidR="00C54323">
            <w:pPr>
              <w:jc w:val="both"/>
              <w:rPr>
                <w:lang w:eastAsia="en-US"/>
              </w:rPr>
            </w:pPr>
            <w:r>
              <w:rPr>
                <w:lang w:eastAsia="en-US"/>
              </w:rPr>
              <w:t>BRUTO NAGRADA STEČAJNOM UPRAVITELJU</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C54323" w:rsidP="001345BD" w:rsidR="00C54323">
            <w:pPr>
              <w:jc w:val="both"/>
              <w:rPr>
                <w:lang w:eastAsia="en-US"/>
              </w:rPr>
            </w:pPr>
            <w:r>
              <w:rPr>
                <w:lang w:eastAsia="en-US"/>
              </w:rPr>
              <w:t>15.000,00 kn</w:t>
            </w:r>
          </w:p>
        </w:tc>
      </w:tr>
      <w:tr w:rsidTr="001345BD" w:rsidR="00C54323">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C54323" w:rsidP="001345BD" w:rsidR="00C54323">
            <w:pPr>
              <w:jc w:val="both"/>
              <w:rPr>
                <w:lang w:eastAsia="en-US"/>
              </w:rPr>
            </w:pPr>
            <w:r>
              <w:rPr>
                <w:lang w:eastAsia="en-US"/>
              </w:rPr>
              <w:t>KNJIGOVODSTVENE USLUGE ZA JEDNU GODINU</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C54323" w:rsidP="001345BD" w:rsidR="00C54323">
            <w:pPr>
              <w:jc w:val="both"/>
              <w:rPr>
                <w:lang w:eastAsia="en-US"/>
              </w:rPr>
            </w:pPr>
            <w:r>
              <w:rPr>
                <w:lang w:eastAsia="en-US"/>
              </w:rPr>
              <w:t>6.000,00 kn</w:t>
            </w:r>
          </w:p>
        </w:tc>
      </w:tr>
      <w:tr w:rsidTr="001345BD" w:rsidR="00C54323">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tcPr>
          <w:p w:rsidRDefault="00C54323" w:rsidP="001345BD" w:rsidR="00C54323">
            <w:pPr>
              <w:jc w:val="both"/>
              <w:rPr>
                <w:lang w:eastAsia="en-US"/>
              </w:rPr>
            </w:pP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C54323" w:rsidP="001345BD" w:rsidR="00C54323">
            <w:pPr>
              <w:jc w:val="both"/>
              <w:rPr>
                <w:lang w:eastAsia="en-US"/>
              </w:rPr>
            </w:pPr>
            <w:r>
              <w:rPr>
                <w:b/>
                <w:bCs/>
                <w:lang w:eastAsia="en-US"/>
              </w:rPr>
              <w:t>25.650,00 kn</w:t>
            </w:r>
          </w:p>
        </w:tc>
      </w:tr>
    </w:tbl>
    <w:p w:rsidRDefault="00C54323" w:rsidP="00C54323" w:rsidR="00C54323">
      <w:pPr>
        <w:spacing w:lineRule="auto" w:line="360"/>
        <w:ind w:right="-288"/>
        <w:jc w:val="both"/>
      </w:pPr>
    </w:p>
    <w:p w:rsidRDefault="00C54323" w:rsidP="00C54323" w:rsidR="00C54323">
      <w:pPr>
        <w:ind w:right="-288"/>
        <w:jc w:val="both"/>
      </w:pPr>
      <w:r>
        <w:lastRenderedPageBreak/>
        <w:t xml:space="preserve">U slučaju da se predujam ne uplati </w:t>
      </w:r>
      <w:r w:rsidR="00EB1329">
        <w:t>da se otvori i zaključi</w:t>
      </w:r>
      <w:r>
        <w:t xml:space="preserve"> stečajn</w:t>
      </w:r>
      <w:r w:rsidR="00EB1329">
        <w:t>i</w:t>
      </w:r>
      <w:r>
        <w:t xml:space="preserve"> postup</w:t>
      </w:r>
      <w:r w:rsidR="00EB1329">
        <w:t>ak</w:t>
      </w:r>
      <w:r>
        <w:t xml:space="preserve"> (sukladno odredbi čl. 132. st. 2. Stečajnog zakona). </w:t>
      </w:r>
    </w:p>
    <w:p w:rsidRDefault="00C54323" w:rsidP="00C54323" w:rsidR="00C54323">
      <w:pPr>
        <w:ind w:right="-288"/>
        <w:jc w:val="both"/>
      </w:pPr>
    </w:p>
    <w:p w:rsidRDefault="00C54323" w:rsidP="00C54323" w:rsidR="00C54323">
      <w:pPr>
        <w:ind w:right="-288"/>
        <w:jc w:val="both"/>
      </w:pPr>
      <w:r>
        <w:tab/>
        <w:t xml:space="preserve">ŽDO Osijek se suglasio s prijedlogom i izvješćem </w:t>
      </w:r>
      <w:proofErr w:type="spellStart"/>
      <w:r>
        <w:t>priv</w:t>
      </w:r>
      <w:proofErr w:type="spellEnd"/>
      <w:r>
        <w:t>. st. upravitelja.</w:t>
      </w:r>
    </w:p>
    <w:p w:rsidRDefault="009D77E2" w:rsidP="009D77E2" w:rsidR="009D77E2">
      <w:pPr>
        <w:jc w:val="both"/>
        <w:rPr>
          <w:color w:val="000000"/>
        </w:rPr>
      </w:pPr>
    </w:p>
    <w:p w:rsidRDefault="009D77E2" w:rsidP="009D77E2" w:rsidR="009D77E2">
      <w:pPr>
        <w:ind w:firstLine="708"/>
        <w:jc w:val="both"/>
      </w:pPr>
      <w:r>
        <w:rPr>
          <w:color w:val="000000"/>
        </w:rPr>
        <w:tab/>
      </w:r>
      <w:r>
        <w:t>Rješenjem ovoga suda broj 6 St-</w:t>
      </w:r>
      <w:r w:rsidR="00C54323">
        <w:t>69</w:t>
      </w:r>
      <w:r>
        <w:t>/18</w:t>
      </w:r>
      <w:r w:rsidR="00C54323">
        <w:t>-22</w:t>
      </w:r>
      <w:r>
        <w:t xml:space="preserve"> od 26. </w:t>
      </w:r>
      <w:r w:rsidR="00C54323">
        <w:t>listopada</w:t>
      </w:r>
      <w:r>
        <w:t xml:space="preserve"> 2018. g. pozvane su osobe koje imaju pravni interes da se provede stečajni postupak nad dužnikom da u roku od 15 dana solidarno uplate na sudski depozit ovoga suda iznos od </w:t>
      </w:r>
      <w:r w:rsidR="00C54323">
        <w:t>25.650,00</w:t>
      </w:r>
      <w:r>
        <w:t xml:space="preserve"> kn na ime predujma za pokriće troškova kako prethodnog tako i otvorenog stečajnog postupka.</w:t>
      </w:r>
    </w:p>
    <w:p w:rsidRDefault="009D77E2" w:rsidP="009D77E2" w:rsidR="009D77E2">
      <w:pPr>
        <w:jc w:val="both"/>
      </w:pPr>
    </w:p>
    <w:p w:rsidRDefault="009D77E2" w:rsidP="009D77E2" w:rsidR="009D77E2">
      <w:pPr>
        <w:ind w:firstLine="708"/>
        <w:jc w:val="both"/>
      </w:pPr>
      <w:r>
        <w:t xml:space="preserve">Navedeno rješenje objavljeno je na e-oglasnoj ploči Trgovačkog suda u Osijeku dana </w:t>
      </w:r>
      <w:r w:rsidR="00C54323">
        <w:t>29. listopada</w:t>
      </w:r>
      <w:r>
        <w:t xml:space="preserve"> 2018. g.</w:t>
      </w:r>
    </w:p>
    <w:p w:rsidRDefault="009D77E2" w:rsidP="009D77E2" w:rsidR="009D77E2">
      <w:pPr>
        <w:ind w:firstLine="708"/>
        <w:jc w:val="both"/>
      </w:pPr>
      <w:r>
        <w:t xml:space="preserve"> </w:t>
      </w:r>
    </w:p>
    <w:p w:rsidRDefault="009D77E2" w:rsidP="009D77E2" w:rsidR="009D77E2">
      <w:pPr>
        <w:ind w:firstLine="708"/>
        <w:jc w:val="both"/>
      </w:pPr>
      <w:r>
        <w:t>Po pozivu suda na gore navedeno rješenje u zadanom roku nitko od zainteresiranih osoba nije uplatio predujam za pokriće troškova stečajnog postupka.</w:t>
      </w:r>
    </w:p>
    <w:p w:rsidRDefault="009D77E2" w:rsidP="009D77E2" w:rsidR="009D77E2">
      <w:pPr>
        <w:jc w:val="both"/>
      </w:pPr>
    </w:p>
    <w:p w:rsidRDefault="009D77E2" w:rsidP="00C54323" w:rsidR="00C54323">
      <w:pPr>
        <w:pStyle w:val="Bezproreda"/>
        <w:ind w:firstLine="708"/>
        <w:jc w:val="both"/>
      </w:pPr>
      <w:r>
        <w:t xml:space="preserve">Sud je proveo uvid u priloženu dokumentaciju i to: </w:t>
      </w:r>
      <w:r w:rsidR="00C54323">
        <w:t>Zahtjev FINE za provedbu skraćenost st. postupka od 14.9.2017. g., izvadak iz sudskog registra, prijedlog RH MF Porezne uprave za otvaranje st. postupka od 25.9.2017. g., stanje računa poreznog obveznika na dan 20.9.2017. g., godišnje fin. izvješće za 2016. g., podaci Porezne uprave o imovini dužnika od 20.9.2017. g., podaci Porezne uprave o neprekidnoj blokadi dužnika od 20.9.2017. g., Rješenje TSO 14 St-1399/17 od 26.9.2017. g., bilanca na dan 31.12.2017. g.</w:t>
      </w:r>
    </w:p>
    <w:p w:rsidRDefault="00C54323" w:rsidP="00C54323" w:rsidR="00C54323">
      <w:pPr>
        <w:pStyle w:val="Odlomakpopisa"/>
        <w:spacing w:lineRule="auto" w:line="240"/>
        <w:ind w:firstLine="708" w:left="0"/>
        <w:jc w:val="both"/>
      </w:pPr>
    </w:p>
    <w:p w:rsidRDefault="009D77E2" w:rsidP="00C54323" w:rsidR="009D77E2" w:rsidRPr="00C54323">
      <w:pPr>
        <w:pStyle w:val="Odlomakpopisa"/>
        <w:spacing w:lineRule="auto" w:line="240"/>
        <w:ind w:firstLine="708" w:left="0"/>
        <w:jc w:val="both"/>
        <w:rPr>
          <w:lang w:val="hr-HR"/>
        </w:rPr>
      </w:pPr>
      <w:r w:rsidRPr="00C54323">
        <w:rPr>
          <w:lang w:val="hr-HR"/>
        </w:rPr>
        <w:t>Slijedom navedenog a temeljem provedenog dokaznog postupka sud je utvrdio da su ispunjene pretpostavke za otvaranje stečajnog postupka nad dužnikom propisane čl. 5 Stečajnog zakona („Narodne novine“ broj 71/15 u daljnjem tekstu SZ) -  nesposobnost za plaćanje te ujedno da dužnik ne posjeduje nikakvu imovinu a niti onu koja bi bila dovoljna za namirenje troškova stečajnog postupka valjalo je sukladno čl. 132 st. 2 Stečajnog zakona (NN br. 71/15) donijeti rješenje o otvaranju i zaključenju stečajnog postupa i odlučiti kao u izreci.</w:t>
      </w:r>
      <w:r w:rsidR="00C54323" w:rsidRPr="00C54323">
        <w:rPr>
          <w:lang w:val="hr-HR"/>
        </w:rPr>
        <w:tab/>
      </w:r>
    </w:p>
    <w:p w:rsidRDefault="009D77E2" w:rsidP="007D2041" w:rsidR="00670C39">
      <w:pPr>
        <w:jc w:val="both"/>
      </w:pPr>
      <w:r w:rsidRPr="00C54323">
        <w:tab/>
        <w:t xml:space="preserve">Za stečajnog upravitelja, automatskim odabirom, imenovan je </w:t>
      </w:r>
      <w:r w:rsidR="00C54323" w:rsidRPr="00C54323">
        <w:t>dr. sc. Boris Ljubanović</w:t>
      </w:r>
      <w:r w:rsidRPr="00C54323">
        <w:t xml:space="preserve"> iz Osijeka s liste A stečajnih</w:t>
      </w:r>
      <w:r>
        <w:t xml:space="preserve"> upravitelja za područje nadležnosti ovoga suda a sukladno čl. 84 st. 1 u vezi s čl. 85 st. 2 SZ.</w:t>
      </w:r>
    </w:p>
    <w:p w:rsidRDefault="00EB1329" w:rsidP="007D2041" w:rsidR="00EB1329">
      <w:pPr>
        <w:jc w:val="both"/>
      </w:pPr>
    </w:p>
    <w:p w:rsidRDefault="00D87273" w:rsidP="00D87273" w:rsidR="00C54323">
      <w:pPr>
        <w:tabs>
          <w:tab w:pos="4320" w:val="center"/>
          <w:tab w:pos="6270" w:val="left"/>
        </w:tabs>
      </w:pPr>
      <w:r>
        <w:tab/>
      </w:r>
      <w:r w:rsidR="00324E7F" w:rsidRPr="00D2596C">
        <w:t xml:space="preserve">U Osijeku </w:t>
      </w:r>
      <w:r w:rsidR="00C54323">
        <w:t>16. studenog</w:t>
      </w:r>
      <w:r w:rsidR="009D77E2">
        <w:t xml:space="preserve"> 2018. g.</w:t>
      </w:r>
    </w:p>
    <w:p w:rsidRDefault="00C35081" w:rsidP="0078223D" w:rsidR="00C35081"/>
    <w:p w:rsidRDefault="00EB1329" w:rsidP="0078223D" w:rsidR="00EB1329"/>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78223D" w:rsidR="00C54323">
      <w:pPr>
        <w:ind w:hanging="5760" w:left="5760"/>
      </w:pPr>
      <w:r>
        <w:tab/>
      </w:r>
      <w:r>
        <w:tab/>
        <w:t>Nada Roso</w:t>
      </w:r>
      <w:r w:rsidR="00DF5F6A">
        <w:t xml:space="preserve">     </w:t>
      </w:r>
    </w:p>
    <w:p w:rsidRDefault="00984C3D" w:rsidP="00EB1329" w:rsidR="00DF5F6A" w:rsidRPr="00EB1329">
      <w:r>
        <w:t xml:space="preserve"> </w:t>
      </w:r>
      <w:r w:rsidR="00DF5F6A"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7D7E9A" w:rsidP="00DF5F6A" w:rsidR="007D7E9A" w:rsidRPr="007C599D">
      <w:pPr>
        <w:jc w:val="both"/>
        <w:rPr>
          <w:b/>
        </w:rPr>
      </w:pPr>
    </w:p>
    <w:p w:rsidRDefault="00DF5F6A" w:rsidP="00EA4FBD" w:rsidR="00831D30">
      <w:pPr>
        <w:jc w:val="both"/>
      </w:pPr>
      <w:r w:rsidRPr="007D7E9A">
        <w:lastRenderedPageBreak/>
        <w:t>DNA:</w:t>
      </w:r>
      <w:r w:rsidR="00BA7BA2" w:rsidRPr="00D171E0">
        <w:tab/>
      </w:r>
    </w:p>
    <w:p w:rsidRDefault="00EA4FBD" w:rsidP="00EA4FBD" w:rsidR="00EA4FBD" w:rsidRPr="00D171E0">
      <w:pPr>
        <w:jc w:val="both"/>
      </w:pPr>
      <w:r>
        <w:t xml:space="preserve">1. st. uprav. </w:t>
      </w:r>
      <w:r w:rsidR="00C54323">
        <w:t>dr. sc. Boris Ljubanović</w:t>
      </w:r>
    </w:p>
    <w:p w:rsidRDefault="00EA4FBD" w:rsidP="00BA7BA2" w:rsidR="00163859">
      <w:pPr>
        <w:tabs>
          <w:tab w:pos="3225" w:val="left"/>
          <w:tab w:pos="5850" w:val="left"/>
        </w:tabs>
        <w:jc w:val="both"/>
      </w:pPr>
      <w:r>
        <w:t>2</w:t>
      </w:r>
      <w:r w:rsidR="00DF5F6A" w:rsidRPr="00D171E0">
        <w:t xml:space="preserve">. </w:t>
      </w:r>
      <w:r w:rsidR="007D7E9A" w:rsidRPr="00D171E0">
        <w:t>e-</w:t>
      </w:r>
      <w:proofErr w:type="spellStart"/>
      <w:r w:rsidR="00DF5F6A" w:rsidRPr="00D171E0">
        <w:t>ogl</w:t>
      </w:r>
      <w:proofErr w:type="spellEnd"/>
      <w:r w:rsidR="00DF5F6A" w:rsidRPr="00D171E0">
        <w:t>. pl.</w:t>
      </w:r>
    </w:p>
    <w:p w:rsidRDefault="00C54323" w:rsidP="00BA7BA2" w:rsidR="00C54323">
      <w:pPr>
        <w:tabs>
          <w:tab w:pos="3225" w:val="left"/>
          <w:tab w:pos="5850" w:val="left"/>
        </w:tabs>
        <w:jc w:val="both"/>
      </w:pPr>
      <w:r>
        <w:t>3. ŽDO Osijek</w:t>
      </w:r>
    </w:p>
    <w:p w:rsidRDefault="00C54323" w:rsidP="00BA7BA2" w:rsidR="00C54323" w:rsidRPr="00D171E0">
      <w:pPr>
        <w:tabs>
          <w:tab w:pos="3225" w:val="left"/>
          <w:tab w:pos="5850" w:val="left"/>
        </w:tabs>
        <w:jc w:val="both"/>
      </w:pPr>
      <w:r>
        <w:t>4. dužnik</w:t>
      </w:r>
    </w:p>
    <w:p w:rsidRDefault="00C54323" w:rsidP="0078223D" w:rsidR="0078223D">
      <w:pPr>
        <w:tabs>
          <w:tab w:pos="3225" w:val="left"/>
          <w:tab w:pos="5850" w:val="left"/>
        </w:tabs>
        <w:jc w:val="both"/>
      </w:pPr>
      <w:r>
        <w:t>5</w:t>
      </w:r>
      <w:r w:rsidR="00163859">
        <w:t xml:space="preserve">. </w:t>
      </w:r>
      <w:r w:rsidR="00EB1329">
        <w:rPr>
          <w:bCs/>
        </w:rPr>
        <w:t>registar</w:t>
      </w:r>
      <w:r w:rsidR="0078223D">
        <w:t xml:space="preserve"> </w:t>
      </w:r>
    </w:p>
    <w:p w:rsidRDefault="00C54323" w:rsidP="00C54323" w:rsidR="00F058D9">
      <w:pPr>
        <w:tabs>
          <w:tab w:pos="3225" w:val="left"/>
          <w:tab w:pos="5850" w:val="left"/>
        </w:tabs>
        <w:jc w:val="both"/>
        <w:rPr>
          <w:sz w:val="20"/>
          <w:szCs w:val="20"/>
        </w:rPr>
      </w:pPr>
      <w:r>
        <w:t>6</w:t>
      </w:r>
      <w:r w:rsidR="00163859">
        <w:t xml:space="preserve">. kal. </w:t>
      </w:r>
      <w:r>
        <w:t>16.12.</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C35081" w:rsidR="00415EA9">
      <w:pPr>
        <w:ind w:firstLine="720"/>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8223D" w:rsidP="00F058D9" w:rsidR="0078223D">
      <w:pPr>
        <w:jc w:val="both"/>
        <w:rPr>
          <w:sz w:val="20"/>
          <w:szCs w:val="20"/>
        </w:rPr>
      </w:pPr>
    </w:p>
    <w:p w:rsidRDefault="0078223D" w:rsidP="00F058D9" w:rsidR="0078223D">
      <w:pPr>
        <w:jc w:val="both"/>
        <w:rPr>
          <w:sz w:val="20"/>
          <w:szCs w:val="20"/>
        </w:rPr>
      </w:pPr>
    </w:p>
    <w:p w:rsidRDefault="0078223D" w:rsidP="00F058D9" w:rsidR="0078223D">
      <w:pPr>
        <w:jc w:val="both"/>
        <w:rPr>
          <w:sz w:val="20"/>
          <w:szCs w:val="20"/>
        </w:rPr>
      </w:pPr>
    </w:p>
    <w:p w:rsidRDefault="0078223D" w:rsidP="00F058D9" w:rsidR="0078223D">
      <w:pPr>
        <w:jc w:val="both"/>
        <w:rPr>
          <w:sz w:val="20"/>
          <w:szCs w:val="20"/>
        </w:rPr>
      </w:pPr>
    </w:p>
    <w:p w:rsidRDefault="0078223D" w:rsidP="00F058D9" w:rsidR="0078223D">
      <w:pPr>
        <w:jc w:val="both"/>
        <w:rPr>
          <w:sz w:val="20"/>
          <w:szCs w:val="20"/>
        </w:rPr>
      </w:pPr>
    </w:p>
    <w:p w:rsidRDefault="0078223D" w:rsidP="00F058D9" w:rsidR="0078223D">
      <w:pPr>
        <w:jc w:val="both"/>
        <w:rPr>
          <w:sz w:val="20"/>
          <w:szCs w:val="20"/>
        </w:rPr>
      </w:pPr>
    </w:p>
    <w:p w:rsidRDefault="0078223D" w:rsidP="00F058D9" w:rsidR="0078223D">
      <w:pPr>
        <w:jc w:val="both"/>
        <w:rPr>
          <w:sz w:val="20"/>
          <w:szCs w:val="20"/>
        </w:rPr>
      </w:pPr>
    </w:p>
    <w:p w:rsidRDefault="0078223D" w:rsidP="00F058D9" w:rsidR="0078223D">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700DA5"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7221" w:rsidR="00D27221">
      <w:r>
        <w:separator/>
      </w:r>
    </w:p>
  </w:endnote>
  <w:endnote w:id="0" w:type="continuationSeparator">
    <w:p w:rsidRDefault="00D27221" w:rsidR="00D272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7221" w:rsidR="00D27221">
      <w:r>
        <w:separator/>
      </w:r>
    </w:p>
  </w:footnote>
  <w:footnote w:id="0" w:type="continuationSeparator">
    <w:p w:rsidRDefault="00D27221" w:rsidR="00D272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0DA5">
      <w:rPr>
        <w:rStyle w:val="Brojstranice"/>
        <w:noProof/>
      </w:rPr>
      <w:t>- 3 -</w:t>
    </w:r>
    <w:r>
      <w:rPr>
        <w:rStyle w:val="Brojstranice"/>
      </w:rPr>
      <w:fldChar w:fldCharType="end"/>
    </w:r>
  </w:p>
  <w:p w:rsidRDefault="00C54323" w:rsidP="00C54323" w:rsidR="00C54323">
    <w:pPr>
      <w:jc w:val="right"/>
    </w:pPr>
    <w:r>
      <w:t>Broj: 6 St-69/18-24</w:t>
    </w:r>
  </w:p>
  <w:p w:rsidRDefault="0092156A" w:rsidP="009D77E2"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CD75180"/>
    <w:multiLevelType w:val="multilevel"/>
    <w:tmpl w:val="DB4C8D0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C2F5036"/>
    <w:multiLevelType w:val="hybridMultilevel"/>
    <w:tmpl w:val="B99AD6D4"/>
    <w:lvl w:tplc="04090005" w:ilvl="0">
      <w:start w:val="1"/>
      <w:numFmt w:val="bullet"/>
      <w:lvlText w:val=""/>
      <w:lvlJc w:val="left"/>
      <w:pPr>
        <w:tabs>
          <w:tab w:pos="720" w:val="num"/>
        </w:tabs>
        <w:ind w:hanging="360" w:left="720"/>
      </w:pPr>
      <w:rPr>
        <w:rFonts w:hAnsi="Wingdings" w:ascii="Wingding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1F535E8"/>
    <w:multiLevelType w:val="hybridMultilevel"/>
    <w:tmpl w:val="C750ECC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387773B"/>
    <w:multiLevelType w:val="hybridMultilevel"/>
    <w:tmpl w:val="E0BE971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021247E"/>
    <w:multiLevelType w:val="hybridMultilevel"/>
    <w:tmpl w:val="C750ECC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1">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79F5C71"/>
    <w:multiLevelType w:val="hybridMultilevel"/>
    <w:tmpl w:val="8CCCD24E"/>
    <w:lvl w:tplc="22D0D9EA"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77AE1753"/>
    <w:multiLevelType w:val="hybridMultilevel"/>
    <w:tmpl w:val="E2C64B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
  </w:num>
  <w:num w:numId="3">
    <w:abstractNumId w:val="18"/>
  </w:num>
  <w:num w:numId="4">
    <w:abstractNumId w:val="10"/>
  </w:num>
  <w:num w:numId="5">
    <w:abstractNumId w:val="21"/>
  </w:num>
  <w:num w:numId="6">
    <w:abstractNumId w:val="26"/>
  </w:num>
  <w:num w:numId="7">
    <w:abstractNumId w:val="16"/>
  </w:num>
  <w:num w:numId="8">
    <w:abstractNumId w:val="20"/>
  </w:num>
  <w:num w:numId="9">
    <w:abstractNumId w:val="3"/>
  </w:num>
  <w:num w:numId="10">
    <w:abstractNumId w:val="1"/>
  </w:num>
  <w:num w:numId="11">
    <w:abstractNumId w:val="24"/>
  </w:num>
  <w:num w:numId="12">
    <w:abstractNumId w:val="6"/>
  </w:num>
  <w:num w:numId="13">
    <w:abstractNumId w:val="8"/>
  </w:num>
  <w:num w:numId="14">
    <w:abstractNumId w:val="19"/>
  </w:num>
  <w:num w:numId="15">
    <w:abstractNumId w:val="25"/>
  </w:num>
  <w:num w:numId="16">
    <w:abstractNumId w:val="0"/>
  </w:num>
  <w:num w:numId="17">
    <w:abstractNumId w:val="7"/>
  </w:num>
  <w:num w:numId="18">
    <w:abstractNumId w:val="14"/>
  </w:num>
  <w:num w:numId="19">
    <w:abstractNumId w:val="15"/>
  </w:num>
  <w:num w:numId="20">
    <w:abstractNumId w:val="4"/>
  </w:num>
  <w:num w:numId="21">
    <w:abstractNumId w:val="17"/>
  </w:num>
  <w:num w:numId="22">
    <w:abstractNumId w:val="11"/>
  </w:num>
  <w:num w:numId="23">
    <w:abstractNumId w:val="9"/>
  </w:num>
  <w:num w:numId="24">
    <w:abstractNumId w:val="12"/>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714CD"/>
    <w:rsid w:val="00080341"/>
    <w:rsid w:val="00097EDD"/>
    <w:rsid w:val="000A0A06"/>
    <w:rsid w:val="000A36A9"/>
    <w:rsid w:val="000C2EBA"/>
    <w:rsid w:val="000C4256"/>
    <w:rsid w:val="000E4DA4"/>
    <w:rsid w:val="000E532B"/>
    <w:rsid w:val="000F332B"/>
    <w:rsid w:val="0010057F"/>
    <w:rsid w:val="0010241A"/>
    <w:rsid w:val="001146A9"/>
    <w:rsid w:val="001154A0"/>
    <w:rsid w:val="0012190C"/>
    <w:rsid w:val="0013537E"/>
    <w:rsid w:val="001473BF"/>
    <w:rsid w:val="00154D2B"/>
    <w:rsid w:val="00163859"/>
    <w:rsid w:val="00163993"/>
    <w:rsid w:val="00164709"/>
    <w:rsid w:val="00171423"/>
    <w:rsid w:val="0017695F"/>
    <w:rsid w:val="00185ABA"/>
    <w:rsid w:val="001956E6"/>
    <w:rsid w:val="001B3F65"/>
    <w:rsid w:val="001C39D1"/>
    <w:rsid w:val="001C3B69"/>
    <w:rsid w:val="001C68B7"/>
    <w:rsid w:val="001D04A7"/>
    <w:rsid w:val="001D646D"/>
    <w:rsid w:val="001D771B"/>
    <w:rsid w:val="001F1BA6"/>
    <w:rsid w:val="001F7662"/>
    <w:rsid w:val="00240917"/>
    <w:rsid w:val="00243617"/>
    <w:rsid w:val="002526D3"/>
    <w:rsid w:val="00265EFA"/>
    <w:rsid w:val="00271876"/>
    <w:rsid w:val="00271F61"/>
    <w:rsid w:val="002743AC"/>
    <w:rsid w:val="00277BE7"/>
    <w:rsid w:val="002859AC"/>
    <w:rsid w:val="002B215E"/>
    <w:rsid w:val="002B7A2F"/>
    <w:rsid w:val="002C25B5"/>
    <w:rsid w:val="002C5B24"/>
    <w:rsid w:val="002D15FD"/>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3F4488"/>
    <w:rsid w:val="00401E49"/>
    <w:rsid w:val="00402E82"/>
    <w:rsid w:val="004038C3"/>
    <w:rsid w:val="00415EA9"/>
    <w:rsid w:val="0042088B"/>
    <w:rsid w:val="00421F7D"/>
    <w:rsid w:val="00424965"/>
    <w:rsid w:val="00425304"/>
    <w:rsid w:val="00426D87"/>
    <w:rsid w:val="004275EC"/>
    <w:rsid w:val="004319DA"/>
    <w:rsid w:val="0044420B"/>
    <w:rsid w:val="004508DE"/>
    <w:rsid w:val="00456F1B"/>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135FD"/>
    <w:rsid w:val="00520E30"/>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2BF2"/>
    <w:rsid w:val="005F38B0"/>
    <w:rsid w:val="005F5631"/>
    <w:rsid w:val="00631AD2"/>
    <w:rsid w:val="00631B6D"/>
    <w:rsid w:val="006451E7"/>
    <w:rsid w:val="00665935"/>
    <w:rsid w:val="0066649B"/>
    <w:rsid w:val="00670C39"/>
    <w:rsid w:val="006810E9"/>
    <w:rsid w:val="0068151D"/>
    <w:rsid w:val="006A3974"/>
    <w:rsid w:val="006A3F79"/>
    <w:rsid w:val="006A6E09"/>
    <w:rsid w:val="006B2371"/>
    <w:rsid w:val="006B2E64"/>
    <w:rsid w:val="006C0D3B"/>
    <w:rsid w:val="006E1A97"/>
    <w:rsid w:val="006E1E8F"/>
    <w:rsid w:val="0070024A"/>
    <w:rsid w:val="00700DA5"/>
    <w:rsid w:val="00701A3C"/>
    <w:rsid w:val="00710AF0"/>
    <w:rsid w:val="00717103"/>
    <w:rsid w:val="00721F9E"/>
    <w:rsid w:val="00730917"/>
    <w:rsid w:val="007326F3"/>
    <w:rsid w:val="00741717"/>
    <w:rsid w:val="0074545C"/>
    <w:rsid w:val="00746576"/>
    <w:rsid w:val="007520FE"/>
    <w:rsid w:val="007560B9"/>
    <w:rsid w:val="00756159"/>
    <w:rsid w:val="00776768"/>
    <w:rsid w:val="0078223D"/>
    <w:rsid w:val="0078508C"/>
    <w:rsid w:val="0079210F"/>
    <w:rsid w:val="00792EAD"/>
    <w:rsid w:val="007A00A5"/>
    <w:rsid w:val="007A4578"/>
    <w:rsid w:val="007A70EE"/>
    <w:rsid w:val="007C0819"/>
    <w:rsid w:val="007C38FB"/>
    <w:rsid w:val="007C599D"/>
    <w:rsid w:val="007D2041"/>
    <w:rsid w:val="007D2CAF"/>
    <w:rsid w:val="007D7E9A"/>
    <w:rsid w:val="007E06AD"/>
    <w:rsid w:val="007E50F5"/>
    <w:rsid w:val="007F2FD6"/>
    <w:rsid w:val="007F4C16"/>
    <w:rsid w:val="007F6CE4"/>
    <w:rsid w:val="00801141"/>
    <w:rsid w:val="00816867"/>
    <w:rsid w:val="00820082"/>
    <w:rsid w:val="0082151F"/>
    <w:rsid w:val="00831D30"/>
    <w:rsid w:val="00834690"/>
    <w:rsid w:val="00837349"/>
    <w:rsid w:val="008444F3"/>
    <w:rsid w:val="008527DE"/>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9D77E2"/>
    <w:rsid w:val="00A2109E"/>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0C5C"/>
    <w:rsid w:val="00AB2B8B"/>
    <w:rsid w:val="00AE36D5"/>
    <w:rsid w:val="00AF7CD3"/>
    <w:rsid w:val="00B0663D"/>
    <w:rsid w:val="00B21D21"/>
    <w:rsid w:val="00B26081"/>
    <w:rsid w:val="00B27C9F"/>
    <w:rsid w:val="00B4614D"/>
    <w:rsid w:val="00B46556"/>
    <w:rsid w:val="00B519EB"/>
    <w:rsid w:val="00B654E2"/>
    <w:rsid w:val="00B73625"/>
    <w:rsid w:val="00B74B5C"/>
    <w:rsid w:val="00B76E05"/>
    <w:rsid w:val="00B80806"/>
    <w:rsid w:val="00BA2914"/>
    <w:rsid w:val="00BA5E31"/>
    <w:rsid w:val="00BA7BA2"/>
    <w:rsid w:val="00BB776B"/>
    <w:rsid w:val="00BC4363"/>
    <w:rsid w:val="00BD0C63"/>
    <w:rsid w:val="00BD5E44"/>
    <w:rsid w:val="00BF27D4"/>
    <w:rsid w:val="00BF30CF"/>
    <w:rsid w:val="00BF63E8"/>
    <w:rsid w:val="00C032AD"/>
    <w:rsid w:val="00C1549A"/>
    <w:rsid w:val="00C30F2B"/>
    <w:rsid w:val="00C30F2F"/>
    <w:rsid w:val="00C35081"/>
    <w:rsid w:val="00C35C1B"/>
    <w:rsid w:val="00C41AEF"/>
    <w:rsid w:val="00C506A8"/>
    <w:rsid w:val="00C510C6"/>
    <w:rsid w:val="00C54323"/>
    <w:rsid w:val="00C605C8"/>
    <w:rsid w:val="00C66EC6"/>
    <w:rsid w:val="00C85EA2"/>
    <w:rsid w:val="00C913B6"/>
    <w:rsid w:val="00C933D7"/>
    <w:rsid w:val="00C94FC2"/>
    <w:rsid w:val="00CA1D43"/>
    <w:rsid w:val="00CB4985"/>
    <w:rsid w:val="00CC10AB"/>
    <w:rsid w:val="00CD2BF9"/>
    <w:rsid w:val="00D032F3"/>
    <w:rsid w:val="00D04D17"/>
    <w:rsid w:val="00D171E0"/>
    <w:rsid w:val="00D2596C"/>
    <w:rsid w:val="00D27221"/>
    <w:rsid w:val="00D31877"/>
    <w:rsid w:val="00D34FE6"/>
    <w:rsid w:val="00D458C8"/>
    <w:rsid w:val="00D47E5B"/>
    <w:rsid w:val="00D5134B"/>
    <w:rsid w:val="00D54CA6"/>
    <w:rsid w:val="00D73E4D"/>
    <w:rsid w:val="00D8612A"/>
    <w:rsid w:val="00D87273"/>
    <w:rsid w:val="00D95EBD"/>
    <w:rsid w:val="00DA062B"/>
    <w:rsid w:val="00DB712C"/>
    <w:rsid w:val="00DD1315"/>
    <w:rsid w:val="00DD544A"/>
    <w:rsid w:val="00DE5A79"/>
    <w:rsid w:val="00DE5D08"/>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95409"/>
    <w:rsid w:val="00EA4040"/>
    <w:rsid w:val="00EA4FBD"/>
    <w:rsid w:val="00EB066B"/>
    <w:rsid w:val="00EB1329"/>
    <w:rsid w:val="00EC0035"/>
    <w:rsid w:val="00ED72C6"/>
    <w:rsid w:val="00EE1979"/>
    <w:rsid w:val="00EE283C"/>
    <w:rsid w:val="00EE60C5"/>
    <w:rsid w:val="00EF29B1"/>
    <w:rsid w:val="00EF330B"/>
    <w:rsid w:val="00F00605"/>
    <w:rsid w:val="00F058D9"/>
    <w:rsid w:val="00F11DAD"/>
    <w:rsid w:val="00F21871"/>
    <w:rsid w:val="00F41C45"/>
    <w:rsid w:val="00F42C05"/>
    <w:rsid w:val="00F43FEE"/>
    <w:rsid w:val="00F63463"/>
    <w:rsid w:val="00F82A78"/>
    <w:rsid w:val="00F914E7"/>
    <w:rsid w:val="00F9515B"/>
    <w:rsid w:val="00FA29C3"/>
    <w:rsid w:val="00FB43E2"/>
    <w:rsid w:val="00FC2E35"/>
    <w:rsid w:val="00FC3029"/>
    <w:rsid w:val="00FD25DA"/>
    <w:rsid w:val="00FD7D98"/>
    <w:rsid w:val="00FF08F0"/>
    <w:rsid w:val="00FF27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ZaglavljeChar" w:type="character">
    <w:name w:val="Zaglavlje Char"/>
    <w:link w:val="Zaglavlje"/>
    <w:uiPriority w:val="99"/>
    <w:rsid w:val="001B3F65"/>
    <w:rPr>
      <w:sz w:val="24"/>
      <w:szCs w:val="24"/>
    </w:rPr>
  </w:style>
  <w:style w:styleId="Reetkatablice" w:type="table">
    <w:name w:val="Table Grid"/>
    <w:basedOn w:val="Obinatablica"/>
    <w:uiPriority w:val="59"/>
    <w:rsid w:val="00D171E0"/>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00DA5"/>
    <w:rPr>
      <w:color w:val="808080"/>
      <w:bdr w:space="0" w:sz="0" w:color="auto" w:val="none"/>
      <w:shd w:fill="CCFFFF" w:color="auto" w:val="clear"/>
    </w:rPr>
  </w:style>
  <w:style w:customStyle="true" w:styleId="eSPISCCParagraphDefaultFont" w:type="character">
    <w:name w:val="eSPIS_CC_Paragraph Default Font"/>
    <w:basedOn w:val="Zadanifontodlomka"/>
    <w:rsid w:val="00700D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0DA5"/>
    <w:rPr>
      <w:bdr w:space="0" w:sz="0" w:color="auto" w:val="none"/>
      <w:shd w:fill="FFFFCC" w:color="auto" w:val="clear"/>
      <w:lang w:val="hr-HR"/>
    </w:rPr>
  </w:style>
  <w:style w:customStyle="true" w:styleId="PozadinaSvijetloCrvena" w:type="character">
    <w:name w:val="Pozadina_SvijetloCrvena"/>
    <w:basedOn w:val="eSPISCCParagraphDefaultFont"/>
    <w:rsid w:val="00700D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0D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ZaglavljeChar" w:type="character">
    <w:name w:val="Zaglavlje Char"/>
    <w:link w:val="Zaglavlje"/>
    <w:uiPriority w:val="99"/>
    <w:rsid w:val="001B3F65"/>
    <w:rPr>
      <w:sz w:val="24"/>
      <w:szCs w:val="24"/>
    </w:rPr>
  </w:style>
  <w:style w:styleId="Reetkatablice" w:type="table">
    <w:name w:val="Table Grid"/>
    <w:basedOn w:val="Obinatablica"/>
    <w:uiPriority w:val="59"/>
    <w:rsid w:val="00D171E0"/>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00DA5"/>
    <w:rPr>
      <w:color w:val="808080"/>
      <w:bdr w:color="auto" w:space="0" w:sz="0" w:val="none"/>
      <w:shd w:color="auto" w:fill="CCFFFF" w:val="clear"/>
    </w:rPr>
  </w:style>
  <w:style w:customStyle="1" w:styleId="eSPISCCParagraphDefaultFont" w:type="character">
    <w:name w:val="eSPIS_CC_Paragraph Default Font"/>
    <w:basedOn w:val="Zadanifontodlomka"/>
    <w:rsid w:val="00700D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0DA5"/>
    <w:rPr>
      <w:bdr w:color="auto" w:space="0" w:sz="0" w:val="none"/>
      <w:shd w:color="auto" w:fill="FFFFCC" w:val="clear"/>
      <w:lang w:val="hr-HR"/>
    </w:rPr>
  </w:style>
  <w:style w:customStyle="1" w:styleId="PozadinaSvijetloCrvena" w:type="character">
    <w:name w:val="Pozadina_SvijetloCrvena"/>
    <w:basedOn w:val="eSPISCCParagraphDefaultFont"/>
    <w:rsid w:val="00700D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0D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18189">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20879292">
      <w:bodyDiv w:val="true"/>
      <w:marLeft w:val="0"/>
      <w:marRight w:val="0"/>
      <w:marTop w:val="0"/>
      <w:marBottom w:val="0"/>
      <w:divBdr>
        <w:top w:space="0" w:sz="0" w:color="auto" w:val="none"/>
        <w:left w:space="0" w:sz="0" w:color="auto" w:val="none"/>
        <w:bottom w:space="0" w:sz="0" w:color="auto" w:val="none"/>
        <w:right w:space="0" w:sz="0" w:color="auto" w:val="none"/>
      </w:divBdr>
    </w:div>
    <w:div w:id="619338872">
      <w:bodyDiv w:val="true"/>
      <w:marLeft w:val="0"/>
      <w:marRight w:val="0"/>
      <w:marTop w:val="0"/>
      <w:marBottom w:val="0"/>
      <w:divBdr>
        <w:top w:space="0" w:sz="0" w:color="auto" w:val="none"/>
        <w:left w:space="0" w:sz="0" w:color="auto" w:val="none"/>
        <w:bottom w:space="0" w:sz="0" w:color="auto" w:val="none"/>
        <w:right w:space="0" w:sz="0" w:color="auto" w:val="none"/>
      </w:divBdr>
    </w:div>
    <w:div w:id="861625443">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38059185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662928426">
      <w:bodyDiv w:val="true"/>
      <w:marLeft w:val="0"/>
      <w:marRight w:val="0"/>
      <w:marTop w:val="0"/>
      <w:marBottom w:val="0"/>
      <w:divBdr>
        <w:top w:space="0" w:sz="0" w:color="auto" w:val="none"/>
        <w:left w:space="0" w:sz="0" w:color="auto" w:val="none"/>
        <w:bottom w:space="0" w:sz="0" w:color="auto" w:val="none"/>
        <w:right w:space="0" w:sz="0" w:color="auto" w:val="none"/>
      </w:divBdr>
    </w:div>
    <w:div w:id="1679386265">
      <w:bodyDiv w:val="true"/>
      <w:marLeft w:val="0"/>
      <w:marRight w:val="0"/>
      <w:marTop w:val="0"/>
      <w:marBottom w:val="0"/>
      <w:divBdr>
        <w:top w:space="0" w:sz="0" w:color="auto" w:val="none"/>
        <w:left w:space="0" w:sz="0" w:color="auto" w:val="none"/>
        <w:bottom w:space="0" w:sz="0" w:color="auto" w:val="none"/>
        <w:right w:space="0" w:sz="0" w:color="auto" w:val="none"/>
      </w:divBdr>
    </w:div>
    <w:div w:id="1821144247">
      <w:bodyDiv w:val="true"/>
      <w:marLeft w:val="0"/>
      <w:marRight w:val="0"/>
      <w:marTop w:val="0"/>
      <w:marBottom w:val="0"/>
      <w:divBdr>
        <w:top w:space="0" w:sz="0" w:color="auto" w:val="none"/>
        <w:left w:space="0" w:sz="0" w:color="auto" w:val="none"/>
        <w:bottom w:space="0" w:sz="0" w:color="auto" w:val="none"/>
        <w:right w:space="0" w:sz="0" w:color="auto" w:val="none"/>
      </w:divBdr>
    </w:div>
    <w:div w:id="20191865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izvorni_sadrzaj>
    <derivirana_varijabla naziv="DomainObject.Predmet.Broj_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St-69/2018</izvorni_sadrzaj>
    <derivirana_varijabla naziv="DomainObject.Predmet.OznakaBroj_1">St-69/2018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Braniteljska zadruga DONJI GRAD za poljoprivredu, proizvodnju hrane i pića, trgovinu i ugostiteljstvo</izvorni_sadrzaj>
    <derivirana_varijabla naziv="DomainObject.Predmet.ProtustrankaFormated_1">  Braniteljska zadruga DONJI GRAD za poljoprivredu, proizvodnju hrane i pića, trgovinu i ugostiteljstvo</derivirana_varijabla>
  </DomainObject.Predmet.ProtustrankaFormated>
  <DomainObject.Predmet.ProtustrankaFormatedOIB>
    <izvorni_sadrzaj>  Braniteljska zadruga DONJI GRAD za poljoprivredu, proizvodnju hrane i pića, trgovinu i ugostiteljstvo, OIB 13143805544</izvorni_sadrzaj>
    <derivirana_varijabla naziv="DomainObject.Predmet.ProtustrankaFormatedOIB_1">  Braniteljska zadruga DONJI GRAD za poljoprivredu, proizvodnju hrane i pića, trgovinu i ugostiteljstvo, OIB 13143805544</derivirana_varijabla>
  </DomainObject.Predmet.ProtustrankaFormatedOIB>
  <DomainObject.Predmet.ProtustrankaFormatedWithAdress>
    <izvorni_sadrzaj> Braniteljska zadruga DONJI GRAD za poljoprivredu, proizvodnju hrane i pića, trgovinu i ugostiteljstvo, Cvjetkova 66 A, 31000 Osijek</izvorni_sadrzaj>
    <derivirana_varijabla naziv="DomainObject.Predmet.ProtustrankaFormatedWithAdress_1"> Braniteljska zadruga DONJI GRAD za poljoprivredu, proizvodnju hrane i pića, trgovinu i ugostiteljstvo, Cvjetkova 66 A, 31000 Osijek</derivirana_varijabla>
  </DomainObject.Predmet.ProtustrankaFormatedWithAdress>
  <DomainObject.Predmet.ProtustrankaFormatedWithAdressOIB>
    <izvorni_sadrzaj> Braniteljska zadruga DONJI GRAD za poljoprivredu, proizvodnju hrane i pića, trgovinu i ugostiteljstvo, OIB 13143805544, Cvjetkova 66 A, 31000 Osijek</izvorni_sadrzaj>
    <derivirana_varijabla naziv="DomainObject.Predmet.ProtustrankaFormatedWithAdressOIB_1"> Braniteljska zadruga DONJI GRAD za poljoprivredu, proizvodnju hrane i pića, trgovinu i ugostiteljstvo, OIB 13143805544, Cvjetkova 66 A, 31000 Osijek</derivirana_varijabla>
  </DomainObject.Predmet.ProtustrankaFormatedWithAdressOIB>
  <DomainObject.Predmet.ProtustrankaWithAdress>
    <izvorni_sadrzaj>Braniteljska zadruga DONJI GRAD za poljoprivredu, proizvodnju hrane i pića, trgovinu i ugostiteljstvo Cvjetkova 66 A, 31000 Osijek</izvorni_sadrzaj>
    <derivirana_varijabla naziv="DomainObject.Predmet.ProtustrankaWithAdress_1">Braniteljska zadruga DONJI GRAD za poljoprivredu, proizvodnju hrane i pića, trgovinu i ugostiteljstvo Cvjetkova 66 A, 31000 Osijek</derivirana_varijabla>
  </DomainObject.Predmet.ProtustrankaWithAdress>
  <DomainObject.Predmet.ProtustrankaWithAdressOIB>
    <izvorni_sadrzaj>Braniteljska zadruga DONJI GRAD za poljoprivredu, proizvodnju hrane i pića, trgovinu i ugostiteljstvo, OIB 13143805544, Cvjetkova 66 A, 31000 Osijek</izvorni_sadrzaj>
    <derivirana_varijabla naziv="DomainObject.Predmet.ProtustrankaWithAdressOIB_1">Braniteljska zadruga DONJI GRAD za poljoprivredu, proizvodnju hrane i pića, trgovinu i ugostiteljstvo, OIB 13143805544, Cvjetkova 66 A, 31000 Osijek</derivirana_varijabla>
  </DomainObject.Predmet.ProtustrankaWithAdressOIB>
  <DomainObject.Predmet.ProtustrankaNazivFormated>
    <izvorni_sadrzaj>Braniteljska zadruga DONJI GRAD za poljoprivredu, proizvodnju hrane i pića, trgovinu i ugostiteljstvo</izvorni_sadrzaj>
    <derivirana_varijabla naziv="DomainObject.Predmet.ProtustrankaNazivFormated_1">Braniteljska zadruga DONJI GRAD za poljoprivredu, proizvodnju hrane i pića, trgovinu i ugostiteljstvo</derivirana_varijabla>
  </DomainObject.Predmet.ProtustrankaNazivFormated>
  <DomainObject.Predmet.ProtustrankaNazivFormatedOIB>
    <izvorni_sadrzaj>Braniteljska zadruga DONJI GRAD za poljoprivredu, proizvodnju hrane i pića, trgovinu i ugostiteljstvo, OIB 13143805544</izvorni_sadrzaj>
    <derivirana_varijabla naziv="DomainObject.Predmet.ProtustrankaNazivFormatedOIB_1">Braniteljska zadruga DONJI GRAD za poljoprivredu, proizvodnju hrane i pića, trgovinu i ugostiteljstvo, OIB 13143805544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Braniteljska zadruga DONJI GRAD za poljoprivredu, proizvodnju hrane i pića, trgovinu i ugostiteljstvo</item>
    </izvorni_sadrzaj>
    <derivirana_varijabla naziv="DomainObject.Predmet.ProtuStrankaListFormated_1">
      <item>Braniteljska zadruga DONJI GRAD za poljoprivredu, proizvodnju hrane i pića, trgovinu i ugostiteljstvo</item>
    </derivirana_varijabla>
  </DomainObject.Predmet.ProtuStrankaListFormated>
  <DomainObject.Predmet.ProtuStrankaListFormatedOIB>
    <izvorni_sadrzaj>
      <item>Braniteljska zadruga DONJI GRAD za poljoprivredu, proizvodnju hrane i pića, trgovinu i ugostiteljstvo, OIB 13143805544</item>
    </izvorni_sadrzaj>
    <derivirana_varijabla naziv="DomainObject.Predmet.ProtuStrankaListFormatedOIB_1">
      <item>Braniteljska zadruga DONJI GRAD za poljoprivredu, proizvodnju hrane i pića, trgovinu i ugostiteljstvo, OIB 13143805544</item>
    </derivirana_varijabla>
  </DomainObject.Predmet.ProtuStrankaListFormatedOIB>
  <DomainObject.Predmet.ProtuStrankaListFormatedWithAdress>
    <izvorni_sadrzaj>
      <item>Braniteljska zadruga DONJI GRAD za poljoprivredu, proizvodnju hrane i pića, trgovinu i ugostiteljstvo, Cvjetkova 66 A, 31000 Osijek</item>
    </izvorni_sadrzaj>
    <derivirana_varijabla naziv="DomainObject.Predmet.ProtuStrankaListFormatedWithAdress_1">
      <item>Braniteljska zadruga DONJI GRAD za poljoprivredu, proizvodnju hrane i pića, trgovinu i ugostiteljstvo, Cvjetkova 66 A, 31000 Osijek</item>
    </derivirana_varijabla>
  </DomainObject.Predmet.ProtuStrankaListFormatedWithAdress>
  <DomainObject.Predmet.ProtuStrankaListFormatedWithAdressOIB>
    <izvorni_sadrzaj>
      <item>Braniteljska zadruga DONJI GRAD za poljoprivredu, proizvodnju hrane i pića, trgovinu i ugostiteljstvo, OIB 13143805544, Cvjetkova 66 A, 31000 Osijek</item>
    </izvorni_sadrzaj>
    <derivirana_varijabla naziv="DomainObject.Predmet.ProtuStrankaListFormatedWithAdressOIB_1">
      <item>Braniteljska zadruga DONJI GRAD za poljoprivredu, proizvodnju hrane i pića, trgovinu i ugostiteljstvo, OIB 13143805544, Cvjetkova 66 A, 31000 Osijek</item>
    </derivirana_varijabla>
  </DomainObject.Predmet.ProtuStrankaListFormatedWithAdressOIB>
  <DomainObject.Predmet.ProtuStrankaListNazivFormated>
    <izvorni_sadrzaj>
      <item>Braniteljska zadruga DONJI GRAD za poljoprivredu, proizvodnju hrane i pića, trgovinu i ugostiteljstvo</item>
    </izvorni_sadrzaj>
    <derivirana_varijabla naziv="DomainObject.Predmet.ProtuStrankaListNazivFormated_1">
      <item>Braniteljska zadruga DONJI GRAD za poljoprivredu, proizvodnju hrane i pića, trgovinu i ugostiteljstvo</item>
    </derivirana_varijabla>
  </DomainObject.Predmet.ProtuStrankaListNazivFormated>
  <DomainObject.Predmet.ProtuStrankaListNazivFormatedOIB>
    <izvorni_sadrzaj>
      <item>Braniteljska zadruga DONJI GRAD za poljoprivredu, proizvodnju hrane i pića, trgovinu i ugostiteljstvo, OIB 13143805544</item>
    </izvorni_sadrzaj>
    <derivirana_varijabla naziv="DomainObject.Predmet.ProtuStrankaListNazivFormatedOIB_1">
      <item>Braniteljska zadruga DONJI GRAD za poljoprivredu, proizvodnju hrane i pića, trgovinu i ugostiteljstvo, OIB 13143805544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Braniteljska zadruga DONJI GRAD za poljoprivredu, proizvodnju hrane i pića, trgovinu i ugostiteljstvo</izvorni_sadrzaj>
    <derivirana_varijabla naziv="DomainObject.Predmet.ProtustrankaIDrugi_1">Braniteljska zadruga DONJI GRAD za poljoprivredu, proizvodnju hrane i pića, trgovinu i ugostiteljstvo</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Braniteljska zadruga DONJI GRAD za poljoprivredu, proizvodnju hrane i pića, trgovinu i ugostiteljstvo, OIB 13143805544, Cvjetkova 66 A, 31000 Osijek</izvorni_sadrzaj>
    <derivirana_varijabla naziv="DomainObject.Predmet.ProtustrankaIDrugiAdressOIB_1">Braniteljska zadruga DONJI GRAD za poljoprivredu, proizvodnju hrane i pića, trgovinu i ugostiteljstvo, OIB 13143805544, Cvjetkova 66 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zadruga DONJI GRAD za poljoprivredu, proizvodnju hrane i pića, trgovinu i ugostiteljstvo</item>
      <item>RH MF POREZNA UPRAVA</item>
    </izvorni_sadrzaj>
    <derivirana_varijabla naziv="DomainObject.Predmet.SudioniciListNaziv_1">
      <item>Braniteljska zadruga DONJI GRAD za poljoprivredu, proizvodnju hrane i pića, trgovinu i ugostiteljstvo</item>
      <item>RH MF POREZNA UPRAVA</item>
    </derivirana_varijabla>
  </DomainObject.Predmet.SudioniciListNaziv>
  <DomainObject.Predmet.SudioniciListAdressOIB>
    <izvorni_sadrzaj>
      <item>Braniteljska zadruga DONJI GRAD za poljoprivredu, proizvodnju hrane i pića, trgovinu i ugostiteljstvo, OIB 13143805544, Cvjetkova 66 A,31000 Osijek</item>
      <item>RH MF POREZNA UPRAVA, OIB 18683136487</item>
    </izvorni_sadrzaj>
    <derivirana_varijabla naziv="DomainObject.Predmet.SudioniciListAdressOIB_1">
      <item>Braniteljska zadruga DONJI GRAD za poljoprivredu, proizvodnju hrane i pića, trgovinu i ugostiteljstvo, OIB 13143805544, Cvjetkova 66 A,31000 Osijek</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13143805544</item>
      <item>, OIB 18683136487</item>
    </izvorni_sadrzaj>
    <derivirana_varijabla naziv="DomainObject.Predmet.SudioniciListNazivOIB_1">
      <item>, OIB 13143805544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26. listopada 2018.</izvorni_sadrzaj>
    <derivirana_varijabla naziv="DomainObject.PredzadnjaOdlukaIzPredmeta.DatumDonosenjaOdluke_1">26. listopada 2018.</derivirana_varijabla>
  </DomainObject.PredzadnjaOdlukaIzPredmeta.DatumDonosenjaOdluke>
  <DomainObject.PredzadnjaOdlukaIzPredmeta.Oznaka>
    <izvorni_sadrzaj>St-69/2018-21</izvorni_sadrzaj>
    <derivirana_varijabla naziv="DomainObject.PredzadnjaOdlukaIzPredmeta.Oznaka_1">St-69/2018-21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9B007A-65F8-4F87-907B-ECB77350A8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1116</properties:Words>
  <properties:Characters>6037</properties:Characters>
  <properties:Lines>332</properties:Lines>
  <properties:Paragraphs>102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2018-11-16T10:42:00Z</dcterms:created>
  <dc:creator>dsekulic</dc:creator>
  <cp:lastModifiedBy>Danijela Sekulić</cp:lastModifiedBy>
  <cp:lastPrinted>2018-11-16T10:55:00Z</cp:lastPrinted>
  <dcterms:modified xmlns:xsi="http://www.w3.org/2001/XMLSchema-instance" xsi:type="dcterms:W3CDTF">2018-11-16T10:56:00Z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(BRANITELJSKA ZADRUGA - LJUBANOVIĆ.docx)</vt:lpwstr>
  </prop:property>
  <prop:property name="CC_coloring" pid="4" fmtid="{D5CDD505-2E9C-101B-9397-08002B2CF9AE}">
    <vt:bool>true</vt:bool>
  </prop:property>
  <prop:property name="BrojStranica" pid="5" fmtid="{D5CDD505-2E9C-101B-9397-08002B2CF9AE}">
    <vt:i4>6</vt:i4>
  </prop:property>
</prop:Properties>
</file>