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47E55" w:rsidRPr="007E0BD4">
        <w:trPr>
          <w:trHeight w:val="2358"/>
        </w:trPr>
        <w:tc>
          <w:tcPr>
            <w:tcW w:type="dxa" w:w="4342"/>
            <w:tcMar>
              <w:top w:type="dxa" w:w="0"/>
              <w:left w:type="dxa" w:w="108"/>
              <w:bottom w:type="dxa" w:w="0"/>
              <w:right w:type="dxa" w:w="108"/>
            </w:tcMar>
          </w:tcPr>
          <w:p w:rsidRDefault="00947E55" w:rsidP="008F5996" w:rsidR="00947E55" w:rsidRPr="007E0BD4">
            <w:pPr>
              <w:jc w:val="center"/>
              <w:rPr>
                <w:rFonts w:hAnsi="Times New Roman" w:ascii="Times New Roman"/>
                <w:sz w:val="24"/>
              </w:rPr>
            </w:pPr>
            <w:bookmarkStart w:name="_GoBack" w:id="0"/>
            <w:bookmarkEnd w:id="0"/>
            <w:r w:rsidRPr="007E0BD4">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47E55" w:rsidP="008F5996" w:rsidR="00947E55" w:rsidRPr="007E0BD4">
            <w:pPr>
              <w:jc w:val="center"/>
              <w:rPr>
                <w:rFonts w:hAnsi="Times New Roman" w:ascii="Times New Roman"/>
                <w:sz w:val="24"/>
              </w:rPr>
            </w:pPr>
          </w:p>
          <w:p w:rsidRDefault="00947E55" w:rsidP="008F5996" w:rsidR="00947E55" w:rsidRPr="007E0BD4">
            <w:pPr>
              <w:jc w:val="center"/>
              <w:rPr>
                <w:rFonts w:hAnsi="Times New Roman" w:ascii="Times New Roman"/>
                <w:bCs/>
                <w:sz w:val="24"/>
              </w:rPr>
            </w:pPr>
            <w:r w:rsidRPr="007E0BD4">
              <w:rPr>
                <w:rFonts w:hAnsi="Times New Roman" w:ascii="Times New Roman"/>
                <w:bCs/>
                <w:sz w:val="24"/>
              </w:rPr>
              <w:t>REPUBLIKA HRVATSKA</w:t>
            </w:r>
          </w:p>
          <w:p w:rsidRDefault="00947E55" w:rsidP="008F5996" w:rsidR="00947E55" w:rsidRPr="007E0BD4">
            <w:pPr>
              <w:jc w:val="center"/>
              <w:rPr>
                <w:rFonts w:hAnsi="Times New Roman" w:ascii="Times New Roman"/>
                <w:bCs/>
                <w:sz w:val="24"/>
              </w:rPr>
            </w:pPr>
            <w:r w:rsidRPr="007E0BD4">
              <w:rPr>
                <w:rFonts w:hAnsi="Times New Roman" w:ascii="Times New Roman"/>
                <w:bCs/>
                <w:sz w:val="24"/>
              </w:rPr>
              <w:t>TRGOVAČKI SUD U ZAGREBU</w:t>
            </w:r>
          </w:p>
          <w:p w:rsidRDefault="00947E55" w:rsidP="008F5996" w:rsidR="00947E55" w:rsidRPr="007E0BD4">
            <w:pPr>
              <w:jc w:val="center"/>
              <w:rPr>
                <w:rFonts w:hAnsi="Times New Roman" w:ascii="Times New Roman"/>
                <w:bCs/>
                <w:sz w:val="24"/>
              </w:rPr>
            </w:pPr>
            <w:r w:rsidRPr="007E0BD4">
              <w:rPr>
                <w:rFonts w:hAnsi="Times New Roman" w:ascii="Times New Roman"/>
                <w:bCs/>
                <w:sz w:val="24"/>
              </w:rPr>
              <w:t>Zagreb, Amruševa 2/II</w:t>
            </w:r>
          </w:p>
          <w:p w:rsidRDefault="00947E55" w:rsidP="008F5996" w:rsidR="00947E55" w:rsidRPr="007E0BD4">
            <w:pPr>
              <w:jc w:val="center"/>
              <w:rPr>
                <w:rFonts w:hAnsi="Times New Roman" w:ascii="Times New Roman"/>
                <w:sz w:val="24"/>
              </w:rPr>
            </w:pPr>
          </w:p>
        </w:tc>
      </w:tr>
    </w:tbl>
    <w:p w14:textId="899fdfa" w14:paraId="899fdfa" w:rsidRDefault="00D470A9" w:rsidP="00D470A9" w:rsidR="00D470A9" w:rsidRPr="007E0BD4">
      <w:pPr>
        <w:jc w:val="right"/>
        <w15:collapsed w:val="false"/>
        <w:rPr>
          <w:rFonts w:hAnsi="Times New Roman" w:ascii="Times New Roman"/>
          <w:sz w:val="24"/>
        </w:rPr>
      </w:pPr>
      <w:r w:rsidRPr="007E0BD4">
        <w:rPr>
          <w:rFonts w:hAnsi="Times New Roman" w:ascii="Times New Roman"/>
          <w:sz w:val="24"/>
        </w:rPr>
        <w:t>3 St-</w:t>
      </w:r>
      <w:r w:rsidR="00AA570C" w:rsidRPr="007E0BD4">
        <w:rPr>
          <w:rFonts w:hAnsi="Times New Roman" w:ascii="Times New Roman"/>
          <w:sz w:val="24"/>
        </w:rPr>
        <w:t>691/16</w:t>
      </w:r>
      <w:r w:rsidR="008E42F4">
        <w:rPr>
          <w:rFonts w:hAnsi="Times New Roman" w:ascii="Times New Roman"/>
          <w:sz w:val="24"/>
        </w:rPr>
        <w:t>-42</w:t>
      </w:r>
    </w:p>
    <w:p w:rsidRDefault="00D470A9" w:rsidP="00D470A9" w:rsidR="00D470A9" w:rsidRPr="007E0BD4">
      <w:pPr>
        <w:rPr>
          <w:rFonts w:hAnsi="Times New Roman" w:ascii="Times New Roman"/>
          <w:sz w:val="24"/>
        </w:rPr>
      </w:pPr>
    </w:p>
    <w:p w:rsidRDefault="001855EA" w:rsidP="00C67E09" w:rsidR="001855EA" w:rsidRPr="007E0BD4">
      <w:pPr>
        <w:jc w:val="center"/>
        <w:rPr>
          <w:rFonts w:hAnsi="Times New Roman" w:ascii="Times New Roman"/>
          <w:sz w:val="24"/>
        </w:rPr>
      </w:pPr>
    </w:p>
    <w:p w:rsidRDefault="001855EA" w:rsidP="00C67E09" w:rsidR="00C67E09" w:rsidRPr="007E0BD4">
      <w:pPr>
        <w:jc w:val="center"/>
        <w:rPr>
          <w:rFonts w:hAnsi="Times New Roman" w:ascii="Times New Roman"/>
          <w:sz w:val="24"/>
        </w:rPr>
      </w:pPr>
      <w:r w:rsidRPr="007E0BD4">
        <w:rPr>
          <w:rFonts w:hAnsi="Times New Roman" w:ascii="Times New Roman"/>
          <w:sz w:val="24"/>
        </w:rPr>
        <w:t>R E P U B L I K A   H R V A T S K A</w:t>
      </w:r>
    </w:p>
    <w:p w:rsidRDefault="00C67E09" w:rsidP="00C67E09" w:rsidR="00C67E09" w:rsidRPr="007E0BD4">
      <w:pPr>
        <w:jc w:val="center"/>
        <w:rPr>
          <w:rFonts w:hAnsi="Times New Roman" w:ascii="Times New Roman"/>
          <w:sz w:val="24"/>
        </w:rPr>
      </w:pPr>
      <w:r w:rsidRPr="007E0BD4">
        <w:rPr>
          <w:rFonts w:hAnsi="Times New Roman" w:ascii="Times New Roman"/>
          <w:sz w:val="24"/>
        </w:rPr>
        <w:t>R J E Š E NJ E</w:t>
      </w:r>
    </w:p>
    <w:p w:rsidRDefault="00C67E09" w:rsidP="00D470A9" w:rsidR="00C67E09" w:rsidRPr="007E0BD4">
      <w:pPr>
        <w:rPr>
          <w:rFonts w:hAnsi="Times New Roman" w:ascii="Times New Roman"/>
          <w:sz w:val="24"/>
        </w:rPr>
      </w:pPr>
    </w:p>
    <w:p w:rsidRDefault="00C67E09" w:rsidP="00EE3785" w:rsidR="00EE3785" w:rsidRPr="007E0BD4">
      <w:pPr>
        <w:ind w:firstLine="708"/>
        <w:rPr>
          <w:rFonts w:hAnsi="Times New Roman" w:ascii="Times New Roman"/>
          <w:sz w:val="24"/>
        </w:rPr>
      </w:pPr>
      <w:r w:rsidRPr="007E0BD4">
        <w:rPr>
          <w:rFonts w:hAnsi="Times New Roman" w:ascii="Times New Roman"/>
          <w:sz w:val="24"/>
        </w:rPr>
        <w:tab/>
        <w:t>Trgovački sud u Zagrebu</w:t>
      </w:r>
      <w:r w:rsidR="00C572C1" w:rsidRPr="007E0BD4">
        <w:rPr>
          <w:rFonts w:hAnsi="Times New Roman" w:ascii="Times New Roman"/>
          <w:sz w:val="24"/>
        </w:rPr>
        <w:t>, po sudcu Mihaelu Kovačiću,</w:t>
      </w:r>
      <w:r w:rsidRPr="007E0BD4">
        <w:rPr>
          <w:rFonts w:hAnsi="Times New Roman" w:ascii="Times New Roman"/>
          <w:sz w:val="24"/>
        </w:rPr>
        <w:t xml:space="preserve"> u stečajnom postupku nad </w:t>
      </w:r>
      <w:r w:rsidR="00EE3785" w:rsidRPr="007E0BD4">
        <w:rPr>
          <w:rFonts w:hAnsi="Times New Roman" w:ascii="Times New Roman"/>
          <w:sz w:val="24"/>
        </w:rPr>
        <w:t>dužnikom</w:t>
      </w:r>
      <w:r w:rsidR="00577677" w:rsidRPr="007E0BD4">
        <w:rPr>
          <w:rFonts w:hAnsi="Times New Roman" w:ascii="Times New Roman"/>
          <w:sz w:val="24"/>
          <w:lang w:eastAsia="hr-HR"/>
        </w:rPr>
        <w:t xml:space="preserve">  </w:t>
      </w:r>
      <w:r w:rsidR="00AA570C" w:rsidRPr="007E0BD4">
        <w:rPr>
          <w:rFonts w:hAnsi="Times New Roman" w:ascii="Times New Roman"/>
          <w:sz w:val="24"/>
          <w:lang w:eastAsia="hr-HR"/>
        </w:rPr>
        <w:t>GORUP d. o. o. u stečaju, Klanjec, Tomaševec 2, OIB: 59013770221, 10. svibnja 2018.</w:t>
      </w:r>
    </w:p>
    <w:p w:rsidRDefault="00D470A9" w:rsidR="00D470A9" w:rsidRPr="007E0BD4">
      <w:pPr>
        <w:rPr>
          <w:rFonts w:hAnsi="Times New Roman" w:ascii="Times New Roman"/>
          <w:sz w:val="24"/>
        </w:rPr>
      </w:pPr>
    </w:p>
    <w:p w:rsidRDefault="00C67E09" w:rsidP="00C67E09" w:rsidR="00C67E09" w:rsidRPr="007E0BD4">
      <w:pPr>
        <w:jc w:val="center"/>
        <w:rPr>
          <w:rFonts w:hAnsi="Times New Roman" w:ascii="Times New Roman"/>
          <w:sz w:val="24"/>
        </w:rPr>
      </w:pPr>
      <w:r w:rsidRPr="007E0BD4">
        <w:rPr>
          <w:rFonts w:hAnsi="Times New Roman" w:ascii="Times New Roman"/>
          <w:sz w:val="24"/>
        </w:rPr>
        <w:t>r i j e š i o   j e</w:t>
      </w:r>
    </w:p>
    <w:p w:rsidRDefault="00C67E09" w:rsidP="00C67E09" w:rsidR="00C67E09" w:rsidRPr="007E0BD4">
      <w:pPr>
        <w:rPr>
          <w:rFonts w:hAnsi="Times New Roman" w:ascii="Times New Roman"/>
          <w:sz w:val="24"/>
        </w:rPr>
      </w:pPr>
    </w:p>
    <w:p w:rsidRDefault="00C67E09" w:rsidP="00BB117E" w:rsidR="00AA570C" w:rsidRPr="007E0BD4">
      <w:pPr>
        <w:rPr>
          <w:rFonts w:hAnsi="Times New Roman" w:ascii="Times New Roman"/>
          <w:sz w:val="24"/>
        </w:rPr>
      </w:pPr>
      <w:r w:rsidRPr="007E0BD4">
        <w:rPr>
          <w:rFonts w:hAnsi="Times New Roman" w:ascii="Times New Roman"/>
          <w:sz w:val="24"/>
        </w:rPr>
        <w:tab/>
      </w:r>
      <w:r w:rsidR="00D424F0" w:rsidRPr="007E0BD4">
        <w:rPr>
          <w:rFonts w:hAnsi="Times New Roman" w:ascii="Times New Roman"/>
          <w:sz w:val="24"/>
        </w:rPr>
        <w:t>Određuje se prodaja n</w:t>
      </w:r>
      <w:r w:rsidRPr="007E0BD4">
        <w:rPr>
          <w:rFonts w:hAnsi="Times New Roman" w:ascii="Times New Roman"/>
          <w:sz w:val="24"/>
        </w:rPr>
        <w:t>ekretnin</w:t>
      </w:r>
      <w:r w:rsidR="00D424F0" w:rsidRPr="007E0BD4">
        <w:rPr>
          <w:rFonts w:hAnsi="Times New Roman" w:ascii="Times New Roman"/>
          <w:sz w:val="24"/>
        </w:rPr>
        <w:t>a</w:t>
      </w:r>
      <w:r w:rsidRPr="007E0BD4">
        <w:rPr>
          <w:rFonts w:hAnsi="Times New Roman" w:ascii="Times New Roman"/>
          <w:sz w:val="24"/>
        </w:rPr>
        <w:t xml:space="preserve"> stečajnog dužnika</w:t>
      </w:r>
      <w:r w:rsidR="00EE3785" w:rsidRPr="007E0BD4">
        <w:rPr>
          <w:rFonts w:hAnsi="Times New Roman" w:ascii="Times New Roman"/>
          <w:sz w:val="24"/>
        </w:rPr>
        <w:t xml:space="preserve"> </w:t>
      </w:r>
      <w:r w:rsidR="000257FB" w:rsidRPr="007E0BD4">
        <w:rPr>
          <w:rFonts w:hAnsi="Times New Roman" w:ascii="Times New Roman"/>
          <w:sz w:val="24"/>
        </w:rPr>
        <w:t xml:space="preserve">u stečajnom postupku koji se vodi kod ovoga suda, </w:t>
      </w:r>
      <w:r w:rsidR="00035FBB">
        <w:rPr>
          <w:rFonts w:hAnsi="Times New Roman" w:ascii="Times New Roman"/>
          <w:sz w:val="24"/>
        </w:rPr>
        <w:t>na nekretninama upisanim kod</w:t>
      </w:r>
      <w:r w:rsidR="00AA570C" w:rsidRPr="007E0BD4">
        <w:rPr>
          <w:rFonts w:hAnsi="Times New Roman" w:ascii="Times New Roman"/>
          <w:sz w:val="24"/>
        </w:rPr>
        <w:t>:</w:t>
      </w:r>
    </w:p>
    <w:p w:rsidRDefault="00AA570C" w:rsidP="00BB117E" w:rsidR="00AA570C" w:rsidRPr="007E0BD4">
      <w:pPr>
        <w:rPr>
          <w:rFonts w:hAnsi="Times New Roman" w:ascii="Times New Roman"/>
          <w:sz w:val="24"/>
        </w:rPr>
      </w:pPr>
    </w:p>
    <w:p w:rsidRDefault="00035FBB" w:rsidP="00035FBB" w:rsidR="00137AA6">
      <w:pPr>
        <w:ind w:firstLine="720"/>
        <w:rPr>
          <w:rFonts w:hAnsi="Times New Roman" w:ascii="Times New Roman"/>
          <w:bCs/>
          <w:sz w:val="24"/>
        </w:rPr>
      </w:pPr>
      <w:r>
        <w:rPr>
          <w:rFonts w:hAnsi="Times New Roman" w:ascii="Times New Roman"/>
          <w:bCs/>
          <w:sz w:val="24"/>
        </w:rPr>
        <w:t xml:space="preserve">1.) </w:t>
      </w:r>
      <w:r w:rsidR="007E0BD4" w:rsidRPr="007E0BD4">
        <w:rPr>
          <w:rFonts w:hAnsi="Times New Roman" w:ascii="Times New Roman"/>
          <w:bCs/>
          <w:sz w:val="24"/>
        </w:rPr>
        <w:t xml:space="preserve">Općinskog suda u Virovitici, Zemljišnoknjižni odjel Slatina, k.o. 323390 </w:t>
      </w:r>
    </w:p>
    <w:p w:rsidRDefault="00137AA6" w:rsidP="00035FBB" w:rsidR="007E0BD4" w:rsidRPr="007E0BD4">
      <w:pPr>
        <w:ind w:firstLine="720"/>
        <w:rPr>
          <w:rFonts w:hAnsi="Times New Roman" w:ascii="Times New Roman"/>
          <w:bCs/>
          <w:sz w:val="24"/>
        </w:rPr>
      </w:pPr>
      <w:r>
        <w:rPr>
          <w:rFonts w:hAnsi="Times New Roman" w:ascii="Times New Roman"/>
          <w:bCs/>
          <w:sz w:val="24"/>
        </w:rPr>
        <w:t xml:space="preserve">      </w:t>
      </w:r>
      <w:r w:rsidR="007E0BD4" w:rsidRPr="007E0BD4">
        <w:rPr>
          <w:rFonts w:hAnsi="Times New Roman" w:ascii="Times New Roman"/>
          <w:bCs/>
          <w:sz w:val="24"/>
        </w:rPr>
        <w:t>MIKLEUŠ</w:t>
      </w:r>
    </w:p>
    <w:p w:rsidRDefault="00137AA6" w:rsidP="007E0BD4" w:rsidR="00137AA6" w:rsidRPr="007E0BD4">
      <w:pPr>
        <w:rPr>
          <w:rFonts w:hAnsi="Times New Roman" w:ascii="Times New Roman"/>
          <w:bCs/>
          <w:sz w:val="24"/>
        </w:rPr>
      </w:pPr>
    </w:p>
    <w:p w:rsidRDefault="007E0BD4" w:rsidP="007E0BD4" w:rsidR="007E0BD4">
      <w:pPr>
        <w:rPr>
          <w:rFonts w:hAnsi="Times New Roman" w:ascii="Times New Roman"/>
          <w:bCs/>
          <w:sz w:val="24"/>
          <w:u w:val="single"/>
        </w:rPr>
      </w:pPr>
      <w:r w:rsidRPr="007E0BD4">
        <w:rPr>
          <w:rFonts w:hAnsi="Times New Roman" w:ascii="Times New Roman"/>
          <w:bCs/>
          <w:sz w:val="24"/>
        </w:rPr>
        <w:tab/>
      </w:r>
      <w:r w:rsidRPr="00035FBB">
        <w:rPr>
          <w:rFonts w:hAnsi="Times New Roman" w:ascii="Times New Roman"/>
          <w:bCs/>
          <w:sz w:val="24"/>
          <w:u w:val="single"/>
        </w:rPr>
        <w:t xml:space="preserve"> zk. ul. br. 2397</w:t>
      </w:r>
    </w:p>
    <w:p w:rsidRDefault="00137AA6" w:rsidP="007E0BD4" w:rsidR="00137AA6" w:rsidRPr="00035FBB">
      <w:pPr>
        <w:rPr>
          <w:rFonts w:hAnsi="Times New Roman" w:ascii="Times New Roman"/>
          <w:bCs/>
          <w:sz w:val="24"/>
          <w:u w:val="single"/>
        </w:rPr>
      </w:pPr>
    </w:p>
    <w:tbl>
      <w:tblPr>
        <w:tblW w:type="auto" w:w="0"/>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7"/>
        <w:gridCol w:w="1730"/>
        <w:gridCol w:w="4660"/>
        <w:gridCol w:w="1276"/>
      </w:tblGrid>
      <w:tr w:rsidTr="006513DC" w:rsidR="00035FBB" w:rsidRPr="007E0BD4">
        <w:tc>
          <w:tcPr>
            <w:tcW w:type="dxa" w:w="697"/>
            <w:vAlign w:val="center"/>
          </w:tcPr>
          <w:p w:rsidRDefault="00035FBB" w:rsidP="00D84B35" w:rsidR="00035FBB" w:rsidRPr="007E0BD4">
            <w:pPr>
              <w:jc w:val="center"/>
              <w:rPr>
                <w:rFonts w:hAnsi="Times New Roman" w:ascii="Times New Roman"/>
                <w:bCs/>
                <w:sz w:val="24"/>
              </w:rPr>
            </w:pPr>
            <w:r w:rsidRPr="007E0BD4">
              <w:rPr>
                <w:rFonts w:hAnsi="Times New Roman" w:ascii="Times New Roman"/>
                <w:bCs/>
                <w:sz w:val="24"/>
              </w:rPr>
              <w:t>Rbr</w:t>
            </w:r>
          </w:p>
        </w:tc>
        <w:tc>
          <w:tcPr>
            <w:tcW w:type="dxa" w:w="1730"/>
            <w:shd w:fill="auto" w:color="auto" w:val="clear"/>
            <w:vAlign w:val="center"/>
          </w:tcPr>
          <w:p w:rsidRDefault="00B73946" w:rsidP="00D84B35" w:rsidR="00035FBB" w:rsidRPr="007E0BD4">
            <w:pPr>
              <w:jc w:val="center"/>
              <w:rPr>
                <w:rFonts w:hAnsi="Times New Roman" w:ascii="Times New Roman"/>
                <w:bCs/>
                <w:sz w:val="24"/>
              </w:rPr>
            </w:pPr>
            <w:r>
              <w:rPr>
                <w:rFonts w:hAnsi="Times New Roman" w:ascii="Times New Roman"/>
                <w:bCs/>
                <w:sz w:val="24"/>
              </w:rPr>
              <w:t>Čkbr.</w:t>
            </w:r>
          </w:p>
        </w:tc>
        <w:tc>
          <w:tcPr>
            <w:tcW w:type="dxa" w:w="4660"/>
            <w:shd w:fill="auto" w:color="auto" w:val="clear"/>
            <w:vAlign w:val="center"/>
          </w:tcPr>
          <w:p w:rsidRDefault="00035FBB" w:rsidP="00D84B35" w:rsidR="00035FBB" w:rsidRPr="007E0BD4">
            <w:pPr>
              <w:jc w:val="center"/>
              <w:rPr>
                <w:rFonts w:hAnsi="Times New Roman" w:ascii="Times New Roman"/>
                <w:bCs/>
                <w:sz w:val="24"/>
              </w:rPr>
            </w:pPr>
            <w:r w:rsidRPr="007E0BD4">
              <w:rPr>
                <w:rFonts w:hAnsi="Times New Roman" w:ascii="Times New Roman"/>
                <w:bCs/>
                <w:sz w:val="24"/>
              </w:rPr>
              <w:t>Oznaka zemljišta</w:t>
            </w:r>
          </w:p>
        </w:tc>
        <w:tc>
          <w:tcPr>
            <w:tcW w:type="dxa" w:w="1276"/>
            <w:shd w:fill="auto" w:color="auto" w:val="clear"/>
            <w:vAlign w:val="center"/>
          </w:tcPr>
          <w:p w:rsidRDefault="00035FBB" w:rsidP="00D84B35" w:rsidR="00035FBB" w:rsidRPr="007E0BD4">
            <w:pPr>
              <w:jc w:val="center"/>
              <w:rPr>
                <w:rFonts w:hAnsi="Times New Roman" w:ascii="Times New Roman"/>
                <w:bCs/>
                <w:sz w:val="24"/>
              </w:rPr>
            </w:pPr>
            <w:r w:rsidRPr="007E0BD4">
              <w:rPr>
                <w:rFonts w:hAnsi="Times New Roman" w:ascii="Times New Roman"/>
                <w:bCs/>
                <w:sz w:val="24"/>
              </w:rPr>
              <w:t>Površina</w:t>
            </w:r>
          </w:p>
        </w:tc>
      </w:tr>
      <w:tr w:rsidTr="006513DC" w:rsidR="00035FBB" w:rsidRPr="007E0BD4">
        <w:tc>
          <w:tcPr>
            <w:tcW w:type="dxa" w:w="697"/>
            <w:vAlign w:val="center"/>
          </w:tcPr>
          <w:p w:rsidRDefault="00035FBB" w:rsidP="00035FBB" w:rsidR="00035FBB" w:rsidRPr="007E0BD4">
            <w:pPr>
              <w:jc w:val="center"/>
              <w:rPr>
                <w:rFonts w:hAnsi="Times New Roman" w:ascii="Times New Roman"/>
                <w:bCs/>
                <w:sz w:val="24"/>
              </w:rPr>
            </w:pPr>
            <w:r w:rsidRPr="007E0BD4">
              <w:rPr>
                <w:rFonts w:hAnsi="Times New Roman" w:ascii="Times New Roman"/>
                <w:bCs/>
                <w:sz w:val="24"/>
              </w:rPr>
              <w:t>1.</w:t>
            </w:r>
          </w:p>
        </w:tc>
        <w:tc>
          <w:tcPr>
            <w:tcW w:type="dxa" w:w="1730"/>
            <w:shd w:fill="auto" w:color="auto" w:val="clear"/>
            <w:vAlign w:val="center"/>
          </w:tcPr>
          <w:p w:rsidRDefault="00035FBB" w:rsidP="00035FBB" w:rsidR="00035FBB" w:rsidRPr="007E0BD4">
            <w:pPr>
              <w:jc w:val="center"/>
              <w:rPr>
                <w:rFonts w:hAnsi="Times New Roman" w:ascii="Times New Roman"/>
                <w:bCs/>
                <w:sz w:val="24"/>
              </w:rPr>
            </w:pPr>
            <w:r w:rsidRPr="007E0BD4">
              <w:rPr>
                <w:rFonts w:hAnsi="Times New Roman" w:ascii="Times New Roman"/>
                <w:bCs/>
                <w:sz w:val="24"/>
              </w:rPr>
              <w:t>1265/6</w:t>
            </w:r>
          </w:p>
        </w:tc>
        <w:tc>
          <w:tcPr>
            <w:tcW w:type="dxa" w:w="4660"/>
            <w:shd w:fill="auto" w:color="auto" w:val="clear"/>
            <w:vAlign w:val="center"/>
          </w:tcPr>
          <w:p w:rsidRDefault="00035FBB" w:rsidP="00A95C85" w:rsidR="00035FBB" w:rsidRPr="007E0BD4">
            <w:pPr>
              <w:jc w:val="left"/>
              <w:rPr>
                <w:rFonts w:hAnsi="Times New Roman" w:ascii="Times New Roman"/>
                <w:bCs/>
                <w:sz w:val="24"/>
              </w:rPr>
            </w:pPr>
            <w:r w:rsidRPr="007E0BD4">
              <w:rPr>
                <w:rFonts w:hAnsi="Times New Roman" w:ascii="Times New Roman"/>
                <w:bCs/>
                <w:sz w:val="24"/>
              </w:rPr>
              <w:t>GOSPODARSKO DVORIŠTE POTOCI</w:t>
            </w:r>
          </w:p>
        </w:tc>
        <w:tc>
          <w:tcPr>
            <w:tcW w:type="dxa" w:w="1276"/>
            <w:shd w:fill="auto" w:color="auto" w:val="clear"/>
            <w:vAlign w:val="center"/>
          </w:tcPr>
          <w:p w:rsidRDefault="00035FBB" w:rsidP="00035FBB" w:rsidR="00035FBB" w:rsidRPr="007E0BD4">
            <w:pPr>
              <w:jc w:val="center"/>
              <w:rPr>
                <w:rFonts w:hAnsi="Times New Roman" w:ascii="Times New Roman"/>
                <w:bCs/>
                <w:sz w:val="24"/>
              </w:rPr>
            </w:pPr>
            <w:r w:rsidRPr="007E0BD4">
              <w:rPr>
                <w:rFonts w:hAnsi="Times New Roman" w:ascii="Times New Roman"/>
                <w:bCs/>
                <w:sz w:val="24"/>
              </w:rPr>
              <w:t>375 čhv</w:t>
            </w:r>
          </w:p>
        </w:tc>
      </w:tr>
      <w:tr w:rsidTr="006513DC" w:rsidR="00035FBB" w:rsidRPr="007E0BD4">
        <w:tc>
          <w:tcPr>
            <w:tcW w:type="dxa" w:w="697"/>
            <w:vAlign w:val="center"/>
          </w:tcPr>
          <w:p w:rsidRDefault="00035FBB" w:rsidP="00035FBB" w:rsidR="00035FBB" w:rsidRPr="007E0BD4">
            <w:pPr>
              <w:jc w:val="center"/>
              <w:rPr>
                <w:rFonts w:hAnsi="Times New Roman" w:ascii="Times New Roman"/>
                <w:bCs/>
                <w:sz w:val="24"/>
              </w:rPr>
            </w:pPr>
            <w:r w:rsidRPr="007E0BD4">
              <w:rPr>
                <w:rFonts w:hAnsi="Times New Roman" w:ascii="Times New Roman"/>
                <w:bCs/>
                <w:sz w:val="24"/>
              </w:rPr>
              <w:t>2.</w:t>
            </w:r>
          </w:p>
        </w:tc>
        <w:tc>
          <w:tcPr>
            <w:tcW w:type="dxa" w:w="1730"/>
            <w:shd w:fill="auto" w:color="auto" w:val="clear"/>
            <w:vAlign w:val="center"/>
          </w:tcPr>
          <w:p w:rsidRDefault="00035FBB" w:rsidP="00035FBB" w:rsidR="00035FBB" w:rsidRPr="007E0BD4">
            <w:pPr>
              <w:jc w:val="center"/>
              <w:rPr>
                <w:rFonts w:hAnsi="Times New Roman" w:ascii="Times New Roman"/>
                <w:bCs/>
                <w:sz w:val="24"/>
              </w:rPr>
            </w:pPr>
            <w:r w:rsidRPr="007E0BD4">
              <w:rPr>
                <w:rFonts w:hAnsi="Times New Roman" w:ascii="Times New Roman"/>
                <w:bCs/>
                <w:sz w:val="24"/>
              </w:rPr>
              <w:t>1265/7</w:t>
            </w:r>
          </w:p>
        </w:tc>
        <w:tc>
          <w:tcPr>
            <w:tcW w:type="dxa" w:w="4660"/>
            <w:shd w:fill="auto" w:color="auto" w:val="clear"/>
            <w:vAlign w:val="center"/>
          </w:tcPr>
          <w:p w:rsidRDefault="00035FBB" w:rsidP="00A95C85" w:rsidR="00035FBB" w:rsidRPr="007E0BD4">
            <w:pPr>
              <w:jc w:val="left"/>
              <w:rPr>
                <w:rFonts w:hAnsi="Times New Roman" w:ascii="Times New Roman"/>
                <w:bCs/>
                <w:sz w:val="24"/>
              </w:rPr>
            </w:pPr>
            <w:r w:rsidRPr="007E0BD4">
              <w:rPr>
                <w:rFonts w:hAnsi="Times New Roman" w:ascii="Times New Roman"/>
                <w:bCs/>
                <w:sz w:val="24"/>
              </w:rPr>
              <w:t>GOSPODARSKO DVORIŠTE POTOCI</w:t>
            </w:r>
          </w:p>
        </w:tc>
        <w:tc>
          <w:tcPr>
            <w:tcW w:type="dxa" w:w="1276"/>
            <w:shd w:fill="auto" w:color="auto" w:val="clear"/>
            <w:vAlign w:val="center"/>
          </w:tcPr>
          <w:p w:rsidRDefault="00035FBB" w:rsidP="00035FBB" w:rsidR="00035FBB" w:rsidRPr="007E0BD4">
            <w:pPr>
              <w:jc w:val="center"/>
              <w:rPr>
                <w:rFonts w:hAnsi="Times New Roman" w:ascii="Times New Roman"/>
                <w:bCs/>
                <w:sz w:val="24"/>
              </w:rPr>
            </w:pPr>
            <w:r w:rsidRPr="007E0BD4">
              <w:rPr>
                <w:rFonts w:hAnsi="Times New Roman" w:ascii="Times New Roman"/>
                <w:bCs/>
                <w:sz w:val="24"/>
              </w:rPr>
              <w:t>169 čhv</w:t>
            </w:r>
          </w:p>
        </w:tc>
      </w:tr>
    </w:tbl>
    <w:p w:rsidRDefault="007E0BD4" w:rsidP="007E0BD4" w:rsidR="007E0BD4" w:rsidRPr="007E0BD4">
      <w:pPr>
        <w:rPr>
          <w:rFonts w:hAnsi="Times New Roman" w:ascii="Times New Roman"/>
          <w:bCs/>
          <w:sz w:val="24"/>
        </w:rPr>
      </w:pPr>
    </w:p>
    <w:p w:rsidRDefault="007E0BD4" w:rsidP="00D84B35" w:rsidR="007E0BD4" w:rsidRPr="007E0BD4">
      <w:pPr>
        <w:ind w:firstLine="720"/>
        <w:rPr>
          <w:rFonts w:hAnsi="Times New Roman" w:ascii="Times New Roman"/>
          <w:bCs/>
          <w:sz w:val="24"/>
        </w:rPr>
      </w:pPr>
      <w:r w:rsidRPr="007E0BD4">
        <w:rPr>
          <w:rFonts w:hAnsi="Times New Roman" w:ascii="Times New Roman"/>
          <w:bCs/>
          <w:sz w:val="24"/>
        </w:rPr>
        <w:t>Na navedenim nekretninama upisan</w:t>
      </w:r>
      <w:r w:rsidR="00A95C85">
        <w:rPr>
          <w:rFonts w:hAnsi="Times New Roman" w:ascii="Times New Roman"/>
          <w:bCs/>
          <w:sz w:val="24"/>
        </w:rPr>
        <w:t xml:space="preserve">o je založno pravo za korist: </w:t>
      </w:r>
      <w:r w:rsidRPr="007E0BD4">
        <w:rPr>
          <w:rFonts w:hAnsi="Times New Roman" w:ascii="Times New Roman"/>
          <w:bCs/>
          <w:sz w:val="24"/>
        </w:rPr>
        <w:t xml:space="preserve"> </w:t>
      </w:r>
    </w:p>
    <w:p w:rsidRDefault="007E0BD4" w:rsidP="00A95C85" w:rsidR="007E0BD4" w:rsidRPr="007E0BD4">
      <w:pPr>
        <w:ind w:firstLine="720"/>
        <w:rPr>
          <w:rFonts w:hAnsi="Times New Roman" w:ascii="Times New Roman"/>
          <w:bCs/>
          <w:sz w:val="24"/>
        </w:rPr>
      </w:pPr>
      <w:r w:rsidRPr="007E0BD4">
        <w:rPr>
          <w:rFonts w:hAnsi="Times New Roman" w:ascii="Times New Roman"/>
          <w:bCs/>
          <w:sz w:val="24"/>
        </w:rPr>
        <w:t xml:space="preserve">ISTARSKA KREDITNA BANKA UMAG </w:t>
      </w:r>
      <w:r w:rsidR="00A95C85">
        <w:rPr>
          <w:rFonts w:hAnsi="Times New Roman" w:ascii="Times New Roman"/>
          <w:bCs/>
          <w:sz w:val="24"/>
        </w:rPr>
        <w:t>d.d.,</w:t>
      </w:r>
      <w:r w:rsidRPr="007E0BD4">
        <w:rPr>
          <w:rFonts w:hAnsi="Times New Roman" w:ascii="Times New Roman"/>
          <w:bCs/>
          <w:sz w:val="24"/>
        </w:rPr>
        <w:t xml:space="preserve"> OIB: 65723536010</w:t>
      </w:r>
    </w:p>
    <w:p w:rsidRDefault="007E0BD4" w:rsidP="007E0BD4" w:rsidR="00D84B35">
      <w:pPr>
        <w:rPr>
          <w:rFonts w:hAnsi="Times New Roman" w:ascii="Times New Roman"/>
          <w:bCs/>
          <w:sz w:val="24"/>
        </w:rPr>
      </w:pPr>
      <w:r w:rsidRPr="007E0BD4">
        <w:rPr>
          <w:rFonts w:hAnsi="Times New Roman" w:ascii="Times New Roman"/>
          <w:bCs/>
          <w:sz w:val="24"/>
        </w:rPr>
        <w:tab/>
      </w:r>
    </w:p>
    <w:p w:rsidRDefault="007E0BD4" w:rsidP="00D84B35" w:rsidR="007E0BD4">
      <w:pPr>
        <w:ind w:firstLine="720"/>
        <w:rPr>
          <w:rFonts w:hAnsi="Times New Roman" w:ascii="Times New Roman"/>
          <w:bCs/>
          <w:sz w:val="24"/>
          <w:u w:val="single"/>
        </w:rPr>
      </w:pPr>
      <w:r w:rsidRPr="00D84B35">
        <w:rPr>
          <w:rFonts w:hAnsi="Times New Roman" w:ascii="Times New Roman"/>
          <w:bCs/>
          <w:sz w:val="24"/>
          <w:u w:val="single"/>
        </w:rPr>
        <w:t>zk. ul. br. 1341</w:t>
      </w:r>
    </w:p>
    <w:p w:rsidRDefault="00137AA6" w:rsidP="00D84B35" w:rsidR="00137AA6" w:rsidRPr="00D84B35">
      <w:pPr>
        <w:ind w:firstLine="720"/>
        <w:rPr>
          <w:rFonts w:hAnsi="Times New Roman" w:ascii="Times New Roman"/>
          <w:bCs/>
          <w:sz w:val="24"/>
          <w:u w:val="single"/>
        </w:rPr>
      </w:pPr>
    </w:p>
    <w:tbl>
      <w:tblPr>
        <w:tblW w:type="dxa" w:w="8363"/>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82"/>
        <w:gridCol w:w="1782"/>
        <w:gridCol w:w="4340"/>
        <w:gridCol w:w="1559"/>
      </w:tblGrid>
      <w:tr w:rsidTr="00EA7C62" w:rsidR="00D84B35" w:rsidRPr="007E0BD4">
        <w:tc>
          <w:tcPr>
            <w:tcW w:type="dxa" w:w="682"/>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Rbr</w:t>
            </w:r>
          </w:p>
        </w:tc>
        <w:tc>
          <w:tcPr>
            <w:tcW w:type="dxa" w:w="1782"/>
            <w:shd w:fill="auto" w:color="auto" w:val="clear"/>
            <w:vAlign w:val="center"/>
          </w:tcPr>
          <w:p w:rsidRDefault="00B73946" w:rsidP="00D84B35" w:rsidR="00D84B35" w:rsidRPr="007E0BD4">
            <w:pPr>
              <w:jc w:val="center"/>
              <w:rPr>
                <w:rFonts w:hAnsi="Times New Roman" w:ascii="Times New Roman"/>
                <w:bCs/>
                <w:sz w:val="24"/>
              </w:rPr>
            </w:pPr>
            <w:r>
              <w:rPr>
                <w:rFonts w:hAnsi="Times New Roman" w:ascii="Times New Roman"/>
                <w:bCs/>
                <w:sz w:val="24"/>
              </w:rPr>
              <w:t>Čkbr.</w:t>
            </w:r>
          </w:p>
        </w:tc>
        <w:tc>
          <w:tcPr>
            <w:tcW w:type="dxa" w:w="4340"/>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Oznaka zemljišta</w:t>
            </w:r>
          </w:p>
        </w:tc>
        <w:tc>
          <w:tcPr>
            <w:tcW w:type="dxa" w:w="1559"/>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Površina</w:t>
            </w:r>
          </w:p>
        </w:tc>
      </w:tr>
      <w:tr w:rsidTr="00EA7C62" w:rsidR="00D84B35" w:rsidRPr="007E0BD4">
        <w:tc>
          <w:tcPr>
            <w:tcW w:type="dxa" w:w="682"/>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w:t>
            </w:r>
          </w:p>
        </w:tc>
        <w:tc>
          <w:tcPr>
            <w:tcW w:type="dxa" w:w="1782"/>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1265/5</w:t>
            </w:r>
          </w:p>
        </w:tc>
        <w:tc>
          <w:tcPr>
            <w:tcW w:type="dxa" w:w="4340"/>
            <w:shd w:fill="auto" w:color="auto" w:val="clear"/>
            <w:vAlign w:val="center"/>
          </w:tcPr>
          <w:p w:rsidRDefault="00D84B35" w:rsidP="00D84B35" w:rsidR="00D84B35" w:rsidRPr="007E0BD4">
            <w:pPr>
              <w:jc w:val="left"/>
              <w:rPr>
                <w:rFonts w:hAnsi="Times New Roman" w:ascii="Times New Roman"/>
                <w:bCs/>
                <w:sz w:val="24"/>
              </w:rPr>
            </w:pPr>
            <w:r w:rsidRPr="007E0BD4">
              <w:rPr>
                <w:rFonts w:hAnsi="Times New Roman" w:ascii="Times New Roman"/>
                <w:bCs/>
                <w:sz w:val="24"/>
              </w:rPr>
              <w:t>GOSPODARSKO DVORIŠTE POTOCI</w:t>
            </w:r>
          </w:p>
        </w:tc>
        <w:tc>
          <w:tcPr>
            <w:tcW w:type="dxa" w:w="1559"/>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288 čhv</w:t>
            </w:r>
          </w:p>
        </w:tc>
      </w:tr>
      <w:tr w:rsidTr="00EA7C62" w:rsidR="00D84B35" w:rsidRPr="007E0BD4">
        <w:tc>
          <w:tcPr>
            <w:tcW w:type="dxa" w:w="682"/>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2.</w:t>
            </w:r>
          </w:p>
        </w:tc>
        <w:tc>
          <w:tcPr>
            <w:tcW w:type="dxa" w:w="1782"/>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1267/126</w:t>
            </w:r>
          </w:p>
        </w:tc>
        <w:tc>
          <w:tcPr>
            <w:tcW w:type="dxa" w:w="4340"/>
            <w:shd w:fill="auto" w:color="auto" w:val="clear"/>
            <w:vAlign w:val="center"/>
          </w:tcPr>
          <w:p w:rsidRDefault="00D84B35" w:rsidP="00D84B35" w:rsidR="00D84B35" w:rsidRPr="007E0BD4">
            <w:pPr>
              <w:jc w:val="left"/>
              <w:rPr>
                <w:rFonts w:hAnsi="Times New Roman" w:ascii="Times New Roman"/>
                <w:bCs/>
                <w:sz w:val="24"/>
              </w:rPr>
            </w:pPr>
            <w:r w:rsidRPr="007E0BD4">
              <w:rPr>
                <w:rFonts w:hAnsi="Times New Roman" w:ascii="Times New Roman"/>
                <w:bCs/>
                <w:sz w:val="24"/>
              </w:rPr>
              <w:t>GOSPODARSKO DVORIŠTE POTOCI</w:t>
            </w:r>
          </w:p>
        </w:tc>
        <w:tc>
          <w:tcPr>
            <w:tcW w:type="dxa" w:w="1559"/>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420 čhv</w:t>
            </w:r>
          </w:p>
        </w:tc>
      </w:tr>
      <w:tr w:rsidTr="00EA7C62" w:rsidR="00D84B35" w:rsidRPr="007E0BD4">
        <w:tc>
          <w:tcPr>
            <w:tcW w:type="dxa" w:w="682"/>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3.</w:t>
            </w:r>
          </w:p>
        </w:tc>
        <w:tc>
          <w:tcPr>
            <w:tcW w:type="dxa" w:w="1782"/>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1267/128</w:t>
            </w:r>
          </w:p>
        </w:tc>
        <w:tc>
          <w:tcPr>
            <w:tcW w:type="dxa" w:w="4340"/>
            <w:shd w:fill="auto" w:color="auto" w:val="clear"/>
            <w:vAlign w:val="center"/>
          </w:tcPr>
          <w:p w:rsidRDefault="00D84B35" w:rsidP="00D84B35" w:rsidR="00D84B35" w:rsidRPr="007E0BD4">
            <w:pPr>
              <w:jc w:val="left"/>
              <w:rPr>
                <w:rFonts w:hAnsi="Times New Roman" w:ascii="Times New Roman"/>
                <w:bCs/>
                <w:sz w:val="24"/>
              </w:rPr>
            </w:pPr>
            <w:r w:rsidRPr="007E0BD4">
              <w:rPr>
                <w:rFonts w:hAnsi="Times New Roman" w:ascii="Times New Roman"/>
                <w:bCs/>
                <w:sz w:val="24"/>
              </w:rPr>
              <w:t>GOSPODARSKO DVORIŠTE POTOCI</w:t>
            </w:r>
          </w:p>
        </w:tc>
        <w:tc>
          <w:tcPr>
            <w:tcW w:type="dxa" w:w="1559"/>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375 čhv</w:t>
            </w:r>
          </w:p>
        </w:tc>
      </w:tr>
      <w:tr w:rsidTr="00EA7C62" w:rsidR="00D84B35" w:rsidRPr="007E0BD4">
        <w:tc>
          <w:tcPr>
            <w:tcW w:type="dxa" w:w="682"/>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4.</w:t>
            </w:r>
          </w:p>
        </w:tc>
        <w:tc>
          <w:tcPr>
            <w:tcW w:type="dxa" w:w="1782"/>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1267/129</w:t>
            </w:r>
          </w:p>
        </w:tc>
        <w:tc>
          <w:tcPr>
            <w:tcW w:type="dxa" w:w="4340"/>
            <w:shd w:fill="auto" w:color="auto" w:val="clear"/>
            <w:vAlign w:val="center"/>
          </w:tcPr>
          <w:p w:rsidRDefault="00D84B35" w:rsidP="00D84B35" w:rsidR="00D84B35" w:rsidRPr="007E0BD4">
            <w:pPr>
              <w:jc w:val="left"/>
              <w:rPr>
                <w:rFonts w:hAnsi="Times New Roman" w:ascii="Times New Roman"/>
                <w:bCs/>
                <w:sz w:val="24"/>
              </w:rPr>
            </w:pPr>
            <w:r w:rsidRPr="007E0BD4">
              <w:rPr>
                <w:rFonts w:hAnsi="Times New Roman" w:ascii="Times New Roman"/>
                <w:bCs/>
                <w:sz w:val="24"/>
              </w:rPr>
              <w:t>GOSPODARSKO DVORIŠTE POTOCI</w:t>
            </w:r>
          </w:p>
        </w:tc>
        <w:tc>
          <w:tcPr>
            <w:tcW w:type="dxa" w:w="1559"/>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288 čhv</w:t>
            </w:r>
          </w:p>
        </w:tc>
      </w:tr>
      <w:tr w:rsidTr="00EA7C62" w:rsidR="00D84B35" w:rsidRPr="007E0BD4">
        <w:tc>
          <w:tcPr>
            <w:tcW w:type="dxa" w:w="682"/>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5.</w:t>
            </w:r>
          </w:p>
        </w:tc>
        <w:tc>
          <w:tcPr>
            <w:tcW w:type="dxa" w:w="1782"/>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1267/130</w:t>
            </w:r>
          </w:p>
        </w:tc>
        <w:tc>
          <w:tcPr>
            <w:tcW w:type="dxa" w:w="4340"/>
            <w:shd w:fill="auto" w:color="auto" w:val="clear"/>
            <w:vAlign w:val="center"/>
          </w:tcPr>
          <w:p w:rsidRDefault="00D84B35" w:rsidP="00D84B35" w:rsidR="00D84B35" w:rsidRPr="007E0BD4">
            <w:pPr>
              <w:jc w:val="left"/>
              <w:rPr>
                <w:rFonts w:hAnsi="Times New Roman" w:ascii="Times New Roman"/>
                <w:bCs/>
                <w:sz w:val="24"/>
              </w:rPr>
            </w:pPr>
            <w:r w:rsidRPr="007E0BD4">
              <w:rPr>
                <w:rFonts w:hAnsi="Times New Roman" w:ascii="Times New Roman"/>
                <w:bCs/>
                <w:sz w:val="24"/>
              </w:rPr>
              <w:t>ORANICA POTOCI</w:t>
            </w:r>
          </w:p>
        </w:tc>
        <w:tc>
          <w:tcPr>
            <w:tcW w:type="dxa" w:w="1559"/>
            <w:shd w:fill="auto" w:color="auto" w:val="clear"/>
            <w:vAlign w:val="center"/>
          </w:tcPr>
          <w:p w:rsidRDefault="00D84B35" w:rsidP="00D84B35" w:rsidR="00D84B35" w:rsidRPr="007E0BD4">
            <w:pPr>
              <w:jc w:val="center"/>
              <w:rPr>
                <w:rFonts w:hAnsi="Times New Roman" w:ascii="Times New Roman"/>
                <w:bCs/>
                <w:sz w:val="24"/>
              </w:rPr>
            </w:pPr>
            <w:r w:rsidRPr="007E0BD4">
              <w:rPr>
                <w:rFonts w:hAnsi="Times New Roman" w:ascii="Times New Roman"/>
                <w:bCs/>
                <w:sz w:val="24"/>
              </w:rPr>
              <w:t>1080 čhv</w:t>
            </w:r>
          </w:p>
        </w:tc>
      </w:tr>
    </w:tbl>
    <w:p w:rsidRDefault="007E0BD4" w:rsidP="007E0BD4" w:rsidR="007E0BD4" w:rsidRPr="007E0BD4">
      <w:pPr>
        <w:rPr>
          <w:rFonts w:hAnsi="Times New Roman" w:ascii="Times New Roman"/>
          <w:bCs/>
          <w:sz w:val="24"/>
        </w:rPr>
      </w:pPr>
    </w:p>
    <w:p w:rsidRDefault="007E0BD4" w:rsidP="00A05928" w:rsidR="007E0BD4" w:rsidRPr="007E0BD4">
      <w:pPr>
        <w:ind w:firstLine="720"/>
        <w:rPr>
          <w:rFonts w:hAnsi="Times New Roman" w:ascii="Times New Roman"/>
          <w:bCs/>
          <w:sz w:val="24"/>
        </w:rPr>
      </w:pPr>
      <w:r w:rsidRPr="007E0BD4">
        <w:rPr>
          <w:rFonts w:hAnsi="Times New Roman" w:ascii="Times New Roman"/>
          <w:bCs/>
          <w:sz w:val="24"/>
        </w:rPr>
        <w:t>Na navedenim nekretnina</w:t>
      </w:r>
      <w:r w:rsidR="004E191C">
        <w:rPr>
          <w:rFonts w:hAnsi="Times New Roman" w:ascii="Times New Roman"/>
          <w:bCs/>
          <w:sz w:val="24"/>
        </w:rPr>
        <w:t xml:space="preserve">ma upisano je založno pravo za korist: </w:t>
      </w:r>
    </w:p>
    <w:p w:rsidRDefault="007E0BD4" w:rsidP="00A05928" w:rsidR="007E0BD4" w:rsidRPr="007E0BD4">
      <w:pPr>
        <w:ind w:firstLine="720"/>
        <w:rPr>
          <w:rFonts w:hAnsi="Times New Roman" w:ascii="Times New Roman"/>
          <w:bCs/>
          <w:sz w:val="24"/>
        </w:rPr>
      </w:pPr>
      <w:r w:rsidRPr="007E0BD4">
        <w:rPr>
          <w:rFonts w:hAnsi="Times New Roman" w:ascii="Times New Roman"/>
          <w:bCs/>
          <w:sz w:val="24"/>
        </w:rPr>
        <w:t xml:space="preserve">ISTARSKA KREDITNA BANKA UMAG </w:t>
      </w:r>
      <w:r w:rsidR="004E191C">
        <w:rPr>
          <w:rFonts w:hAnsi="Times New Roman" w:ascii="Times New Roman"/>
          <w:bCs/>
          <w:sz w:val="24"/>
        </w:rPr>
        <w:t>d.d.,</w:t>
      </w:r>
      <w:r w:rsidRPr="007E0BD4">
        <w:rPr>
          <w:rFonts w:hAnsi="Times New Roman" w:ascii="Times New Roman"/>
          <w:bCs/>
          <w:sz w:val="24"/>
        </w:rPr>
        <w:t xml:space="preserve"> OIB: 65723536010</w:t>
      </w:r>
      <w:r w:rsidR="00F0405B">
        <w:rPr>
          <w:rFonts w:hAnsi="Times New Roman" w:ascii="Times New Roman"/>
          <w:bCs/>
          <w:sz w:val="24"/>
        </w:rPr>
        <w:t>.</w:t>
      </w:r>
    </w:p>
    <w:p w:rsidRDefault="007E0BD4" w:rsidP="007E0BD4" w:rsidR="007E0BD4" w:rsidRPr="007E0BD4">
      <w:pPr>
        <w:rPr>
          <w:rFonts w:hAnsi="Times New Roman" w:ascii="Times New Roman"/>
          <w:bCs/>
          <w:sz w:val="24"/>
        </w:rPr>
      </w:pPr>
    </w:p>
    <w:p w:rsidRDefault="004E191C" w:rsidP="004E191C" w:rsidR="007E0BD4" w:rsidRPr="007E0BD4">
      <w:pPr>
        <w:ind w:firstLine="720"/>
        <w:rPr>
          <w:rFonts w:hAnsi="Times New Roman" w:ascii="Times New Roman"/>
          <w:bCs/>
          <w:sz w:val="24"/>
        </w:rPr>
      </w:pPr>
      <w:r>
        <w:rPr>
          <w:rFonts w:hAnsi="Times New Roman" w:ascii="Times New Roman"/>
          <w:bCs/>
          <w:sz w:val="24"/>
        </w:rPr>
        <w:t xml:space="preserve">2.) </w:t>
      </w:r>
      <w:r w:rsidR="007E0BD4" w:rsidRPr="007E0BD4">
        <w:rPr>
          <w:rFonts w:hAnsi="Times New Roman" w:ascii="Times New Roman"/>
          <w:bCs/>
          <w:sz w:val="24"/>
        </w:rPr>
        <w:t>Općinskog suda u Zlataru, Zemljišnoknjižni odjel Zabok,  k.o. 334553 ZABOK</w:t>
      </w:r>
    </w:p>
    <w:p w:rsidRDefault="007E0BD4" w:rsidP="007E0BD4" w:rsidR="004E191C">
      <w:pPr>
        <w:rPr>
          <w:rFonts w:hAnsi="Times New Roman" w:ascii="Times New Roman"/>
          <w:bCs/>
          <w:sz w:val="24"/>
        </w:rPr>
      </w:pPr>
      <w:r w:rsidRPr="007E0BD4">
        <w:rPr>
          <w:rFonts w:hAnsi="Times New Roman" w:ascii="Times New Roman"/>
          <w:bCs/>
          <w:sz w:val="24"/>
        </w:rPr>
        <w:tab/>
        <w:t xml:space="preserve"> </w:t>
      </w:r>
    </w:p>
    <w:p w:rsidRDefault="007E0BD4" w:rsidP="004E191C" w:rsidR="007E0BD4" w:rsidRPr="004E191C">
      <w:pPr>
        <w:ind w:firstLine="720"/>
        <w:rPr>
          <w:rFonts w:hAnsi="Times New Roman" w:ascii="Times New Roman"/>
          <w:bCs/>
          <w:sz w:val="24"/>
          <w:u w:val="single"/>
        </w:rPr>
      </w:pPr>
      <w:r w:rsidRPr="004E191C">
        <w:rPr>
          <w:rFonts w:hAnsi="Times New Roman" w:ascii="Times New Roman"/>
          <w:bCs/>
          <w:sz w:val="24"/>
          <w:u w:val="single"/>
        </w:rPr>
        <w:lastRenderedPageBreak/>
        <w:t xml:space="preserve">zk. ul. br. 5667      </w:t>
      </w:r>
    </w:p>
    <w:p w:rsidRDefault="007E0BD4" w:rsidP="007E0BD4" w:rsidR="007E0BD4" w:rsidRPr="007E0BD4">
      <w:pPr>
        <w:rPr>
          <w:rFonts w:hAnsi="Times New Roman" w:ascii="Times New Roman"/>
          <w:bCs/>
          <w:sz w:val="24"/>
        </w:rPr>
      </w:pPr>
      <w:r w:rsidRPr="007E0BD4">
        <w:rPr>
          <w:rFonts w:hAnsi="Times New Roman" w:ascii="Times New Roman"/>
          <w:bCs/>
          <w:sz w:val="24"/>
        </w:rPr>
        <w:t xml:space="preserve">              </w:t>
      </w:r>
    </w:p>
    <w:tbl>
      <w:tblPr>
        <w:tblW w:type="dxa" w:w="8363"/>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6"/>
        <w:gridCol w:w="1068"/>
        <w:gridCol w:w="5160"/>
        <w:gridCol w:w="1559"/>
      </w:tblGrid>
      <w:tr w:rsidTr="00EA7C62" w:rsidR="004E191C" w:rsidRPr="007E0BD4">
        <w:tc>
          <w:tcPr>
            <w:tcW w:type="dxa" w:w="576"/>
            <w:vAlign w:val="center"/>
          </w:tcPr>
          <w:p w:rsidRDefault="004E191C" w:rsidP="004E191C" w:rsidR="004E191C" w:rsidRPr="007E0BD4">
            <w:pPr>
              <w:jc w:val="center"/>
              <w:rPr>
                <w:rFonts w:hAnsi="Times New Roman" w:ascii="Times New Roman"/>
                <w:bCs/>
                <w:sz w:val="24"/>
              </w:rPr>
            </w:pPr>
            <w:r w:rsidRPr="007E0BD4">
              <w:rPr>
                <w:rFonts w:hAnsi="Times New Roman" w:ascii="Times New Roman"/>
                <w:bCs/>
                <w:sz w:val="24"/>
              </w:rPr>
              <w:t>Rbr</w:t>
            </w:r>
          </w:p>
        </w:tc>
        <w:tc>
          <w:tcPr>
            <w:tcW w:type="dxa" w:w="1068"/>
            <w:shd w:fill="auto" w:color="auto" w:val="clear"/>
            <w:vAlign w:val="center"/>
          </w:tcPr>
          <w:p w:rsidRDefault="00B73946" w:rsidP="004E191C" w:rsidR="004E191C" w:rsidRPr="007E0BD4">
            <w:pPr>
              <w:jc w:val="center"/>
              <w:rPr>
                <w:rFonts w:hAnsi="Times New Roman" w:ascii="Times New Roman"/>
                <w:bCs/>
                <w:sz w:val="24"/>
              </w:rPr>
            </w:pPr>
            <w:r>
              <w:rPr>
                <w:rFonts w:hAnsi="Times New Roman" w:ascii="Times New Roman"/>
                <w:bCs/>
                <w:sz w:val="24"/>
              </w:rPr>
              <w:t>Čkbr.</w:t>
            </w:r>
          </w:p>
        </w:tc>
        <w:tc>
          <w:tcPr>
            <w:tcW w:type="dxa" w:w="5160"/>
            <w:shd w:fill="auto" w:color="auto" w:val="clear"/>
            <w:vAlign w:val="center"/>
          </w:tcPr>
          <w:p w:rsidRDefault="004E191C" w:rsidP="004E191C" w:rsidR="004E191C" w:rsidRPr="007E0BD4">
            <w:pPr>
              <w:jc w:val="center"/>
              <w:rPr>
                <w:rFonts w:hAnsi="Times New Roman" w:ascii="Times New Roman"/>
                <w:bCs/>
                <w:sz w:val="24"/>
              </w:rPr>
            </w:pPr>
            <w:r w:rsidRPr="007E0BD4">
              <w:rPr>
                <w:rFonts w:hAnsi="Times New Roman" w:ascii="Times New Roman"/>
                <w:bCs/>
                <w:sz w:val="24"/>
              </w:rPr>
              <w:t>Oznaka zemljišta</w:t>
            </w:r>
          </w:p>
        </w:tc>
        <w:tc>
          <w:tcPr>
            <w:tcW w:type="dxa" w:w="1559"/>
            <w:shd w:fill="auto" w:color="auto" w:val="clear"/>
            <w:vAlign w:val="center"/>
          </w:tcPr>
          <w:p w:rsidRDefault="004E191C" w:rsidP="00657172" w:rsidR="004E191C" w:rsidRPr="007E0BD4">
            <w:pPr>
              <w:jc w:val="center"/>
              <w:rPr>
                <w:rFonts w:hAnsi="Times New Roman" w:ascii="Times New Roman"/>
                <w:bCs/>
                <w:sz w:val="24"/>
              </w:rPr>
            </w:pPr>
            <w:r w:rsidRPr="007E0BD4">
              <w:rPr>
                <w:rFonts w:hAnsi="Times New Roman" w:ascii="Times New Roman"/>
                <w:bCs/>
                <w:sz w:val="24"/>
              </w:rPr>
              <w:t xml:space="preserve">Površina </w:t>
            </w:r>
          </w:p>
        </w:tc>
      </w:tr>
      <w:tr w:rsidTr="00EA7C62" w:rsidR="004E191C" w:rsidRPr="007E0BD4">
        <w:tc>
          <w:tcPr>
            <w:tcW w:type="dxa" w:w="576"/>
            <w:vMerge w:val="restart"/>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1.</w:t>
            </w:r>
          </w:p>
        </w:tc>
        <w:tc>
          <w:tcPr>
            <w:tcW w:type="dxa" w:w="1068"/>
            <w:vMerge w:val="restart"/>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3066/4</w:t>
            </w:r>
          </w:p>
        </w:tc>
        <w:tc>
          <w:tcPr>
            <w:tcW w:type="dxa" w:w="5160"/>
            <w:tcBorders>
              <w:bottom w:val="nil"/>
            </w:tcBorders>
            <w:shd w:fill="auto" w:color="auto" w:val="clear"/>
            <w:vAlign w:val="center"/>
          </w:tcPr>
          <w:p w:rsidRDefault="004E191C" w:rsidP="001C55B5" w:rsidR="004E191C" w:rsidRPr="007E0BD4">
            <w:pPr>
              <w:jc w:val="left"/>
              <w:rPr>
                <w:rFonts w:hAnsi="Times New Roman" w:ascii="Times New Roman"/>
                <w:bCs/>
                <w:sz w:val="24"/>
              </w:rPr>
            </w:pPr>
            <w:r w:rsidRPr="007E0BD4">
              <w:rPr>
                <w:rFonts w:hAnsi="Times New Roman" w:ascii="Times New Roman"/>
                <w:bCs/>
                <w:sz w:val="24"/>
              </w:rPr>
              <w:t>STAMBENO-POSLOVNI GRAĐEVINA I NEOLODNO PARKIRALIŠTE</w:t>
            </w:r>
          </w:p>
        </w:tc>
        <w:tc>
          <w:tcPr>
            <w:tcW w:type="dxa" w:w="1559"/>
            <w:tcBorders>
              <w:bottom w:val="nil"/>
            </w:tcBorders>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899 m²</w:t>
            </w:r>
          </w:p>
        </w:tc>
      </w:tr>
      <w:tr w:rsidTr="00EA7C62" w:rsidR="004E191C" w:rsidRPr="007E0BD4">
        <w:tc>
          <w:tcPr>
            <w:tcW w:type="dxa" w:w="576"/>
            <w:vMerge/>
            <w:vAlign w:val="center"/>
          </w:tcPr>
          <w:p w:rsidRDefault="004E191C" w:rsidP="001C55B5" w:rsidR="004E191C" w:rsidRPr="007E0BD4">
            <w:pPr>
              <w:jc w:val="center"/>
              <w:rPr>
                <w:rFonts w:hAnsi="Times New Roman" w:ascii="Times New Roman"/>
                <w:bCs/>
                <w:sz w:val="24"/>
              </w:rPr>
            </w:pPr>
          </w:p>
        </w:tc>
        <w:tc>
          <w:tcPr>
            <w:tcW w:type="dxa" w:w="1068"/>
            <w:vMerge/>
            <w:tcBorders>
              <w:bottom w:val="nil"/>
            </w:tcBorders>
            <w:shd w:fill="auto" w:color="auto" w:val="clear"/>
            <w:vAlign w:val="center"/>
          </w:tcPr>
          <w:p w:rsidRDefault="004E191C" w:rsidP="001C55B5" w:rsidR="004E191C" w:rsidRPr="007E0BD4">
            <w:pPr>
              <w:jc w:val="center"/>
              <w:rPr>
                <w:rFonts w:hAnsi="Times New Roman" w:ascii="Times New Roman"/>
                <w:bCs/>
                <w:sz w:val="24"/>
              </w:rPr>
            </w:pPr>
          </w:p>
        </w:tc>
        <w:tc>
          <w:tcPr>
            <w:tcW w:type="dxa" w:w="5160"/>
            <w:tcBorders>
              <w:top w:val="nil"/>
              <w:bottom w:val="nil"/>
            </w:tcBorders>
            <w:shd w:fill="auto" w:color="auto" w:val="clear"/>
            <w:vAlign w:val="center"/>
          </w:tcPr>
          <w:p w:rsidRDefault="004E191C" w:rsidP="001C55B5" w:rsidR="004E191C" w:rsidRPr="007E0BD4">
            <w:pPr>
              <w:jc w:val="left"/>
              <w:rPr>
                <w:rFonts w:hAnsi="Times New Roman" w:ascii="Times New Roman"/>
                <w:bCs/>
                <w:sz w:val="24"/>
              </w:rPr>
            </w:pPr>
            <w:r w:rsidRPr="007E0BD4">
              <w:rPr>
                <w:rFonts w:hAnsi="Times New Roman" w:ascii="Times New Roman"/>
                <w:bCs/>
                <w:sz w:val="24"/>
              </w:rPr>
              <w:t>STAMBENO-POSLOVNA GRAĐEVINA</w:t>
            </w:r>
          </w:p>
        </w:tc>
        <w:tc>
          <w:tcPr>
            <w:tcW w:type="dxa" w:w="1559"/>
            <w:tcBorders>
              <w:top w:val="nil"/>
              <w:bottom w:val="nil"/>
            </w:tcBorders>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194 m²</w:t>
            </w:r>
          </w:p>
        </w:tc>
      </w:tr>
      <w:tr w:rsidTr="00EA7C62" w:rsidR="004E191C" w:rsidRPr="007E0BD4">
        <w:tc>
          <w:tcPr>
            <w:tcW w:type="dxa" w:w="576"/>
            <w:vMerge/>
            <w:vAlign w:val="center"/>
          </w:tcPr>
          <w:p w:rsidRDefault="004E191C" w:rsidP="001C55B5" w:rsidR="004E191C" w:rsidRPr="007E0BD4">
            <w:pPr>
              <w:jc w:val="center"/>
              <w:rPr>
                <w:rFonts w:hAnsi="Times New Roman" w:ascii="Times New Roman"/>
                <w:bCs/>
                <w:sz w:val="24"/>
              </w:rPr>
            </w:pPr>
          </w:p>
        </w:tc>
        <w:tc>
          <w:tcPr>
            <w:tcW w:type="dxa" w:w="1068"/>
            <w:tcBorders>
              <w:top w:val="nil"/>
            </w:tcBorders>
            <w:shd w:fill="auto" w:color="auto" w:val="clear"/>
            <w:vAlign w:val="center"/>
          </w:tcPr>
          <w:p w:rsidRDefault="004E191C" w:rsidP="001C55B5" w:rsidR="004E191C" w:rsidRPr="007E0BD4">
            <w:pPr>
              <w:jc w:val="center"/>
              <w:rPr>
                <w:rFonts w:hAnsi="Times New Roman" w:ascii="Times New Roman"/>
                <w:bCs/>
                <w:sz w:val="24"/>
              </w:rPr>
            </w:pPr>
          </w:p>
        </w:tc>
        <w:tc>
          <w:tcPr>
            <w:tcW w:type="dxa" w:w="5160"/>
            <w:tcBorders>
              <w:top w:val="nil"/>
            </w:tcBorders>
            <w:shd w:fill="auto" w:color="auto" w:val="clear"/>
            <w:vAlign w:val="center"/>
          </w:tcPr>
          <w:p w:rsidRDefault="004E191C" w:rsidP="001C55B5" w:rsidR="004E191C" w:rsidRPr="007E0BD4">
            <w:pPr>
              <w:jc w:val="left"/>
              <w:rPr>
                <w:rFonts w:hAnsi="Times New Roman" w:ascii="Times New Roman"/>
                <w:bCs/>
                <w:sz w:val="24"/>
              </w:rPr>
            </w:pPr>
            <w:r w:rsidRPr="007E0BD4">
              <w:rPr>
                <w:rFonts w:hAnsi="Times New Roman" w:ascii="Times New Roman"/>
                <w:bCs/>
                <w:sz w:val="24"/>
              </w:rPr>
              <w:t>NEPOLODNO-PARKIRALIŠTE</w:t>
            </w:r>
          </w:p>
        </w:tc>
        <w:tc>
          <w:tcPr>
            <w:tcW w:type="dxa" w:w="1559"/>
            <w:tcBorders>
              <w:top w:val="nil"/>
            </w:tcBorders>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705 m²</w:t>
            </w:r>
          </w:p>
        </w:tc>
      </w:tr>
      <w:tr w:rsidTr="00EA7C62" w:rsidR="004E191C" w:rsidRPr="007E0BD4">
        <w:tc>
          <w:tcPr>
            <w:tcW w:type="dxa" w:w="576"/>
            <w:vMerge w:val="restart"/>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2.</w:t>
            </w:r>
          </w:p>
        </w:tc>
        <w:tc>
          <w:tcPr>
            <w:tcW w:type="dxa" w:w="1068"/>
            <w:vMerge w:val="restart"/>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3067/1</w:t>
            </w:r>
          </w:p>
        </w:tc>
        <w:tc>
          <w:tcPr>
            <w:tcW w:type="dxa" w:w="5160"/>
            <w:tcBorders>
              <w:bottom w:val="nil"/>
            </w:tcBorders>
            <w:shd w:fill="auto" w:color="auto" w:val="clear"/>
            <w:vAlign w:val="center"/>
          </w:tcPr>
          <w:p w:rsidRDefault="004E191C" w:rsidP="001C55B5" w:rsidR="004E191C" w:rsidRPr="007E0BD4">
            <w:pPr>
              <w:jc w:val="left"/>
              <w:rPr>
                <w:rFonts w:hAnsi="Times New Roman" w:ascii="Times New Roman"/>
                <w:bCs/>
                <w:sz w:val="24"/>
              </w:rPr>
            </w:pPr>
            <w:r w:rsidRPr="007E0BD4">
              <w:rPr>
                <w:rFonts w:hAnsi="Times New Roman" w:ascii="Times New Roman"/>
                <w:bCs/>
                <w:sz w:val="24"/>
              </w:rPr>
              <w:t>STAMBENO-POSLOVNI GRAĐEVINA I NEOLODNO PARKIRALIŠTE</w:t>
            </w:r>
          </w:p>
        </w:tc>
        <w:tc>
          <w:tcPr>
            <w:tcW w:type="dxa" w:w="1559"/>
            <w:tcBorders>
              <w:bottom w:val="nil"/>
            </w:tcBorders>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1575 m²</w:t>
            </w:r>
          </w:p>
        </w:tc>
      </w:tr>
      <w:tr w:rsidTr="00EA7C62" w:rsidR="004E191C" w:rsidRPr="007E0BD4">
        <w:tc>
          <w:tcPr>
            <w:tcW w:type="dxa" w:w="576"/>
            <w:vMerge/>
          </w:tcPr>
          <w:p w:rsidRDefault="004E191C" w:rsidP="001C55B5" w:rsidR="004E191C" w:rsidRPr="007E0BD4">
            <w:pPr>
              <w:jc w:val="center"/>
              <w:rPr>
                <w:rFonts w:hAnsi="Times New Roman" w:ascii="Times New Roman"/>
                <w:bCs/>
                <w:sz w:val="24"/>
              </w:rPr>
            </w:pPr>
          </w:p>
        </w:tc>
        <w:tc>
          <w:tcPr>
            <w:tcW w:type="dxa" w:w="1068"/>
            <w:vMerge/>
            <w:tcBorders>
              <w:bottom w:val="nil"/>
            </w:tcBorders>
            <w:shd w:fill="auto" w:color="auto" w:val="clear"/>
            <w:vAlign w:val="center"/>
          </w:tcPr>
          <w:p w:rsidRDefault="004E191C" w:rsidP="001C55B5" w:rsidR="004E191C" w:rsidRPr="007E0BD4">
            <w:pPr>
              <w:jc w:val="center"/>
              <w:rPr>
                <w:rFonts w:hAnsi="Times New Roman" w:ascii="Times New Roman"/>
                <w:bCs/>
                <w:sz w:val="24"/>
              </w:rPr>
            </w:pPr>
          </w:p>
        </w:tc>
        <w:tc>
          <w:tcPr>
            <w:tcW w:type="dxa" w:w="5160"/>
            <w:tcBorders>
              <w:top w:val="nil"/>
              <w:bottom w:val="nil"/>
            </w:tcBorders>
            <w:shd w:fill="auto" w:color="auto" w:val="clear"/>
            <w:vAlign w:val="center"/>
          </w:tcPr>
          <w:p w:rsidRDefault="004E191C" w:rsidP="001C55B5" w:rsidR="004E191C" w:rsidRPr="007E0BD4">
            <w:pPr>
              <w:jc w:val="left"/>
              <w:rPr>
                <w:rFonts w:hAnsi="Times New Roman" w:ascii="Times New Roman"/>
                <w:bCs/>
                <w:sz w:val="24"/>
              </w:rPr>
            </w:pPr>
            <w:r w:rsidRPr="007E0BD4">
              <w:rPr>
                <w:rFonts w:hAnsi="Times New Roman" w:ascii="Times New Roman"/>
                <w:bCs/>
                <w:sz w:val="24"/>
              </w:rPr>
              <w:t>STAMBENO-POSLOVNA GRAĐEVINA</w:t>
            </w:r>
          </w:p>
        </w:tc>
        <w:tc>
          <w:tcPr>
            <w:tcW w:type="dxa" w:w="1559"/>
            <w:tcBorders>
              <w:top w:val="nil"/>
              <w:bottom w:val="nil"/>
            </w:tcBorders>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248 m²</w:t>
            </w:r>
          </w:p>
        </w:tc>
      </w:tr>
      <w:tr w:rsidTr="00EA7C62" w:rsidR="004E191C" w:rsidRPr="007E0BD4">
        <w:tc>
          <w:tcPr>
            <w:tcW w:type="dxa" w:w="576"/>
            <w:vMerge/>
          </w:tcPr>
          <w:p w:rsidRDefault="004E191C" w:rsidP="001C55B5" w:rsidR="004E191C" w:rsidRPr="007E0BD4">
            <w:pPr>
              <w:jc w:val="center"/>
              <w:rPr>
                <w:rFonts w:hAnsi="Times New Roman" w:ascii="Times New Roman"/>
                <w:bCs/>
                <w:sz w:val="24"/>
              </w:rPr>
            </w:pPr>
          </w:p>
        </w:tc>
        <w:tc>
          <w:tcPr>
            <w:tcW w:type="dxa" w:w="1068"/>
            <w:tcBorders>
              <w:top w:val="nil"/>
            </w:tcBorders>
            <w:shd w:fill="auto" w:color="auto" w:val="clear"/>
            <w:vAlign w:val="center"/>
          </w:tcPr>
          <w:p w:rsidRDefault="004E191C" w:rsidP="001C55B5" w:rsidR="004E191C" w:rsidRPr="007E0BD4">
            <w:pPr>
              <w:jc w:val="center"/>
              <w:rPr>
                <w:rFonts w:hAnsi="Times New Roman" w:ascii="Times New Roman"/>
                <w:bCs/>
                <w:sz w:val="24"/>
              </w:rPr>
            </w:pPr>
          </w:p>
        </w:tc>
        <w:tc>
          <w:tcPr>
            <w:tcW w:type="dxa" w:w="5160"/>
            <w:tcBorders>
              <w:top w:val="nil"/>
            </w:tcBorders>
            <w:shd w:fill="auto" w:color="auto" w:val="clear"/>
            <w:vAlign w:val="center"/>
          </w:tcPr>
          <w:p w:rsidRDefault="004E191C" w:rsidP="001C55B5" w:rsidR="004E191C" w:rsidRPr="007E0BD4">
            <w:pPr>
              <w:jc w:val="left"/>
              <w:rPr>
                <w:rFonts w:hAnsi="Times New Roman" w:ascii="Times New Roman"/>
                <w:bCs/>
                <w:sz w:val="24"/>
              </w:rPr>
            </w:pPr>
            <w:r w:rsidRPr="007E0BD4">
              <w:rPr>
                <w:rFonts w:hAnsi="Times New Roman" w:ascii="Times New Roman"/>
                <w:bCs/>
                <w:sz w:val="24"/>
              </w:rPr>
              <w:t>NEPOLODNO  I PARKIRALIŠTE</w:t>
            </w:r>
          </w:p>
        </w:tc>
        <w:tc>
          <w:tcPr>
            <w:tcW w:type="dxa" w:w="1559"/>
            <w:tcBorders>
              <w:top w:val="nil"/>
            </w:tcBorders>
            <w:shd w:fill="auto" w:color="auto" w:val="clear"/>
            <w:vAlign w:val="center"/>
          </w:tcPr>
          <w:p w:rsidRDefault="004E191C" w:rsidP="001C55B5" w:rsidR="004E191C" w:rsidRPr="007E0BD4">
            <w:pPr>
              <w:jc w:val="center"/>
              <w:rPr>
                <w:rFonts w:hAnsi="Times New Roman" w:ascii="Times New Roman"/>
                <w:bCs/>
                <w:sz w:val="24"/>
              </w:rPr>
            </w:pPr>
            <w:r w:rsidRPr="007E0BD4">
              <w:rPr>
                <w:rFonts w:hAnsi="Times New Roman" w:ascii="Times New Roman"/>
                <w:bCs/>
                <w:sz w:val="24"/>
              </w:rPr>
              <w:t>1327 m²</w:t>
            </w:r>
          </w:p>
        </w:tc>
      </w:tr>
    </w:tbl>
    <w:p w:rsidRDefault="007E0BD4" w:rsidP="007E0BD4" w:rsidR="007E0BD4" w:rsidRPr="007E0BD4">
      <w:pPr>
        <w:rPr>
          <w:rFonts w:hAnsi="Times New Roman" w:ascii="Times New Roman"/>
          <w:bCs/>
          <w:sz w:val="24"/>
        </w:rPr>
      </w:pPr>
    </w:p>
    <w:p w:rsidRDefault="007E0BD4" w:rsidP="00A05928" w:rsidR="007E0BD4">
      <w:pPr>
        <w:ind w:firstLine="720"/>
        <w:rPr>
          <w:rFonts w:hAnsi="Times New Roman" w:ascii="Times New Roman"/>
          <w:bCs/>
          <w:sz w:val="24"/>
        </w:rPr>
      </w:pPr>
      <w:r w:rsidRPr="007E0BD4">
        <w:rPr>
          <w:rFonts w:hAnsi="Times New Roman" w:ascii="Times New Roman"/>
          <w:bCs/>
          <w:sz w:val="24"/>
        </w:rPr>
        <w:t>Na navedenim nekretninama upisan</w:t>
      </w:r>
      <w:r w:rsidR="00FB42AD">
        <w:rPr>
          <w:rFonts w:hAnsi="Times New Roman" w:ascii="Times New Roman"/>
          <w:bCs/>
          <w:sz w:val="24"/>
        </w:rPr>
        <w:t>a</w:t>
      </w:r>
      <w:r w:rsidRPr="007E0BD4">
        <w:rPr>
          <w:rFonts w:hAnsi="Times New Roman" w:ascii="Times New Roman"/>
          <w:bCs/>
          <w:sz w:val="24"/>
        </w:rPr>
        <w:t xml:space="preserve"> su </w:t>
      </w:r>
      <w:r w:rsidR="00FB42AD">
        <w:rPr>
          <w:rFonts w:hAnsi="Times New Roman" w:ascii="Times New Roman"/>
          <w:bCs/>
          <w:sz w:val="24"/>
        </w:rPr>
        <w:t>založna prava</w:t>
      </w:r>
      <w:r w:rsidR="00A05928">
        <w:rPr>
          <w:rFonts w:hAnsi="Times New Roman" w:ascii="Times New Roman"/>
          <w:bCs/>
          <w:sz w:val="24"/>
        </w:rPr>
        <w:t xml:space="preserve"> za korist</w:t>
      </w:r>
      <w:r w:rsidR="00FB42AD">
        <w:rPr>
          <w:rFonts w:hAnsi="Times New Roman" w:ascii="Times New Roman"/>
          <w:bCs/>
          <w:sz w:val="24"/>
        </w:rPr>
        <w:t>:</w:t>
      </w:r>
    </w:p>
    <w:p w:rsidRDefault="00F0405B" w:rsidP="00A05928" w:rsidR="007E0BD4" w:rsidRPr="007E0BD4">
      <w:pPr>
        <w:ind w:firstLine="720"/>
        <w:rPr>
          <w:rFonts w:hAnsi="Times New Roman" w:ascii="Times New Roman"/>
          <w:bCs/>
          <w:sz w:val="24"/>
        </w:rPr>
      </w:pPr>
      <w:r>
        <w:rPr>
          <w:rFonts w:hAnsi="Times New Roman" w:ascii="Times New Roman"/>
          <w:bCs/>
          <w:sz w:val="24"/>
        </w:rPr>
        <w:t xml:space="preserve">- </w:t>
      </w:r>
      <w:r w:rsidR="007E0BD4" w:rsidRPr="007E0BD4">
        <w:rPr>
          <w:rFonts w:hAnsi="Times New Roman" w:ascii="Times New Roman"/>
          <w:bCs/>
          <w:sz w:val="24"/>
        </w:rPr>
        <w:t xml:space="preserve">HRVATSKA POŠTANSKA BANKA </w:t>
      </w:r>
      <w:r w:rsidR="00FB42AD">
        <w:rPr>
          <w:rFonts w:hAnsi="Times New Roman" w:ascii="Times New Roman"/>
          <w:bCs/>
          <w:sz w:val="24"/>
        </w:rPr>
        <w:t>d.d.,</w:t>
      </w:r>
      <w:r w:rsidR="007E0BD4" w:rsidRPr="007E0BD4">
        <w:rPr>
          <w:rFonts w:hAnsi="Times New Roman" w:ascii="Times New Roman"/>
          <w:bCs/>
          <w:sz w:val="24"/>
        </w:rPr>
        <w:t xml:space="preserve"> OIB: 87939104217</w:t>
      </w:r>
    </w:p>
    <w:p w:rsidRDefault="00F0405B" w:rsidP="00A05928" w:rsidR="007E0BD4" w:rsidRPr="007E0BD4">
      <w:pPr>
        <w:ind w:firstLine="720"/>
        <w:rPr>
          <w:rFonts w:hAnsi="Times New Roman" w:ascii="Times New Roman"/>
          <w:bCs/>
          <w:sz w:val="24"/>
        </w:rPr>
      </w:pPr>
      <w:r>
        <w:rPr>
          <w:rFonts w:hAnsi="Times New Roman" w:ascii="Times New Roman"/>
          <w:bCs/>
          <w:sz w:val="24"/>
        </w:rPr>
        <w:t xml:space="preserve">- </w:t>
      </w:r>
      <w:r w:rsidR="007E0BD4" w:rsidRPr="007E0BD4">
        <w:rPr>
          <w:rFonts w:hAnsi="Times New Roman" w:ascii="Times New Roman"/>
          <w:bCs/>
          <w:sz w:val="24"/>
        </w:rPr>
        <w:t xml:space="preserve">VABA </w:t>
      </w:r>
      <w:r w:rsidR="00FB42AD">
        <w:rPr>
          <w:rFonts w:hAnsi="Times New Roman" w:ascii="Times New Roman"/>
          <w:bCs/>
          <w:sz w:val="24"/>
        </w:rPr>
        <w:t>d.d.,</w:t>
      </w:r>
      <w:r w:rsidR="007E0BD4" w:rsidRPr="007E0BD4">
        <w:rPr>
          <w:rFonts w:hAnsi="Times New Roman" w:ascii="Times New Roman"/>
          <w:bCs/>
          <w:sz w:val="24"/>
        </w:rPr>
        <w:t xml:space="preserve"> OIB: 38182927268</w:t>
      </w:r>
    </w:p>
    <w:p w:rsidRDefault="00F0405B" w:rsidP="00A05928" w:rsidR="007E0BD4" w:rsidRPr="007E0BD4">
      <w:pPr>
        <w:ind w:firstLine="720"/>
        <w:rPr>
          <w:rFonts w:hAnsi="Times New Roman" w:ascii="Times New Roman"/>
          <w:bCs/>
          <w:sz w:val="24"/>
        </w:rPr>
      </w:pPr>
      <w:r>
        <w:rPr>
          <w:rFonts w:hAnsi="Times New Roman" w:ascii="Times New Roman"/>
          <w:bCs/>
          <w:sz w:val="24"/>
        </w:rPr>
        <w:t xml:space="preserve">- </w:t>
      </w:r>
      <w:r w:rsidR="007E0BD4" w:rsidRPr="007E0BD4">
        <w:rPr>
          <w:rFonts w:hAnsi="Times New Roman" w:ascii="Times New Roman"/>
          <w:bCs/>
          <w:sz w:val="24"/>
        </w:rPr>
        <w:t xml:space="preserve">MEDITERAN RENT </w:t>
      </w:r>
      <w:r w:rsidR="00FB42AD">
        <w:rPr>
          <w:rFonts w:hAnsi="Times New Roman" w:ascii="Times New Roman"/>
          <w:bCs/>
          <w:sz w:val="24"/>
        </w:rPr>
        <w:t>d.o.o.,</w:t>
      </w:r>
      <w:r w:rsidR="007E0BD4" w:rsidRPr="007E0BD4">
        <w:rPr>
          <w:rFonts w:hAnsi="Times New Roman" w:ascii="Times New Roman"/>
          <w:bCs/>
          <w:sz w:val="24"/>
        </w:rPr>
        <w:t xml:space="preserve"> OIB: 11367968312</w:t>
      </w:r>
    </w:p>
    <w:p w:rsidRDefault="00F0405B" w:rsidP="00A05928" w:rsidR="007E0BD4" w:rsidRPr="007E0BD4">
      <w:pPr>
        <w:ind w:firstLine="720"/>
        <w:rPr>
          <w:rFonts w:hAnsi="Times New Roman" w:ascii="Times New Roman"/>
          <w:bCs/>
          <w:sz w:val="24"/>
        </w:rPr>
      </w:pPr>
      <w:r>
        <w:rPr>
          <w:rFonts w:hAnsi="Times New Roman" w:ascii="Times New Roman"/>
          <w:bCs/>
          <w:sz w:val="24"/>
        </w:rPr>
        <w:t xml:space="preserve">- </w:t>
      </w:r>
      <w:r w:rsidR="007E0BD4" w:rsidRPr="007E0BD4">
        <w:rPr>
          <w:rFonts w:hAnsi="Times New Roman" w:ascii="Times New Roman"/>
          <w:bCs/>
          <w:sz w:val="24"/>
        </w:rPr>
        <w:t>GORUP DAMIR, OIB: 83200409230, TOMAŠEVEC 2</w:t>
      </w:r>
      <w:r w:rsidR="00FB42AD">
        <w:rPr>
          <w:rFonts w:hAnsi="Times New Roman" w:ascii="Times New Roman"/>
          <w:bCs/>
          <w:sz w:val="24"/>
        </w:rPr>
        <w:t>, Klanjec</w:t>
      </w:r>
    </w:p>
    <w:p w:rsidRDefault="00F0405B" w:rsidP="00A05928" w:rsidR="007E0BD4">
      <w:pPr>
        <w:ind w:firstLine="720"/>
        <w:rPr>
          <w:rFonts w:hAnsi="Times New Roman" w:ascii="Times New Roman"/>
          <w:bCs/>
          <w:sz w:val="24"/>
        </w:rPr>
      </w:pPr>
      <w:r>
        <w:rPr>
          <w:rFonts w:hAnsi="Times New Roman" w:ascii="Times New Roman"/>
          <w:bCs/>
          <w:sz w:val="24"/>
        </w:rPr>
        <w:t xml:space="preserve">- </w:t>
      </w:r>
      <w:r w:rsidR="00FB42AD">
        <w:rPr>
          <w:rFonts w:hAnsi="Times New Roman" w:ascii="Times New Roman"/>
          <w:bCs/>
          <w:sz w:val="24"/>
        </w:rPr>
        <w:t>K</w:t>
      </w:r>
      <w:r w:rsidR="007E0BD4" w:rsidRPr="007E0BD4">
        <w:rPr>
          <w:rFonts w:hAnsi="Times New Roman" w:ascii="Times New Roman"/>
          <w:bCs/>
          <w:sz w:val="24"/>
        </w:rPr>
        <w:t xml:space="preserve">REDITNA BANKA ZAGREB </w:t>
      </w:r>
      <w:r w:rsidR="00FB42AD">
        <w:rPr>
          <w:rFonts w:hAnsi="Times New Roman" w:ascii="Times New Roman"/>
          <w:bCs/>
          <w:sz w:val="24"/>
        </w:rPr>
        <w:t>d.d</w:t>
      </w:r>
      <w:r w:rsidR="007E0BD4" w:rsidRPr="007E0BD4">
        <w:rPr>
          <w:rFonts w:hAnsi="Times New Roman" w:ascii="Times New Roman"/>
          <w:bCs/>
          <w:sz w:val="24"/>
        </w:rPr>
        <w:t>., OIB: 70663193635</w:t>
      </w:r>
    </w:p>
    <w:p w:rsidRDefault="00FB42AD" w:rsidP="007E0BD4" w:rsidR="00FB42AD">
      <w:pPr>
        <w:rPr>
          <w:rFonts w:hAnsi="Times New Roman" w:ascii="Times New Roman"/>
          <w:bCs/>
          <w:sz w:val="24"/>
        </w:rPr>
      </w:pPr>
    </w:p>
    <w:p w:rsidRDefault="00B925E1" w:rsidP="00B925E1" w:rsidR="00B925E1" w:rsidRPr="00B925E1">
      <w:pPr>
        <w:ind w:firstLine="720"/>
        <w:rPr>
          <w:rFonts w:hAnsi="Times New Roman" w:ascii="Times New Roman"/>
          <w:bCs/>
          <w:sz w:val="24"/>
        </w:rPr>
      </w:pPr>
      <w:r w:rsidRPr="00B925E1">
        <w:rPr>
          <w:rFonts w:hAnsi="Times New Roman" w:ascii="Times New Roman"/>
          <w:bCs/>
          <w:sz w:val="24"/>
        </w:rPr>
        <w:t xml:space="preserve">3.) </w:t>
      </w:r>
      <w:r w:rsidR="00EE4BB1" w:rsidRPr="00B925E1">
        <w:rPr>
          <w:rFonts w:hAnsi="Times New Roman" w:ascii="Times New Roman"/>
          <w:bCs/>
          <w:sz w:val="24"/>
        </w:rPr>
        <w:t xml:space="preserve">Općinskog suda u Velikoj Gorici, Zemljišnoknjižni odjel Ivanić Grad, k.o. </w:t>
      </w:r>
    </w:p>
    <w:p w:rsidRDefault="00B925E1" w:rsidP="00B925E1" w:rsidR="00EE4BB1" w:rsidRPr="00B925E1">
      <w:pPr>
        <w:ind w:firstLine="720"/>
        <w:rPr>
          <w:rFonts w:hAnsi="Times New Roman" w:ascii="Times New Roman"/>
          <w:bCs/>
          <w:sz w:val="24"/>
        </w:rPr>
      </w:pPr>
      <w:r w:rsidRPr="00B925E1">
        <w:rPr>
          <w:rFonts w:hAnsi="Times New Roman" w:ascii="Times New Roman"/>
          <w:bCs/>
          <w:sz w:val="24"/>
        </w:rPr>
        <w:t xml:space="preserve">      </w:t>
      </w:r>
      <w:r w:rsidR="00EE4BB1" w:rsidRPr="00B925E1">
        <w:rPr>
          <w:rFonts w:hAnsi="Times New Roman" w:ascii="Times New Roman"/>
          <w:bCs/>
          <w:sz w:val="24"/>
        </w:rPr>
        <w:t>312380 DUBROVČAK</w:t>
      </w:r>
    </w:p>
    <w:p w:rsidRDefault="00EE4BB1" w:rsidP="00EE4BB1" w:rsidR="00EE4BB1" w:rsidRPr="00B925E1">
      <w:pPr>
        <w:rPr>
          <w:rFonts w:hAnsi="Times New Roman" w:ascii="Times New Roman"/>
          <w:bCs/>
          <w:sz w:val="24"/>
        </w:rPr>
      </w:pPr>
    </w:p>
    <w:p w:rsidRDefault="00EE4BB1" w:rsidP="00EE4BB1" w:rsidR="00EE4BB1" w:rsidRPr="0014146D">
      <w:pPr>
        <w:rPr>
          <w:rFonts w:hAnsi="Times New Roman" w:ascii="Times New Roman"/>
          <w:bCs/>
          <w:sz w:val="24"/>
          <w:u w:val="single"/>
        </w:rPr>
      </w:pPr>
      <w:r w:rsidRPr="00B925E1">
        <w:rPr>
          <w:rFonts w:hAnsi="Times New Roman" w:ascii="Times New Roman"/>
          <w:bCs/>
          <w:sz w:val="24"/>
        </w:rPr>
        <w:tab/>
        <w:t xml:space="preserve"> </w:t>
      </w:r>
      <w:r w:rsidRPr="0014146D">
        <w:rPr>
          <w:rFonts w:hAnsi="Times New Roman" w:ascii="Times New Roman"/>
          <w:bCs/>
          <w:sz w:val="24"/>
          <w:u w:val="single"/>
        </w:rPr>
        <w:t>zk. ul. br. 150</w:t>
      </w:r>
    </w:p>
    <w:p w:rsidRDefault="00EE4BB1" w:rsidP="00EE4BB1" w:rsidR="00EE4BB1" w:rsidRPr="00B925E1">
      <w:pPr>
        <w:rPr>
          <w:rFonts w:hAnsi="Times New Roman" w:ascii="Times New Roman"/>
          <w:bCs/>
          <w:sz w:val="24"/>
        </w:rPr>
      </w:pPr>
    </w:p>
    <w:tbl>
      <w:tblPr>
        <w:tblW w:type="dxa" w:w="8363"/>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6"/>
        <w:gridCol w:w="1112"/>
        <w:gridCol w:w="5151"/>
        <w:gridCol w:w="1524"/>
      </w:tblGrid>
      <w:tr w:rsidTr="006832F7" w:rsidR="00EE4BB1" w:rsidRPr="00B925E1">
        <w:tc>
          <w:tcPr>
            <w:tcW w:type="dxa" w:w="279"/>
            <w:vAlign w:val="center"/>
          </w:tcPr>
          <w:p w:rsidRDefault="00EE4BB1" w:rsidP="00B21ADD" w:rsidR="00EE4BB1" w:rsidRPr="00B925E1">
            <w:pPr>
              <w:jc w:val="center"/>
              <w:rPr>
                <w:rFonts w:hAnsi="Times New Roman" w:ascii="Times New Roman"/>
                <w:bCs/>
                <w:sz w:val="24"/>
              </w:rPr>
            </w:pPr>
            <w:r w:rsidRPr="00B925E1">
              <w:rPr>
                <w:rFonts w:hAnsi="Times New Roman" w:ascii="Times New Roman"/>
                <w:bCs/>
                <w:sz w:val="24"/>
              </w:rPr>
              <w:t>Rbr</w:t>
            </w:r>
          </w:p>
        </w:tc>
        <w:tc>
          <w:tcPr>
            <w:tcW w:type="dxa" w:w="1138"/>
            <w:shd w:fill="auto" w:color="auto" w:val="clear"/>
            <w:vAlign w:val="center"/>
          </w:tcPr>
          <w:p w:rsidRDefault="00B73946" w:rsidP="00657172" w:rsidR="00EE4BB1" w:rsidRPr="00B925E1">
            <w:pPr>
              <w:jc w:val="center"/>
              <w:rPr>
                <w:rFonts w:hAnsi="Times New Roman" w:ascii="Times New Roman"/>
                <w:bCs/>
                <w:sz w:val="24"/>
              </w:rPr>
            </w:pPr>
            <w:r>
              <w:rPr>
                <w:rFonts w:hAnsi="Times New Roman" w:ascii="Times New Roman"/>
                <w:bCs/>
                <w:sz w:val="24"/>
              </w:rPr>
              <w:t>Čkbr.</w:t>
            </w:r>
          </w:p>
        </w:tc>
        <w:tc>
          <w:tcPr>
            <w:tcW w:type="dxa" w:w="5387"/>
            <w:shd w:fill="auto" w:color="auto" w:val="clear"/>
            <w:vAlign w:val="center"/>
          </w:tcPr>
          <w:p w:rsidRDefault="00EE4BB1" w:rsidP="00B21ADD" w:rsidR="00EE4BB1" w:rsidRPr="00B925E1">
            <w:pPr>
              <w:jc w:val="center"/>
              <w:rPr>
                <w:rFonts w:hAnsi="Times New Roman" w:ascii="Times New Roman"/>
                <w:bCs/>
                <w:sz w:val="24"/>
              </w:rPr>
            </w:pPr>
            <w:r w:rsidRPr="00B925E1">
              <w:rPr>
                <w:rFonts w:hAnsi="Times New Roman" w:ascii="Times New Roman"/>
                <w:bCs/>
                <w:sz w:val="24"/>
              </w:rPr>
              <w:t>Oznaka zemljišta</w:t>
            </w:r>
          </w:p>
        </w:tc>
        <w:tc>
          <w:tcPr>
            <w:tcW w:type="dxa" w:w="1559"/>
            <w:shd w:fill="auto" w:color="auto" w:val="clear"/>
            <w:vAlign w:val="center"/>
          </w:tcPr>
          <w:p w:rsidRDefault="00EE4BB1" w:rsidP="00657172" w:rsidR="00EE4BB1" w:rsidRPr="00B925E1">
            <w:pPr>
              <w:jc w:val="center"/>
              <w:rPr>
                <w:rFonts w:hAnsi="Times New Roman" w:ascii="Times New Roman"/>
                <w:bCs/>
                <w:sz w:val="24"/>
              </w:rPr>
            </w:pPr>
            <w:r w:rsidRPr="00B925E1">
              <w:rPr>
                <w:rFonts w:hAnsi="Times New Roman" w:ascii="Times New Roman"/>
                <w:bCs/>
                <w:sz w:val="24"/>
              </w:rPr>
              <w:t xml:space="preserve">Površina </w:t>
            </w:r>
          </w:p>
        </w:tc>
      </w:tr>
      <w:tr w:rsidTr="006513DC" w:rsidR="00EE4BB1" w:rsidRPr="00B925E1">
        <w:tc>
          <w:tcPr>
            <w:tcW w:type="dxa" w:w="279"/>
            <w:vAlign w:val="center"/>
          </w:tcPr>
          <w:p w:rsidRDefault="00EE4BB1" w:rsidP="00B21ADD" w:rsidR="00EE4BB1" w:rsidRPr="00B925E1">
            <w:pPr>
              <w:jc w:val="center"/>
              <w:rPr>
                <w:rFonts w:hAnsi="Times New Roman" w:ascii="Times New Roman"/>
                <w:bCs/>
                <w:sz w:val="24"/>
              </w:rPr>
            </w:pPr>
            <w:r w:rsidRPr="00B925E1">
              <w:rPr>
                <w:rFonts w:hAnsi="Times New Roman" w:ascii="Times New Roman"/>
                <w:bCs/>
                <w:sz w:val="24"/>
              </w:rPr>
              <w:t>1.</w:t>
            </w:r>
          </w:p>
        </w:tc>
        <w:tc>
          <w:tcPr>
            <w:tcW w:type="dxa" w:w="1138"/>
            <w:shd w:fill="auto" w:color="auto" w:val="clear"/>
            <w:vAlign w:val="center"/>
          </w:tcPr>
          <w:p w:rsidRDefault="00EE4BB1" w:rsidP="00B21ADD" w:rsidR="00EE4BB1" w:rsidRPr="00B925E1">
            <w:pPr>
              <w:jc w:val="center"/>
              <w:rPr>
                <w:rFonts w:hAnsi="Times New Roman" w:ascii="Times New Roman"/>
                <w:bCs/>
                <w:sz w:val="24"/>
              </w:rPr>
            </w:pPr>
            <w:r w:rsidRPr="00B925E1">
              <w:rPr>
                <w:rFonts w:hAnsi="Times New Roman" w:ascii="Times New Roman"/>
                <w:bCs/>
                <w:sz w:val="24"/>
              </w:rPr>
              <w:t>353/1</w:t>
            </w:r>
          </w:p>
        </w:tc>
        <w:tc>
          <w:tcPr>
            <w:tcW w:type="dxa" w:w="5387"/>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ORANICA</w:t>
            </w:r>
          </w:p>
        </w:tc>
        <w:tc>
          <w:tcPr>
            <w:tcW w:type="dxa" w:w="1559"/>
            <w:shd w:fill="auto" w:color="auto" w:val="clear"/>
            <w:vAlign w:val="center"/>
          </w:tcPr>
          <w:p w:rsidRDefault="00EE4BB1" w:rsidP="006513DC" w:rsidR="00EE4BB1" w:rsidRPr="00B925E1">
            <w:pPr>
              <w:jc w:val="center"/>
              <w:rPr>
                <w:rFonts w:hAnsi="Times New Roman" w:ascii="Times New Roman"/>
                <w:bCs/>
                <w:sz w:val="24"/>
              </w:rPr>
            </w:pPr>
            <w:r w:rsidRPr="00B925E1">
              <w:rPr>
                <w:rFonts w:hAnsi="Times New Roman" w:ascii="Times New Roman"/>
                <w:bCs/>
                <w:sz w:val="24"/>
              </w:rPr>
              <w:t>1519 m²</w:t>
            </w:r>
          </w:p>
        </w:tc>
      </w:tr>
      <w:tr w:rsidTr="006513DC" w:rsidR="00EE4BB1" w:rsidRPr="00B925E1">
        <w:tc>
          <w:tcPr>
            <w:tcW w:type="dxa" w:w="279"/>
            <w:vAlign w:val="center"/>
          </w:tcPr>
          <w:p w:rsidRDefault="00EE4BB1" w:rsidP="00B21ADD" w:rsidR="00EE4BB1" w:rsidRPr="00B925E1">
            <w:pPr>
              <w:jc w:val="center"/>
              <w:rPr>
                <w:rFonts w:hAnsi="Times New Roman" w:ascii="Times New Roman"/>
                <w:bCs/>
                <w:sz w:val="24"/>
              </w:rPr>
            </w:pPr>
            <w:r w:rsidRPr="00B925E1">
              <w:rPr>
                <w:rFonts w:hAnsi="Times New Roman" w:ascii="Times New Roman"/>
                <w:bCs/>
                <w:sz w:val="24"/>
              </w:rPr>
              <w:t>2.</w:t>
            </w:r>
          </w:p>
        </w:tc>
        <w:tc>
          <w:tcPr>
            <w:tcW w:type="dxa" w:w="1138"/>
            <w:shd w:fill="auto" w:color="auto" w:val="clear"/>
            <w:vAlign w:val="center"/>
          </w:tcPr>
          <w:p w:rsidRDefault="00EE4BB1" w:rsidP="00B21ADD" w:rsidR="00EE4BB1" w:rsidRPr="00B925E1">
            <w:pPr>
              <w:jc w:val="center"/>
              <w:rPr>
                <w:rFonts w:hAnsi="Times New Roman" w:ascii="Times New Roman"/>
                <w:bCs/>
                <w:sz w:val="24"/>
              </w:rPr>
            </w:pPr>
            <w:r w:rsidRPr="00B925E1">
              <w:rPr>
                <w:rFonts w:hAnsi="Times New Roman" w:ascii="Times New Roman"/>
                <w:bCs/>
                <w:sz w:val="24"/>
              </w:rPr>
              <w:t>353/2</w:t>
            </w:r>
          </w:p>
        </w:tc>
        <w:tc>
          <w:tcPr>
            <w:tcW w:type="dxa" w:w="5387"/>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 xml:space="preserve">POSLOVNI OBJEKT, GOSPODARSKA ZGRADA, LINIJA ZA PRIJEM, SUŠENJE I SKLADIŠTENJE ŽITARICA, POMOĆNA GRAĐEVINA, MOSNA VAGA, STANICA ZA OPSKRBU MOTORNIH VOZILA I EKONOMSKO DVORIŠTE              </w:t>
            </w:r>
          </w:p>
        </w:tc>
        <w:tc>
          <w:tcPr>
            <w:tcW w:type="dxa" w:w="1559"/>
            <w:shd w:fill="auto" w:color="auto" w:val="clear"/>
            <w:vAlign w:val="center"/>
          </w:tcPr>
          <w:p w:rsidRDefault="00EE4BB1" w:rsidP="006513DC" w:rsidR="00EE4BB1" w:rsidRPr="00B925E1">
            <w:pPr>
              <w:jc w:val="center"/>
              <w:rPr>
                <w:rFonts w:hAnsi="Times New Roman" w:ascii="Times New Roman"/>
                <w:bCs/>
                <w:sz w:val="24"/>
              </w:rPr>
            </w:pPr>
            <w:r w:rsidRPr="00B925E1">
              <w:rPr>
                <w:rFonts w:hAnsi="Times New Roman" w:ascii="Times New Roman"/>
                <w:bCs/>
                <w:sz w:val="24"/>
              </w:rPr>
              <w:t>6341 m²</w:t>
            </w:r>
          </w:p>
        </w:tc>
      </w:tr>
    </w:tbl>
    <w:p w:rsidRDefault="00EE4BB1" w:rsidP="00EE4BB1" w:rsidR="00EE4BB1" w:rsidRPr="00B925E1">
      <w:pPr>
        <w:rPr>
          <w:rFonts w:hAnsi="Times New Roman" w:ascii="Times New Roman"/>
          <w:bCs/>
          <w:sz w:val="24"/>
        </w:rPr>
      </w:pPr>
    </w:p>
    <w:p w:rsidRDefault="00EE4BB1" w:rsidP="00EE4BB1" w:rsidR="00EE4BB1" w:rsidRPr="00B925E1">
      <w:pPr>
        <w:rPr>
          <w:rFonts w:hAnsi="Times New Roman" w:ascii="Times New Roman"/>
          <w:bCs/>
          <w:sz w:val="24"/>
        </w:rPr>
      </w:pPr>
      <w:r w:rsidRPr="00B925E1">
        <w:rPr>
          <w:rFonts w:hAnsi="Times New Roman" w:ascii="Times New Roman"/>
          <w:bCs/>
          <w:sz w:val="24"/>
        </w:rPr>
        <w:t>2.2 Zaprimljeno 09.12.2005. broj Z-2161/2005</w:t>
      </w:r>
    </w:p>
    <w:p w:rsidRDefault="00EE4BB1" w:rsidP="00EE4BB1" w:rsidR="00EE4BB1" w:rsidRPr="00564DA9">
      <w:pPr>
        <w:rPr>
          <w:rFonts w:hAnsi="Times New Roman" w:ascii="Times New Roman"/>
          <w:bCs/>
          <w:i/>
          <w:sz w:val="24"/>
        </w:rPr>
      </w:pPr>
      <w:r w:rsidRPr="00564DA9">
        <w:rPr>
          <w:rFonts w:hAnsi="Times New Roman" w:ascii="Times New Roman"/>
          <w:bCs/>
          <w:i/>
          <w:sz w:val="24"/>
        </w:rPr>
        <w:t>Zabilježba da ne prileži uporabna i građevinska dozvola za upis pomoćne građevine i stanice za opskrbu motornih vozila temeljem čl. 75 st. 2 i 3 Zakona o gradnji (NN 52/99).</w:t>
      </w:r>
    </w:p>
    <w:p w:rsidRDefault="00EE4BB1" w:rsidP="00EE4BB1" w:rsidR="00EE4BB1" w:rsidRPr="00B925E1">
      <w:pPr>
        <w:rPr>
          <w:rFonts w:hAnsi="Times New Roman" w:ascii="Times New Roman"/>
          <w:bCs/>
          <w:sz w:val="24"/>
        </w:rPr>
      </w:pPr>
    </w:p>
    <w:p w:rsidRDefault="00EE4BB1" w:rsidP="00A05928" w:rsidR="00EE4BB1" w:rsidRPr="00B925E1">
      <w:pPr>
        <w:ind w:firstLine="720"/>
        <w:rPr>
          <w:rFonts w:hAnsi="Times New Roman" w:ascii="Times New Roman"/>
          <w:bCs/>
          <w:sz w:val="24"/>
        </w:rPr>
      </w:pPr>
      <w:r w:rsidRPr="00B925E1">
        <w:rPr>
          <w:rFonts w:hAnsi="Times New Roman" w:ascii="Times New Roman"/>
          <w:bCs/>
          <w:sz w:val="24"/>
        </w:rPr>
        <w:t>Na navedenim nekretninama u zemljišnim knjigama upisani su slijedeći tereti</w:t>
      </w:r>
    </w:p>
    <w:p w:rsidRDefault="005408DF" w:rsidP="00A05928" w:rsidR="00EE4BB1" w:rsidRPr="00B925E1">
      <w:pPr>
        <w:ind w:firstLine="720"/>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HRVATSKA BANKA ZA OBNOVU I RAZVITAK, OIB: 26702280390</w:t>
      </w:r>
    </w:p>
    <w:p w:rsidRDefault="005408DF" w:rsidP="00A05928" w:rsidR="00EE4BB1" w:rsidRPr="00B925E1">
      <w:pPr>
        <w:ind w:firstLine="720"/>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 xml:space="preserve">MEDITERAN RENT </w:t>
      </w:r>
      <w:r w:rsidR="00F03D39">
        <w:rPr>
          <w:rFonts w:hAnsi="Times New Roman" w:ascii="Times New Roman"/>
          <w:bCs/>
          <w:sz w:val="24"/>
        </w:rPr>
        <w:t>d.o.o.,</w:t>
      </w:r>
      <w:r w:rsidR="00EE4BB1" w:rsidRPr="00B925E1">
        <w:rPr>
          <w:rFonts w:hAnsi="Times New Roman" w:ascii="Times New Roman"/>
          <w:bCs/>
          <w:sz w:val="24"/>
        </w:rPr>
        <w:t xml:space="preserve"> OIB: 11367968312</w:t>
      </w:r>
    </w:p>
    <w:p w:rsidRDefault="005408DF" w:rsidP="00A05928" w:rsidR="00EE4BB1">
      <w:pPr>
        <w:ind w:firstLine="720"/>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GORUP DAMIR, OIB: 83200409230, TOMAŠEVEC 2, KLANJEC</w:t>
      </w:r>
    </w:p>
    <w:p w:rsidRDefault="00F03D39" w:rsidP="00EE4BB1" w:rsidR="00F03D39" w:rsidRPr="00B925E1">
      <w:pPr>
        <w:rPr>
          <w:rFonts w:hAnsi="Times New Roman" w:ascii="Times New Roman"/>
          <w:bCs/>
          <w:sz w:val="24"/>
        </w:rPr>
      </w:pPr>
    </w:p>
    <w:p w:rsidRDefault="00EE4BB1" w:rsidP="00F03D39" w:rsidR="00EE4BB1" w:rsidRPr="00F03D39">
      <w:pPr>
        <w:ind w:firstLine="720"/>
        <w:rPr>
          <w:rFonts w:hAnsi="Times New Roman" w:ascii="Times New Roman"/>
          <w:bCs/>
          <w:sz w:val="24"/>
          <w:u w:val="single"/>
        </w:rPr>
      </w:pPr>
      <w:r w:rsidRPr="00F03D39">
        <w:rPr>
          <w:rFonts w:hAnsi="Times New Roman" w:ascii="Times New Roman"/>
          <w:bCs/>
          <w:sz w:val="24"/>
          <w:u w:val="single"/>
        </w:rPr>
        <w:t>zk. ul. br. 427A</w:t>
      </w:r>
    </w:p>
    <w:p w:rsidRDefault="00EE4BB1" w:rsidP="00EE4BB1" w:rsidR="00EE4BB1" w:rsidRPr="00B925E1">
      <w:pPr>
        <w:rPr>
          <w:rFonts w:hAnsi="Times New Roman" w:ascii="Times New Roman"/>
          <w:bCs/>
          <w:sz w:val="24"/>
        </w:rPr>
      </w:pPr>
    </w:p>
    <w:tbl>
      <w:tblPr>
        <w:tblW w:type="dxa" w:w="8224"/>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6"/>
        <w:gridCol w:w="1109"/>
        <w:gridCol w:w="5100"/>
        <w:gridCol w:w="1439"/>
      </w:tblGrid>
      <w:tr w:rsidTr="006513DC" w:rsidR="00EE4BB1" w:rsidRPr="00B925E1">
        <w:tc>
          <w:tcPr>
            <w:tcW w:type="dxa" w:w="576"/>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Rbr</w:t>
            </w:r>
          </w:p>
        </w:tc>
        <w:tc>
          <w:tcPr>
            <w:tcW w:type="dxa" w:w="1109"/>
            <w:shd w:fill="auto" w:color="auto" w:val="clear"/>
            <w:vAlign w:val="center"/>
          </w:tcPr>
          <w:p w:rsidRDefault="00B73946" w:rsidP="00EE4BB1" w:rsidR="00EE4BB1" w:rsidRPr="00B925E1">
            <w:pPr>
              <w:rPr>
                <w:rFonts w:hAnsi="Times New Roman" w:ascii="Times New Roman"/>
                <w:bCs/>
                <w:sz w:val="24"/>
              </w:rPr>
            </w:pPr>
            <w:r>
              <w:rPr>
                <w:rFonts w:hAnsi="Times New Roman" w:ascii="Times New Roman"/>
                <w:bCs/>
                <w:sz w:val="24"/>
              </w:rPr>
              <w:t>Čkbr.</w:t>
            </w:r>
          </w:p>
        </w:tc>
        <w:tc>
          <w:tcPr>
            <w:tcW w:type="dxa" w:w="5100"/>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Oznaka zemljišta</w:t>
            </w:r>
          </w:p>
        </w:tc>
        <w:tc>
          <w:tcPr>
            <w:tcW w:type="dxa" w:w="1439"/>
            <w:shd w:fill="auto" w:color="auto" w:val="clear"/>
            <w:vAlign w:val="center"/>
          </w:tcPr>
          <w:p w:rsidRDefault="00EE4BB1" w:rsidP="00657172" w:rsidR="00EE4BB1" w:rsidRPr="00B925E1">
            <w:pPr>
              <w:rPr>
                <w:rFonts w:hAnsi="Times New Roman" w:ascii="Times New Roman"/>
                <w:bCs/>
                <w:sz w:val="24"/>
              </w:rPr>
            </w:pPr>
            <w:r w:rsidRPr="00B925E1">
              <w:rPr>
                <w:rFonts w:hAnsi="Times New Roman" w:ascii="Times New Roman"/>
                <w:bCs/>
                <w:sz w:val="24"/>
              </w:rPr>
              <w:t xml:space="preserve">Površina </w:t>
            </w:r>
          </w:p>
        </w:tc>
      </w:tr>
      <w:tr w:rsidTr="006513DC" w:rsidR="00EE4BB1" w:rsidRPr="00B925E1">
        <w:tc>
          <w:tcPr>
            <w:tcW w:type="dxa" w:w="576"/>
            <w:vAlign w:val="center"/>
          </w:tcPr>
          <w:p w:rsidRDefault="00EE4BB1" w:rsidP="00564DA9" w:rsidR="00EE4BB1" w:rsidRPr="00B925E1">
            <w:pPr>
              <w:jc w:val="center"/>
              <w:rPr>
                <w:rFonts w:hAnsi="Times New Roman" w:ascii="Times New Roman"/>
                <w:bCs/>
                <w:sz w:val="24"/>
              </w:rPr>
            </w:pPr>
            <w:r w:rsidRPr="00B925E1">
              <w:rPr>
                <w:rFonts w:hAnsi="Times New Roman" w:ascii="Times New Roman"/>
                <w:bCs/>
                <w:sz w:val="24"/>
              </w:rPr>
              <w:t>1.</w:t>
            </w:r>
          </w:p>
        </w:tc>
        <w:tc>
          <w:tcPr>
            <w:tcW w:type="dxa" w:w="1109"/>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353/4</w:t>
            </w:r>
          </w:p>
        </w:tc>
        <w:tc>
          <w:tcPr>
            <w:tcW w:type="dxa" w:w="5100"/>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SKLADIŠTE I EKONOMSKO DVORIŠTE</w:t>
            </w:r>
          </w:p>
        </w:tc>
        <w:tc>
          <w:tcPr>
            <w:tcW w:type="dxa" w:w="1439"/>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1151 m²</w:t>
            </w:r>
          </w:p>
        </w:tc>
      </w:tr>
    </w:tbl>
    <w:p w:rsidRDefault="00EE4BB1" w:rsidP="00EE4BB1" w:rsidR="00EE4BB1" w:rsidRPr="00B925E1">
      <w:pPr>
        <w:rPr>
          <w:rFonts w:hAnsi="Times New Roman" w:ascii="Times New Roman"/>
          <w:bCs/>
          <w:sz w:val="24"/>
        </w:rPr>
      </w:pPr>
    </w:p>
    <w:p w:rsidRDefault="00EE4BB1" w:rsidP="00EE4BB1" w:rsidR="00EE4BB1" w:rsidRPr="00B925E1">
      <w:pPr>
        <w:rPr>
          <w:rFonts w:hAnsi="Times New Roman" w:ascii="Times New Roman"/>
          <w:bCs/>
          <w:sz w:val="24"/>
        </w:rPr>
      </w:pPr>
      <w:r w:rsidRPr="00B925E1">
        <w:rPr>
          <w:rFonts w:hAnsi="Times New Roman" w:ascii="Times New Roman"/>
          <w:bCs/>
          <w:sz w:val="24"/>
        </w:rPr>
        <w:t xml:space="preserve">Na navedenoj nekretnini </w:t>
      </w:r>
      <w:r w:rsidR="0003700A">
        <w:rPr>
          <w:rFonts w:hAnsi="Times New Roman" w:ascii="Times New Roman"/>
          <w:bCs/>
          <w:sz w:val="24"/>
        </w:rPr>
        <w:t>upisano je založno pravo za korist:</w:t>
      </w:r>
    </w:p>
    <w:p w:rsidRDefault="0003700A" w:rsidP="00EE4BB1" w:rsidR="00EE4BB1">
      <w:pPr>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HRVATSKA BANKA ZA OBNOVU I RAZVITAK, OIB: 26702280390</w:t>
      </w:r>
    </w:p>
    <w:p w:rsidRDefault="00CB344C" w:rsidP="00EE4BB1" w:rsidR="00CB344C" w:rsidRPr="00B925E1">
      <w:pPr>
        <w:rPr>
          <w:rFonts w:hAnsi="Times New Roman" w:ascii="Times New Roman"/>
          <w:bCs/>
          <w:sz w:val="24"/>
        </w:rPr>
      </w:pPr>
    </w:p>
    <w:p w:rsidRDefault="00EE4BB1" w:rsidP="00EE4BB1" w:rsidR="00EE4BB1" w:rsidRPr="00B925E1">
      <w:pPr>
        <w:rPr>
          <w:rFonts w:hAnsi="Times New Roman" w:ascii="Times New Roman"/>
          <w:bCs/>
          <w:sz w:val="24"/>
        </w:rPr>
      </w:pPr>
    </w:p>
    <w:p w:rsidRDefault="00CB344C" w:rsidP="00CB344C" w:rsidR="00CB344C">
      <w:pPr>
        <w:ind w:firstLine="720"/>
        <w:rPr>
          <w:rFonts w:hAnsi="Times New Roman" w:ascii="Times New Roman"/>
          <w:bCs/>
          <w:sz w:val="24"/>
        </w:rPr>
      </w:pPr>
      <w:r>
        <w:rPr>
          <w:rFonts w:hAnsi="Times New Roman" w:ascii="Times New Roman"/>
          <w:bCs/>
          <w:sz w:val="24"/>
        </w:rPr>
        <w:t xml:space="preserve">4.) </w:t>
      </w:r>
      <w:r w:rsidR="00EE4BB1" w:rsidRPr="00B925E1">
        <w:rPr>
          <w:rFonts w:hAnsi="Times New Roman" w:ascii="Times New Roman"/>
          <w:bCs/>
          <w:sz w:val="24"/>
        </w:rPr>
        <w:t xml:space="preserve">Općinskog suda u Vukovaru, Zemljišnoknjižni odjel Vinkovci,  k.o. 332046 </w:t>
      </w:r>
    </w:p>
    <w:p w:rsidRDefault="00CB344C" w:rsidP="00CB344C" w:rsidR="00EE4BB1" w:rsidRPr="00B925E1">
      <w:pPr>
        <w:ind w:firstLine="720"/>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IVANKOVO</w:t>
      </w:r>
    </w:p>
    <w:p w:rsidRDefault="00EE4BB1" w:rsidP="00EE4BB1" w:rsidR="00EE4BB1" w:rsidRPr="00B925E1">
      <w:pPr>
        <w:rPr>
          <w:rFonts w:hAnsi="Times New Roman" w:ascii="Times New Roman"/>
          <w:bCs/>
          <w:sz w:val="24"/>
        </w:rPr>
      </w:pPr>
    </w:p>
    <w:p w:rsidRDefault="00EE4BB1" w:rsidP="00CB344C" w:rsidR="00EE4BB1" w:rsidRPr="00CB344C">
      <w:pPr>
        <w:ind w:firstLine="720"/>
        <w:rPr>
          <w:rFonts w:hAnsi="Times New Roman" w:ascii="Times New Roman"/>
          <w:bCs/>
          <w:sz w:val="24"/>
          <w:u w:val="single"/>
        </w:rPr>
      </w:pPr>
      <w:r w:rsidRPr="00CB344C">
        <w:rPr>
          <w:rFonts w:hAnsi="Times New Roman" w:ascii="Times New Roman"/>
          <w:bCs/>
          <w:sz w:val="24"/>
          <w:u w:val="single"/>
        </w:rPr>
        <w:t>zk. ul. br. 3946</w:t>
      </w:r>
    </w:p>
    <w:p w:rsidRDefault="00EE4BB1" w:rsidP="00EE4BB1" w:rsidR="00EE4BB1" w:rsidRPr="00B925E1">
      <w:pPr>
        <w:rPr>
          <w:rFonts w:hAnsi="Times New Roman" w:ascii="Times New Roman"/>
          <w:bCs/>
          <w:sz w:val="24"/>
        </w:rPr>
      </w:pPr>
    </w:p>
    <w:tbl>
      <w:tblPr>
        <w:tblW w:type="dxa" w:w="8711"/>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9"/>
        <w:gridCol w:w="1195"/>
        <w:gridCol w:w="5326"/>
        <w:gridCol w:w="1481"/>
      </w:tblGrid>
      <w:tr w:rsidTr="006832F7" w:rsidR="006832F7" w:rsidRPr="00B925E1">
        <w:tc>
          <w:tcPr>
            <w:tcW w:type="dxa" w:w="709"/>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Rbr</w:t>
            </w:r>
          </w:p>
        </w:tc>
        <w:tc>
          <w:tcPr>
            <w:tcW w:type="dxa" w:w="1195"/>
            <w:shd w:fill="auto" w:color="auto" w:val="clear"/>
            <w:vAlign w:val="center"/>
          </w:tcPr>
          <w:p w:rsidRDefault="00B73946" w:rsidP="00CB344C" w:rsidR="00EE4BB1" w:rsidRPr="00B925E1">
            <w:pPr>
              <w:jc w:val="center"/>
              <w:rPr>
                <w:rFonts w:hAnsi="Times New Roman" w:ascii="Times New Roman"/>
                <w:bCs/>
                <w:sz w:val="24"/>
              </w:rPr>
            </w:pPr>
            <w:r>
              <w:rPr>
                <w:rFonts w:hAnsi="Times New Roman" w:ascii="Times New Roman"/>
                <w:bCs/>
                <w:sz w:val="24"/>
              </w:rPr>
              <w:t>Čkbr.</w:t>
            </w:r>
          </w:p>
        </w:tc>
        <w:tc>
          <w:tcPr>
            <w:tcW w:type="dxa" w:w="5326"/>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Oznaka zemljišta</w:t>
            </w:r>
          </w:p>
        </w:tc>
        <w:tc>
          <w:tcPr>
            <w:tcW w:type="dxa" w:w="1481"/>
            <w:shd w:fill="auto" w:color="auto" w:val="clear"/>
            <w:vAlign w:val="center"/>
          </w:tcPr>
          <w:p w:rsidRDefault="00EE4BB1" w:rsidP="00657172" w:rsidR="00EE4BB1" w:rsidRPr="00B925E1">
            <w:pPr>
              <w:jc w:val="center"/>
              <w:rPr>
                <w:rFonts w:hAnsi="Times New Roman" w:ascii="Times New Roman"/>
                <w:bCs/>
                <w:sz w:val="24"/>
              </w:rPr>
            </w:pPr>
            <w:r w:rsidRPr="00B925E1">
              <w:rPr>
                <w:rFonts w:hAnsi="Times New Roman" w:ascii="Times New Roman"/>
                <w:bCs/>
                <w:sz w:val="24"/>
              </w:rPr>
              <w:t>Površina m</w:t>
            </w:r>
            <w:r w:rsidRPr="00B925E1">
              <w:rPr>
                <w:rFonts w:hAnsi="Times New Roman" w:ascii="Times New Roman"/>
                <w:bCs/>
                <w:sz w:val="24"/>
                <w:vertAlign w:val="superscript"/>
              </w:rPr>
              <w:t>2</w:t>
            </w:r>
          </w:p>
        </w:tc>
      </w:tr>
      <w:tr w:rsidTr="006832F7" w:rsidR="006832F7" w:rsidRPr="00B925E1">
        <w:tc>
          <w:tcPr>
            <w:tcW w:type="dxa" w:w="709"/>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1.</w:t>
            </w:r>
          </w:p>
        </w:tc>
        <w:tc>
          <w:tcPr>
            <w:tcW w:type="dxa" w:w="1195"/>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1147/1</w:t>
            </w:r>
          </w:p>
        </w:tc>
        <w:tc>
          <w:tcPr>
            <w:tcW w:type="dxa" w:w="5326"/>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GRADILIŠTE U SELU</w:t>
            </w:r>
          </w:p>
        </w:tc>
        <w:tc>
          <w:tcPr>
            <w:tcW w:type="dxa" w:w="1481"/>
            <w:tcBorders>
              <w:bottom w:space="0" w:sz="4" w:color="auto" w:val="single"/>
            </w:tcBorders>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561 m²</w:t>
            </w:r>
          </w:p>
        </w:tc>
      </w:tr>
      <w:tr w:rsidTr="006832F7" w:rsidR="006832F7" w:rsidRPr="00B925E1">
        <w:tc>
          <w:tcPr>
            <w:tcW w:type="dxa" w:w="709"/>
            <w:vMerge w:val="restart"/>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2.</w:t>
            </w:r>
          </w:p>
        </w:tc>
        <w:tc>
          <w:tcPr>
            <w:tcW w:type="dxa" w:w="1195"/>
            <w:vMerge w:val="restart"/>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1164</w:t>
            </w:r>
          </w:p>
        </w:tc>
        <w:tc>
          <w:tcPr>
            <w:tcW w:type="dxa" w:w="5326"/>
            <w:tcBorders>
              <w:bottom w:val="nil"/>
              <w:right w:space="0" w:sz="4" w:color="auto" w:val="single"/>
            </w:tcBorders>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KUĆA BR. 165, POMOĆNA ZGRADA  DVORIŠTE I ORANICA, ULICA GORJANI</w:t>
            </w:r>
          </w:p>
        </w:tc>
        <w:tc>
          <w:tcPr>
            <w:tcW w:type="dxa" w:w="1481"/>
            <w:tcBorders>
              <w:top w:space="0" w:sz="4" w:color="auto" w:val="single"/>
              <w:left w:space="0" w:sz="4" w:color="auto" w:val="single"/>
              <w:bottom w:val="nil"/>
              <w:right w:space="0" w:sz="4" w:color="auto" w:val="single"/>
            </w:tcBorders>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1701 m²</w:t>
            </w:r>
          </w:p>
        </w:tc>
      </w:tr>
      <w:tr w:rsidTr="006832F7" w:rsidR="006832F7" w:rsidRPr="00B925E1">
        <w:tc>
          <w:tcPr>
            <w:tcW w:type="dxa" w:w="709"/>
            <w:vMerge/>
          </w:tcPr>
          <w:p w:rsidRDefault="00EE4BB1" w:rsidP="00EE4BB1" w:rsidR="00EE4BB1" w:rsidRPr="00B925E1">
            <w:pPr>
              <w:rPr>
                <w:rFonts w:hAnsi="Times New Roman" w:ascii="Times New Roman"/>
                <w:bCs/>
                <w:sz w:val="24"/>
              </w:rPr>
            </w:pPr>
          </w:p>
        </w:tc>
        <w:tc>
          <w:tcPr>
            <w:tcW w:type="dxa" w:w="1195"/>
            <w:vMerge/>
            <w:shd w:fill="auto" w:color="auto" w:val="clear"/>
            <w:vAlign w:val="center"/>
          </w:tcPr>
          <w:p w:rsidRDefault="00EE4BB1" w:rsidP="00EE4BB1" w:rsidR="00EE4BB1" w:rsidRPr="00B925E1">
            <w:pPr>
              <w:rPr>
                <w:rFonts w:hAnsi="Times New Roman" w:ascii="Times New Roman"/>
                <w:bCs/>
                <w:sz w:val="24"/>
              </w:rPr>
            </w:pPr>
          </w:p>
        </w:tc>
        <w:tc>
          <w:tcPr>
            <w:tcW w:type="dxa" w:w="5326"/>
            <w:tcBorders>
              <w:top w:val="nil"/>
              <w:bottom w:val="nil"/>
              <w:right w:space="0" w:sz="4" w:color="auto" w:val="single"/>
            </w:tcBorders>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KUĆA BR. 165, ULICA GORJANI</w:t>
            </w:r>
          </w:p>
        </w:tc>
        <w:tc>
          <w:tcPr>
            <w:tcW w:type="dxa" w:w="1481"/>
            <w:tcBorders>
              <w:top w:val="nil"/>
              <w:left w:space="0" w:sz="4" w:color="auto" w:val="single"/>
              <w:bottom w:val="nil"/>
              <w:right w:space="0" w:sz="4" w:color="auto" w:val="single"/>
            </w:tcBorders>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96 m²</w:t>
            </w:r>
          </w:p>
        </w:tc>
      </w:tr>
      <w:tr w:rsidTr="006832F7" w:rsidR="006832F7" w:rsidRPr="00B925E1">
        <w:tc>
          <w:tcPr>
            <w:tcW w:type="dxa" w:w="709"/>
            <w:vMerge/>
          </w:tcPr>
          <w:p w:rsidRDefault="00EE4BB1" w:rsidP="00EE4BB1" w:rsidR="00EE4BB1" w:rsidRPr="00B925E1">
            <w:pPr>
              <w:rPr>
                <w:rFonts w:hAnsi="Times New Roman" w:ascii="Times New Roman"/>
                <w:bCs/>
                <w:sz w:val="24"/>
              </w:rPr>
            </w:pPr>
          </w:p>
        </w:tc>
        <w:tc>
          <w:tcPr>
            <w:tcW w:type="dxa" w:w="1195"/>
            <w:vMerge/>
            <w:shd w:fill="auto" w:color="auto" w:val="clear"/>
            <w:vAlign w:val="center"/>
          </w:tcPr>
          <w:p w:rsidRDefault="00EE4BB1" w:rsidP="00EE4BB1" w:rsidR="00EE4BB1" w:rsidRPr="00B925E1">
            <w:pPr>
              <w:rPr>
                <w:rFonts w:hAnsi="Times New Roman" w:ascii="Times New Roman"/>
                <w:bCs/>
                <w:sz w:val="24"/>
              </w:rPr>
            </w:pPr>
          </w:p>
        </w:tc>
        <w:tc>
          <w:tcPr>
            <w:tcW w:type="dxa" w:w="5326"/>
            <w:tcBorders>
              <w:top w:val="nil"/>
              <w:bottom w:val="nil"/>
              <w:right w:space="0" w:sz="4" w:color="auto" w:val="single"/>
            </w:tcBorders>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 xml:space="preserve">POMOĆNA ZGRADA                                          </w:t>
            </w:r>
          </w:p>
        </w:tc>
        <w:tc>
          <w:tcPr>
            <w:tcW w:type="dxa" w:w="1481"/>
            <w:tcBorders>
              <w:top w:val="nil"/>
              <w:left w:space="0" w:sz="4" w:color="auto" w:val="single"/>
              <w:bottom w:val="nil"/>
              <w:right w:space="0" w:sz="4" w:color="auto" w:val="single"/>
            </w:tcBorders>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55 m²</w:t>
            </w:r>
          </w:p>
        </w:tc>
      </w:tr>
      <w:tr w:rsidTr="006832F7" w:rsidR="006832F7" w:rsidRPr="00B925E1">
        <w:tc>
          <w:tcPr>
            <w:tcW w:type="dxa" w:w="709"/>
            <w:vMerge/>
          </w:tcPr>
          <w:p w:rsidRDefault="00EE4BB1" w:rsidP="00EE4BB1" w:rsidR="00EE4BB1" w:rsidRPr="00B925E1">
            <w:pPr>
              <w:rPr>
                <w:rFonts w:hAnsi="Times New Roman" w:ascii="Times New Roman"/>
                <w:bCs/>
                <w:sz w:val="24"/>
              </w:rPr>
            </w:pPr>
          </w:p>
        </w:tc>
        <w:tc>
          <w:tcPr>
            <w:tcW w:type="dxa" w:w="1195"/>
            <w:vMerge/>
            <w:shd w:fill="auto" w:color="auto" w:val="clear"/>
            <w:vAlign w:val="center"/>
          </w:tcPr>
          <w:p w:rsidRDefault="00EE4BB1" w:rsidP="00EE4BB1" w:rsidR="00EE4BB1" w:rsidRPr="00B925E1">
            <w:pPr>
              <w:rPr>
                <w:rFonts w:hAnsi="Times New Roman" w:ascii="Times New Roman"/>
                <w:bCs/>
                <w:sz w:val="24"/>
              </w:rPr>
            </w:pPr>
          </w:p>
        </w:tc>
        <w:tc>
          <w:tcPr>
            <w:tcW w:type="dxa" w:w="5326"/>
            <w:tcBorders>
              <w:top w:val="nil"/>
              <w:bottom w:val="nil"/>
              <w:right w:space="0" w:sz="4" w:color="auto" w:val="single"/>
            </w:tcBorders>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 xml:space="preserve">DVORIŠTE                                                            </w:t>
            </w:r>
          </w:p>
        </w:tc>
        <w:tc>
          <w:tcPr>
            <w:tcW w:type="dxa" w:w="1481"/>
            <w:tcBorders>
              <w:top w:val="nil"/>
              <w:left w:space="0" w:sz="4" w:color="auto" w:val="single"/>
              <w:bottom w:val="nil"/>
              <w:right w:space="0" w:sz="4" w:color="auto" w:val="single"/>
            </w:tcBorders>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510 m²</w:t>
            </w:r>
          </w:p>
        </w:tc>
      </w:tr>
      <w:tr w:rsidTr="006832F7" w:rsidR="006832F7" w:rsidRPr="00B925E1">
        <w:tc>
          <w:tcPr>
            <w:tcW w:type="dxa" w:w="709"/>
            <w:vMerge/>
          </w:tcPr>
          <w:p w:rsidRDefault="00EE4BB1" w:rsidP="00EE4BB1" w:rsidR="00EE4BB1" w:rsidRPr="00B925E1">
            <w:pPr>
              <w:rPr>
                <w:rFonts w:hAnsi="Times New Roman" w:ascii="Times New Roman"/>
                <w:bCs/>
                <w:sz w:val="24"/>
              </w:rPr>
            </w:pPr>
          </w:p>
        </w:tc>
        <w:tc>
          <w:tcPr>
            <w:tcW w:type="dxa" w:w="1195"/>
            <w:vMerge/>
            <w:shd w:fill="auto" w:color="auto" w:val="clear"/>
            <w:vAlign w:val="center"/>
          </w:tcPr>
          <w:p w:rsidRDefault="00EE4BB1" w:rsidP="00EE4BB1" w:rsidR="00EE4BB1" w:rsidRPr="00B925E1">
            <w:pPr>
              <w:rPr>
                <w:rFonts w:hAnsi="Times New Roman" w:ascii="Times New Roman"/>
                <w:bCs/>
                <w:sz w:val="24"/>
              </w:rPr>
            </w:pPr>
          </w:p>
        </w:tc>
        <w:tc>
          <w:tcPr>
            <w:tcW w:type="dxa" w:w="5326"/>
            <w:tcBorders>
              <w:top w:val="nil"/>
              <w:right w:space="0" w:sz="4" w:color="auto" w:val="single"/>
            </w:tcBorders>
            <w:shd w:fill="auto" w:color="auto" w:val="clear"/>
            <w:vAlign w:val="center"/>
          </w:tcPr>
          <w:p w:rsidRDefault="00EE4BB1" w:rsidP="00EE4BB1" w:rsidR="00EE4BB1" w:rsidRPr="00B925E1">
            <w:pPr>
              <w:rPr>
                <w:rFonts w:hAnsi="Times New Roman" w:ascii="Times New Roman"/>
                <w:bCs/>
                <w:sz w:val="24"/>
              </w:rPr>
            </w:pPr>
            <w:r w:rsidRPr="00B925E1">
              <w:rPr>
                <w:rFonts w:hAnsi="Times New Roman" w:ascii="Times New Roman"/>
                <w:bCs/>
                <w:sz w:val="24"/>
              </w:rPr>
              <w:t xml:space="preserve">ORANICA                                                              </w:t>
            </w:r>
          </w:p>
        </w:tc>
        <w:tc>
          <w:tcPr>
            <w:tcW w:type="dxa" w:w="1481"/>
            <w:tcBorders>
              <w:top w:val="nil"/>
              <w:left w:space="0" w:sz="4" w:color="auto" w:val="single"/>
              <w:bottom w:space="0" w:sz="4" w:color="auto" w:val="single"/>
              <w:right w:space="0" w:sz="4" w:color="auto" w:val="single"/>
            </w:tcBorders>
            <w:shd w:fill="auto" w:color="auto" w:val="clear"/>
            <w:vAlign w:val="center"/>
          </w:tcPr>
          <w:p w:rsidRDefault="00EE4BB1" w:rsidP="00CB344C" w:rsidR="00EE4BB1" w:rsidRPr="00B925E1">
            <w:pPr>
              <w:jc w:val="center"/>
              <w:rPr>
                <w:rFonts w:hAnsi="Times New Roman" w:ascii="Times New Roman"/>
                <w:bCs/>
                <w:sz w:val="24"/>
              </w:rPr>
            </w:pPr>
            <w:r w:rsidRPr="00B925E1">
              <w:rPr>
                <w:rFonts w:hAnsi="Times New Roman" w:ascii="Times New Roman"/>
                <w:bCs/>
                <w:sz w:val="24"/>
              </w:rPr>
              <w:t>1040 m²</w:t>
            </w:r>
          </w:p>
        </w:tc>
      </w:tr>
    </w:tbl>
    <w:p w:rsidRDefault="00EE4BB1" w:rsidP="00EE4BB1" w:rsidR="00EE4BB1" w:rsidRPr="00B925E1">
      <w:pPr>
        <w:rPr>
          <w:rFonts w:hAnsi="Times New Roman" w:ascii="Times New Roman"/>
          <w:bCs/>
          <w:sz w:val="24"/>
        </w:rPr>
      </w:pPr>
    </w:p>
    <w:p w:rsidRDefault="00EE4BB1" w:rsidP="00EE4BB1" w:rsidR="00EE4BB1" w:rsidRPr="00B925E1">
      <w:pPr>
        <w:rPr>
          <w:rFonts w:hAnsi="Times New Roman" w:ascii="Times New Roman"/>
          <w:bCs/>
          <w:sz w:val="24"/>
        </w:rPr>
      </w:pPr>
      <w:r w:rsidRPr="00B925E1">
        <w:rPr>
          <w:rFonts w:hAnsi="Times New Roman" w:ascii="Times New Roman"/>
          <w:bCs/>
          <w:sz w:val="24"/>
        </w:rPr>
        <w:t>Na navedenim nekretninama upisan</w:t>
      </w:r>
      <w:r w:rsidR="0003700A">
        <w:rPr>
          <w:rFonts w:hAnsi="Times New Roman" w:ascii="Times New Roman"/>
          <w:bCs/>
          <w:sz w:val="24"/>
        </w:rPr>
        <w:t>o je založno pravo za korist:</w:t>
      </w:r>
    </w:p>
    <w:p w:rsidRDefault="0003700A" w:rsidP="00EE4BB1" w:rsidR="00EE4BB1" w:rsidRPr="00B925E1">
      <w:pPr>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RAIFFEISENBANK AUSTRIA D.D., OIB: 53056966535, ZAGREB, PETRINJSKA 59</w:t>
      </w:r>
    </w:p>
    <w:p w:rsidRDefault="0003700A" w:rsidP="00EE4BB1" w:rsidR="00EE4BB1" w:rsidRPr="00B925E1">
      <w:pPr>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CEZAREJA D.O.O, OIB: 44343542645, NIJEMCI, KOLODVORSKA 2</w:t>
      </w:r>
    </w:p>
    <w:p w:rsidRDefault="00EE4BB1" w:rsidP="00EE4BB1" w:rsidR="00EE4BB1" w:rsidRPr="00B925E1">
      <w:pPr>
        <w:rPr>
          <w:rFonts w:hAnsi="Times New Roman" w:ascii="Times New Roman"/>
          <w:bCs/>
          <w:sz w:val="24"/>
        </w:rPr>
      </w:pPr>
    </w:p>
    <w:p w:rsidRDefault="00EE4BB1" w:rsidP="00EE4BB1" w:rsidR="00EE4BB1" w:rsidRPr="0003700A">
      <w:pPr>
        <w:rPr>
          <w:rFonts w:hAnsi="Times New Roman" w:ascii="Times New Roman"/>
          <w:bCs/>
          <w:sz w:val="24"/>
          <w:u w:val="single"/>
        </w:rPr>
      </w:pPr>
      <w:r w:rsidRPr="00B925E1">
        <w:rPr>
          <w:rFonts w:hAnsi="Times New Roman" w:ascii="Times New Roman"/>
          <w:bCs/>
          <w:sz w:val="24"/>
        </w:rPr>
        <w:t xml:space="preserve"> </w:t>
      </w:r>
      <w:r w:rsidR="0003700A">
        <w:rPr>
          <w:rFonts w:hAnsi="Times New Roman" w:ascii="Times New Roman"/>
          <w:bCs/>
          <w:sz w:val="24"/>
        </w:rPr>
        <w:tab/>
      </w:r>
      <w:r w:rsidRPr="0003700A">
        <w:rPr>
          <w:rFonts w:hAnsi="Times New Roman" w:ascii="Times New Roman"/>
          <w:bCs/>
          <w:sz w:val="24"/>
          <w:u w:val="single"/>
        </w:rPr>
        <w:t>zk. ul. br. 260</w:t>
      </w:r>
    </w:p>
    <w:p w:rsidRDefault="00EE4BB1" w:rsidP="00EE4BB1" w:rsidR="00EE4BB1" w:rsidRPr="00B925E1">
      <w:pPr>
        <w:rPr>
          <w:rFonts w:hAnsi="Times New Roman" w:ascii="Times New Roman"/>
          <w:bCs/>
          <w:sz w:val="24"/>
        </w:rPr>
      </w:pPr>
    </w:p>
    <w:tbl>
      <w:tblPr>
        <w:tblW w:type="auto" w:w="0"/>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6"/>
        <w:gridCol w:w="1833"/>
        <w:gridCol w:w="4395"/>
        <w:gridCol w:w="1559"/>
      </w:tblGrid>
      <w:tr w:rsidTr="006513DC" w:rsidR="00EE4BB1" w:rsidRPr="00B925E1">
        <w:tc>
          <w:tcPr>
            <w:tcW w:type="dxa" w:w="576"/>
          </w:tcPr>
          <w:p w:rsidRDefault="00EE4BB1" w:rsidP="00C67F1B" w:rsidR="00EE4BB1" w:rsidRPr="00B925E1">
            <w:pPr>
              <w:jc w:val="center"/>
              <w:rPr>
                <w:rFonts w:hAnsi="Times New Roman" w:ascii="Times New Roman"/>
                <w:bCs/>
                <w:sz w:val="24"/>
              </w:rPr>
            </w:pPr>
            <w:r w:rsidRPr="00B925E1">
              <w:rPr>
                <w:rFonts w:hAnsi="Times New Roman" w:ascii="Times New Roman"/>
                <w:bCs/>
                <w:sz w:val="24"/>
              </w:rPr>
              <w:t>Rbr</w:t>
            </w:r>
          </w:p>
        </w:tc>
        <w:tc>
          <w:tcPr>
            <w:tcW w:type="dxa" w:w="1833"/>
            <w:shd w:fill="auto" w:color="auto" w:val="clear"/>
          </w:tcPr>
          <w:p w:rsidRDefault="00B73946" w:rsidP="00C67F1B" w:rsidR="00EE4BB1" w:rsidRPr="00B925E1">
            <w:pPr>
              <w:jc w:val="center"/>
              <w:rPr>
                <w:rFonts w:hAnsi="Times New Roman" w:ascii="Times New Roman"/>
                <w:bCs/>
                <w:sz w:val="24"/>
              </w:rPr>
            </w:pPr>
            <w:r>
              <w:rPr>
                <w:rFonts w:hAnsi="Times New Roman" w:ascii="Times New Roman"/>
                <w:bCs/>
                <w:sz w:val="24"/>
              </w:rPr>
              <w:t>Čkbr.</w:t>
            </w:r>
          </w:p>
        </w:tc>
        <w:tc>
          <w:tcPr>
            <w:tcW w:type="dxa" w:w="4395"/>
            <w:shd w:fill="auto" w:color="auto" w:val="clear"/>
          </w:tcPr>
          <w:p w:rsidRDefault="00EE4BB1" w:rsidP="00C67F1B" w:rsidR="00EE4BB1" w:rsidRPr="00B925E1">
            <w:pPr>
              <w:jc w:val="center"/>
              <w:rPr>
                <w:rFonts w:hAnsi="Times New Roman" w:ascii="Times New Roman"/>
                <w:bCs/>
                <w:sz w:val="24"/>
              </w:rPr>
            </w:pPr>
            <w:r w:rsidRPr="00B925E1">
              <w:rPr>
                <w:rFonts w:hAnsi="Times New Roman" w:ascii="Times New Roman"/>
                <w:bCs/>
                <w:sz w:val="24"/>
              </w:rPr>
              <w:t>Oznaka zemljišta</w:t>
            </w:r>
          </w:p>
        </w:tc>
        <w:tc>
          <w:tcPr>
            <w:tcW w:type="dxa" w:w="1559"/>
            <w:shd w:fill="auto" w:color="auto" w:val="clear"/>
          </w:tcPr>
          <w:p w:rsidRDefault="00EE4BB1" w:rsidP="00C67F1B" w:rsidR="00EE4BB1" w:rsidRPr="00B925E1">
            <w:pPr>
              <w:jc w:val="center"/>
              <w:rPr>
                <w:rFonts w:hAnsi="Times New Roman" w:ascii="Times New Roman"/>
                <w:bCs/>
                <w:sz w:val="24"/>
              </w:rPr>
            </w:pPr>
            <w:r w:rsidRPr="00B925E1">
              <w:rPr>
                <w:rFonts w:hAnsi="Times New Roman" w:ascii="Times New Roman"/>
                <w:bCs/>
                <w:sz w:val="24"/>
              </w:rPr>
              <w:t>Površina</w:t>
            </w:r>
          </w:p>
        </w:tc>
      </w:tr>
      <w:tr w:rsidTr="006513DC" w:rsidR="00EE4BB1" w:rsidRPr="00B925E1">
        <w:tc>
          <w:tcPr>
            <w:tcW w:type="dxa" w:w="576"/>
            <w:vAlign w:val="center"/>
          </w:tcPr>
          <w:p w:rsidRDefault="00EE4BB1" w:rsidP="00C67F1B" w:rsidR="00EE4BB1" w:rsidRPr="00B925E1">
            <w:pPr>
              <w:jc w:val="center"/>
              <w:rPr>
                <w:rFonts w:hAnsi="Times New Roman" w:ascii="Times New Roman"/>
                <w:bCs/>
                <w:sz w:val="24"/>
              </w:rPr>
            </w:pPr>
            <w:r w:rsidRPr="00B925E1">
              <w:rPr>
                <w:rFonts w:hAnsi="Times New Roman" w:ascii="Times New Roman"/>
                <w:bCs/>
                <w:sz w:val="24"/>
              </w:rPr>
              <w:t>1.</w:t>
            </w:r>
          </w:p>
        </w:tc>
        <w:tc>
          <w:tcPr>
            <w:tcW w:type="dxa" w:w="1833"/>
            <w:shd w:fill="auto" w:color="auto" w:val="clear"/>
            <w:vAlign w:val="center"/>
          </w:tcPr>
          <w:p w:rsidRDefault="00EE4BB1" w:rsidP="00C67F1B" w:rsidR="00EE4BB1" w:rsidRPr="00B925E1">
            <w:pPr>
              <w:jc w:val="center"/>
              <w:rPr>
                <w:rFonts w:hAnsi="Times New Roman" w:ascii="Times New Roman"/>
                <w:bCs/>
                <w:sz w:val="24"/>
              </w:rPr>
            </w:pPr>
            <w:r w:rsidRPr="00B925E1">
              <w:rPr>
                <w:rFonts w:hAnsi="Times New Roman" w:ascii="Times New Roman"/>
                <w:bCs/>
                <w:sz w:val="24"/>
              </w:rPr>
              <w:t>zk.č.br. 1146/1</w:t>
            </w:r>
          </w:p>
        </w:tc>
        <w:tc>
          <w:tcPr>
            <w:tcW w:type="dxa" w:w="4395"/>
            <w:shd w:fill="auto" w:color="auto" w:val="clear"/>
            <w:vAlign w:val="center"/>
          </w:tcPr>
          <w:p w:rsidRDefault="00EE4BB1" w:rsidP="00C67F1B" w:rsidR="00EE4BB1" w:rsidRPr="00B925E1">
            <w:pPr>
              <w:jc w:val="left"/>
              <w:rPr>
                <w:rFonts w:hAnsi="Times New Roman" w:ascii="Times New Roman"/>
                <w:bCs/>
                <w:sz w:val="24"/>
              </w:rPr>
            </w:pPr>
            <w:r w:rsidRPr="00B925E1">
              <w:rPr>
                <w:rFonts w:hAnsi="Times New Roman" w:ascii="Times New Roman"/>
                <w:bCs/>
                <w:sz w:val="24"/>
              </w:rPr>
              <w:t>ORANICA U SELU</w:t>
            </w:r>
          </w:p>
        </w:tc>
        <w:tc>
          <w:tcPr>
            <w:tcW w:type="dxa" w:w="1559"/>
            <w:shd w:fill="auto" w:color="auto" w:val="clear"/>
            <w:vAlign w:val="center"/>
          </w:tcPr>
          <w:p w:rsidRDefault="00EE4BB1" w:rsidP="00C67F1B" w:rsidR="00EE4BB1" w:rsidRPr="00B925E1">
            <w:pPr>
              <w:jc w:val="center"/>
              <w:rPr>
                <w:rFonts w:hAnsi="Times New Roman" w:ascii="Times New Roman"/>
                <w:bCs/>
                <w:sz w:val="24"/>
              </w:rPr>
            </w:pPr>
            <w:r w:rsidRPr="00B925E1">
              <w:rPr>
                <w:rFonts w:hAnsi="Times New Roman" w:ascii="Times New Roman"/>
                <w:bCs/>
                <w:sz w:val="24"/>
              </w:rPr>
              <w:t>559 m²</w:t>
            </w:r>
          </w:p>
        </w:tc>
      </w:tr>
    </w:tbl>
    <w:p w:rsidRDefault="00EE4BB1" w:rsidP="00EE4BB1" w:rsidR="00EE4BB1" w:rsidRPr="00B925E1">
      <w:pPr>
        <w:rPr>
          <w:rFonts w:hAnsi="Times New Roman" w:ascii="Times New Roman"/>
          <w:bCs/>
          <w:sz w:val="24"/>
        </w:rPr>
      </w:pPr>
    </w:p>
    <w:p w:rsidRDefault="00EE4BB1" w:rsidP="0079396E" w:rsidR="00EE4BB1" w:rsidRPr="00B925E1">
      <w:pPr>
        <w:ind w:firstLine="720"/>
        <w:rPr>
          <w:rFonts w:hAnsi="Times New Roman" w:ascii="Times New Roman"/>
          <w:bCs/>
          <w:sz w:val="24"/>
        </w:rPr>
      </w:pPr>
      <w:r w:rsidRPr="00B925E1">
        <w:rPr>
          <w:rFonts w:hAnsi="Times New Roman" w:ascii="Times New Roman"/>
          <w:bCs/>
          <w:sz w:val="24"/>
        </w:rPr>
        <w:t>Na navedenoj nekretnini upisan</w:t>
      </w:r>
      <w:r w:rsidR="0003700A">
        <w:rPr>
          <w:rFonts w:hAnsi="Times New Roman" w:ascii="Times New Roman"/>
          <w:bCs/>
          <w:sz w:val="24"/>
        </w:rPr>
        <w:t>o</w:t>
      </w:r>
      <w:r w:rsidRPr="00B925E1">
        <w:rPr>
          <w:rFonts w:hAnsi="Times New Roman" w:ascii="Times New Roman"/>
          <w:bCs/>
          <w:sz w:val="24"/>
        </w:rPr>
        <w:t xml:space="preserve"> je </w:t>
      </w:r>
      <w:r w:rsidR="0003700A">
        <w:rPr>
          <w:rFonts w:hAnsi="Times New Roman" w:ascii="Times New Roman"/>
          <w:bCs/>
          <w:sz w:val="24"/>
        </w:rPr>
        <w:t>založno pravo za korist:</w:t>
      </w:r>
    </w:p>
    <w:p w:rsidRDefault="0003700A" w:rsidP="0079396E" w:rsidR="00EE4BB1" w:rsidRPr="00B925E1">
      <w:pPr>
        <w:ind w:firstLine="720"/>
        <w:rPr>
          <w:rFonts w:hAnsi="Times New Roman" w:ascii="Times New Roman"/>
          <w:bCs/>
          <w:sz w:val="24"/>
        </w:rPr>
      </w:pPr>
      <w:r>
        <w:rPr>
          <w:rFonts w:hAnsi="Times New Roman" w:ascii="Times New Roman"/>
          <w:bCs/>
          <w:sz w:val="24"/>
        </w:rPr>
        <w:t xml:space="preserve">- </w:t>
      </w:r>
      <w:r w:rsidR="00EE4BB1" w:rsidRPr="00B925E1">
        <w:rPr>
          <w:rFonts w:hAnsi="Times New Roman" w:ascii="Times New Roman"/>
          <w:bCs/>
          <w:sz w:val="24"/>
        </w:rPr>
        <w:t xml:space="preserve">CEZAREJA </w:t>
      </w:r>
      <w:r>
        <w:rPr>
          <w:rFonts w:hAnsi="Times New Roman" w:ascii="Times New Roman"/>
          <w:bCs/>
          <w:sz w:val="24"/>
        </w:rPr>
        <w:t>d.o.o.</w:t>
      </w:r>
      <w:r w:rsidR="00EE4BB1" w:rsidRPr="00B925E1">
        <w:rPr>
          <w:rFonts w:hAnsi="Times New Roman" w:ascii="Times New Roman"/>
          <w:bCs/>
          <w:sz w:val="24"/>
        </w:rPr>
        <w:t>, OIB: 44343542645</w:t>
      </w:r>
    </w:p>
    <w:p w:rsidRDefault="00EE4BB1" w:rsidP="007E0BD4" w:rsidR="00FB42AD" w:rsidRPr="007E0BD4">
      <w:pPr>
        <w:rPr>
          <w:rFonts w:hAnsi="Times New Roman" w:ascii="Times New Roman"/>
          <w:bCs/>
          <w:sz w:val="24"/>
        </w:rPr>
      </w:pPr>
      <w:r>
        <w:rPr>
          <w:rFonts w:hAnsi="Times New Roman" w:ascii="Times New Roman"/>
          <w:bCs/>
          <w:sz w:val="24"/>
        </w:rPr>
        <w:tab/>
      </w:r>
    </w:p>
    <w:p w:rsidRDefault="00E5637C" w:rsidP="00E5637C" w:rsidR="00E5637C" w:rsidRPr="00E5637C">
      <w:pPr>
        <w:ind w:firstLine="720"/>
        <w:rPr>
          <w:rFonts w:hAnsi="Times New Roman" w:ascii="Times New Roman"/>
          <w:bCs/>
          <w:sz w:val="24"/>
        </w:rPr>
      </w:pPr>
      <w:r>
        <w:rPr>
          <w:rFonts w:hAnsi="Times New Roman" w:ascii="Times New Roman"/>
          <w:bCs/>
          <w:sz w:val="24"/>
        </w:rPr>
        <w:t xml:space="preserve">5.) </w:t>
      </w:r>
      <w:r w:rsidRPr="00E5637C">
        <w:rPr>
          <w:rFonts w:hAnsi="Times New Roman" w:ascii="Times New Roman"/>
          <w:bCs/>
          <w:sz w:val="24"/>
        </w:rPr>
        <w:t>Općinskog suda u Rijeci, Zemljišnoknjižni odjel Rab,  k.o. 324388 BANJOL</w:t>
      </w:r>
    </w:p>
    <w:p w:rsidRDefault="00E5637C" w:rsidP="00E5637C" w:rsidR="00E5637C" w:rsidRPr="00E5637C">
      <w:pPr>
        <w:rPr>
          <w:rFonts w:hAnsi="Times New Roman" w:ascii="Times New Roman"/>
          <w:bCs/>
          <w:sz w:val="24"/>
        </w:rPr>
      </w:pPr>
    </w:p>
    <w:p w:rsidRDefault="00E5637C" w:rsidP="00E5637C" w:rsidR="00E5637C" w:rsidRPr="00E5637C">
      <w:pPr>
        <w:rPr>
          <w:rFonts w:hAnsi="Times New Roman" w:ascii="Times New Roman"/>
          <w:bCs/>
          <w:sz w:val="24"/>
          <w:u w:val="single"/>
        </w:rPr>
      </w:pPr>
      <w:r w:rsidRPr="00E5637C">
        <w:rPr>
          <w:rFonts w:hAnsi="Times New Roman" w:ascii="Times New Roman"/>
          <w:bCs/>
          <w:sz w:val="24"/>
        </w:rPr>
        <w:tab/>
        <w:t xml:space="preserve"> </w:t>
      </w:r>
      <w:r w:rsidRPr="00E5637C">
        <w:rPr>
          <w:rFonts w:hAnsi="Times New Roman" w:ascii="Times New Roman"/>
          <w:bCs/>
          <w:sz w:val="24"/>
          <w:u w:val="single"/>
        </w:rPr>
        <w:t>zk. ul. br. 2467, suvlasnički udio redni broj: 1</w:t>
      </w:r>
    </w:p>
    <w:p w:rsidRDefault="00E5637C" w:rsidP="00E5637C" w:rsidR="00E5637C" w:rsidRPr="00E5637C">
      <w:pPr>
        <w:rPr>
          <w:rFonts w:hAnsi="Times New Roman" w:ascii="Times New Roman"/>
          <w:bCs/>
          <w:sz w:val="24"/>
        </w:rPr>
      </w:pPr>
    </w:p>
    <w:tbl>
      <w:tblPr>
        <w:tblW w:type="auto" w:w="0"/>
        <w:tblInd w:type="dxa" w:w="5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5"/>
        <w:gridCol w:w="1652"/>
        <w:gridCol w:w="4447"/>
        <w:gridCol w:w="1559"/>
      </w:tblGrid>
      <w:tr w:rsidTr="006513DC" w:rsidR="00E5637C" w:rsidRPr="00E5637C">
        <w:tc>
          <w:tcPr>
            <w:tcW w:type="dxa" w:w="705"/>
          </w:tcPr>
          <w:p w:rsidRDefault="00E5637C" w:rsidP="00E5637C" w:rsidR="00E5637C" w:rsidRPr="00E5637C">
            <w:pPr>
              <w:rPr>
                <w:rFonts w:hAnsi="Times New Roman" w:ascii="Times New Roman"/>
                <w:bCs/>
                <w:sz w:val="24"/>
              </w:rPr>
            </w:pPr>
            <w:r w:rsidRPr="00E5637C">
              <w:rPr>
                <w:rFonts w:hAnsi="Times New Roman" w:ascii="Times New Roman"/>
                <w:bCs/>
                <w:sz w:val="24"/>
              </w:rPr>
              <w:t>Rbr</w:t>
            </w:r>
          </w:p>
        </w:tc>
        <w:tc>
          <w:tcPr>
            <w:tcW w:type="dxa" w:w="1652"/>
            <w:shd w:fill="auto" w:color="auto" w:val="clear"/>
            <w:vAlign w:val="center"/>
          </w:tcPr>
          <w:p w:rsidRDefault="00B73946" w:rsidP="00E5637C" w:rsidR="00E5637C" w:rsidRPr="00E5637C">
            <w:pPr>
              <w:rPr>
                <w:rFonts w:hAnsi="Times New Roman" w:ascii="Times New Roman"/>
                <w:bCs/>
                <w:sz w:val="24"/>
              </w:rPr>
            </w:pPr>
            <w:r>
              <w:rPr>
                <w:rFonts w:hAnsi="Times New Roman" w:ascii="Times New Roman"/>
                <w:bCs/>
                <w:sz w:val="24"/>
              </w:rPr>
              <w:t>Čkbr.</w:t>
            </w:r>
          </w:p>
        </w:tc>
        <w:tc>
          <w:tcPr>
            <w:tcW w:type="dxa" w:w="4447"/>
            <w:shd w:fill="auto" w:color="auto" w:val="clear"/>
            <w:vAlign w:val="center"/>
          </w:tcPr>
          <w:p w:rsidRDefault="00E5637C" w:rsidP="00E5637C" w:rsidR="00E5637C" w:rsidRPr="00E5637C">
            <w:pPr>
              <w:rPr>
                <w:rFonts w:hAnsi="Times New Roman" w:ascii="Times New Roman"/>
                <w:bCs/>
                <w:sz w:val="24"/>
              </w:rPr>
            </w:pPr>
            <w:r w:rsidRPr="00E5637C">
              <w:rPr>
                <w:rFonts w:hAnsi="Times New Roman" w:ascii="Times New Roman"/>
                <w:bCs/>
                <w:sz w:val="24"/>
              </w:rPr>
              <w:t>Oznaka zemljišta</w:t>
            </w:r>
          </w:p>
        </w:tc>
        <w:tc>
          <w:tcPr>
            <w:tcW w:type="dxa" w:w="1559"/>
            <w:shd w:fill="auto" w:color="auto" w:val="clear"/>
            <w:vAlign w:val="center"/>
          </w:tcPr>
          <w:p w:rsidRDefault="00E5637C" w:rsidP="00E5637C" w:rsidR="00E5637C" w:rsidRPr="00E5637C">
            <w:pPr>
              <w:rPr>
                <w:rFonts w:hAnsi="Times New Roman" w:ascii="Times New Roman"/>
                <w:bCs/>
                <w:sz w:val="24"/>
              </w:rPr>
            </w:pPr>
            <w:r w:rsidRPr="00E5637C">
              <w:rPr>
                <w:rFonts w:hAnsi="Times New Roman" w:ascii="Times New Roman"/>
                <w:bCs/>
                <w:sz w:val="24"/>
              </w:rPr>
              <w:t>Površina m</w:t>
            </w:r>
            <w:r w:rsidRPr="00E5637C">
              <w:rPr>
                <w:rFonts w:hAnsi="Times New Roman" w:ascii="Times New Roman"/>
                <w:bCs/>
                <w:sz w:val="24"/>
                <w:vertAlign w:val="superscript"/>
              </w:rPr>
              <w:t>2</w:t>
            </w:r>
          </w:p>
        </w:tc>
      </w:tr>
      <w:tr w:rsidTr="00F559FB" w:rsidR="00E5637C" w:rsidRPr="00E5637C">
        <w:tc>
          <w:tcPr>
            <w:tcW w:type="dxa" w:w="705"/>
            <w:vMerge w:val="restart"/>
            <w:vAlign w:val="center"/>
          </w:tcPr>
          <w:p w:rsidRDefault="00E5637C" w:rsidP="00F559FB" w:rsidR="00E5637C" w:rsidRPr="00E5637C">
            <w:pPr>
              <w:jc w:val="center"/>
              <w:rPr>
                <w:rFonts w:hAnsi="Times New Roman" w:ascii="Times New Roman"/>
                <w:bCs/>
                <w:sz w:val="24"/>
              </w:rPr>
            </w:pPr>
            <w:r w:rsidRPr="00E5637C">
              <w:rPr>
                <w:rFonts w:hAnsi="Times New Roman" w:ascii="Times New Roman"/>
                <w:bCs/>
                <w:sz w:val="24"/>
              </w:rPr>
              <w:t>1.</w:t>
            </w:r>
          </w:p>
        </w:tc>
        <w:tc>
          <w:tcPr>
            <w:tcW w:type="dxa" w:w="1652"/>
            <w:vMerge w:val="restart"/>
            <w:shd w:fill="auto" w:color="auto" w:val="clear"/>
            <w:vAlign w:val="center"/>
          </w:tcPr>
          <w:p w:rsidRDefault="00E5637C" w:rsidP="00F559FB" w:rsidR="00E5637C" w:rsidRPr="00E5637C">
            <w:pPr>
              <w:jc w:val="center"/>
              <w:rPr>
                <w:rFonts w:hAnsi="Times New Roman" w:ascii="Times New Roman"/>
                <w:bCs/>
                <w:sz w:val="24"/>
              </w:rPr>
            </w:pPr>
            <w:r w:rsidRPr="00E5637C">
              <w:rPr>
                <w:rFonts w:hAnsi="Times New Roman" w:ascii="Times New Roman"/>
                <w:bCs/>
                <w:sz w:val="24"/>
              </w:rPr>
              <w:t>585/15</w:t>
            </w:r>
          </w:p>
        </w:tc>
        <w:tc>
          <w:tcPr>
            <w:tcW w:type="dxa" w:w="4447"/>
            <w:tcBorders>
              <w:bottom w:val="nil"/>
            </w:tcBorders>
            <w:shd w:fill="auto" w:color="auto" w:val="clear"/>
            <w:vAlign w:val="center"/>
          </w:tcPr>
          <w:p w:rsidRDefault="00E5637C" w:rsidP="00E5637C" w:rsidR="00E5637C" w:rsidRPr="00E5637C">
            <w:pPr>
              <w:rPr>
                <w:rFonts w:hAnsi="Times New Roman" w:ascii="Times New Roman"/>
                <w:bCs/>
                <w:sz w:val="24"/>
              </w:rPr>
            </w:pPr>
            <w:r w:rsidRPr="00E5637C">
              <w:rPr>
                <w:rFonts w:hAnsi="Times New Roman" w:ascii="Times New Roman"/>
                <w:bCs/>
                <w:sz w:val="24"/>
              </w:rPr>
              <w:t>KUĆA BR. 591 C</w:t>
            </w:r>
          </w:p>
        </w:tc>
        <w:tc>
          <w:tcPr>
            <w:tcW w:type="dxa" w:w="1559"/>
            <w:tcBorders>
              <w:bottom w:val="nil"/>
            </w:tcBorders>
            <w:shd w:fill="auto" w:color="auto" w:val="clear"/>
            <w:vAlign w:val="center"/>
          </w:tcPr>
          <w:p w:rsidRDefault="00E5637C" w:rsidP="006513DC" w:rsidR="00E5637C" w:rsidRPr="00E5637C">
            <w:pPr>
              <w:jc w:val="center"/>
              <w:rPr>
                <w:rFonts w:hAnsi="Times New Roman" w:ascii="Times New Roman"/>
                <w:bCs/>
                <w:sz w:val="24"/>
              </w:rPr>
            </w:pPr>
            <w:r w:rsidRPr="00E5637C">
              <w:rPr>
                <w:rFonts w:hAnsi="Times New Roman" w:ascii="Times New Roman"/>
                <w:bCs/>
                <w:sz w:val="24"/>
              </w:rPr>
              <w:t>89 m²</w:t>
            </w:r>
          </w:p>
        </w:tc>
      </w:tr>
      <w:tr w:rsidTr="006513DC" w:rsidR="00E5637C" w:rsidRPr="00E5637C">
        <w:trPr>
          <w:trHeight w:val="66"/>
        </w:trPr>
        <w:tc>
          <w:tcPr>
            <w:tcW w:type="dxa" w:w="705"/>
            <w:vMerge/>
          </w:tcPr>
          <w:p w:rsidRDefault="00E5637C" w:rsidP="00E5637C" w:rsidR="00E5637C" w:rsidRPr="00E5637C">
            <w:pPr>
              <w:rPr>
                <w:rFonts w:hAnsi="Times New Roman" w:ascii="Times New Roman"/>
                <w:bCs/>
                <w:sz w:val="24"/>
              </w:rPr>
            </w:pPr>
          </w:p>
        </w:tc>
        <w:tc>
          <w:tcPr>
            <w:tcW w:type="dxa" w:w="1652"/>
            <w:vMerge/>
            <w:shd w:fill="auto" w:color="auto" w:val="clear"/>
            <w:vAlign w:val="center"/>
          </w:tcPr>
          <w:p w:rsidRDefault="00E5637C" w:rsidP="00E5637C" w:rsidR="00E5637C" w:rsidRPr="00E5637C">
            <w:pPr>
              <w:rPr>
                <w:rFonts w:hAnsi="Times New Roman" w:ascii="Times New Roman"/>
                <w:bCs/>
                <w:sz w:val="24"/>
              </w:rPr>
            </w:pPr>
          </w:p>
        </w:tc>
        <w:tc>
          <w:tcPr>
            <w:tcW w:type="dxa" w:w="4447"/>
            <w:tcBorders>
              <w:top w:val="nil"/>
            </w:tcBorders>
            <w:shd w:fill="auto" w:color="auto" w:val="clear"/>
            <w:vAlign w:val="center"/>
          </w:tcPr>
          <w:p w:rsidRDefault="00E5637C" w:rsidP="00E5637C" w:rsidR="00E5637C" w:rsidRPr="00E5637C">
            <w:pPr>
              <w:rPr>
                <w:rFonts w:hAnsi="Times New Roman" w:ascii="Times New Roman"/>
                <w:bCs/>
                <w:sz w:val="24"/>
              </w:rPr>
            </w:pPr>
            <w:r w:rsidRPr="00E5637C">
              <w:rPr>
                <w:rFonts w:hAnsi="Times New Roman" w:ascii="Times New Roman"/>
                <w:bCs/>
                <w:sz w:val="24"/>
              </w:rPr>
              <w:t>DVORIŠTE</w:t>
            </w:r>
          </w:p>
        </w:tc>
        <w:tc>
          <w:tcPr>
            <w:tcW w:type="dxa" w:w="1559"/>
            <w:tcBorders>
              <w:top w:val="nil"/>
            </w:tcBorders>
            <w:shd w:fill="auto" w:color="auto" w:val="clear"/>
            <w:vAlign w:val="center"/>
          </w:tcPr>
          <w:p w:rsidRDefault="00E5637C" w:rsidP="006513DC" w:rsidR="00E5637C" w:rsidRPr="00E5637C">
            <w:pPr>
              <w:jc w:val="center"/>
              <w:rPr>
                <w:rFonts w:hAnsi="Times New Roman" w:ascii="Times New Roman"/>
                <w:bCs/>
                <w:sz w:val="24"/>
              </w:rPr>
            </w:pPr>
            <w:r w:rsidRPr="00E5637C">
              <w:rPr>
                <w:rFonts w:hAnsi="Times New Roman" w:ascii="Times New Roman"/>
                <w:bCs/>
                <w:sz w:val="24"/>
              </w:rPr>
              <w:t>211 m²</w:t>
            </w:r>
          </w:p>
        </w:tc>
      </w:tr>
    </w:tbl>
    <w:p w:rsidRDefault="00E5637C" w:rsidP="00E5637C" w:rsidR="00E5637C" w:rsidRPr="00E5637C">
      <w:pPr>
        <w:rPr>
          <w:rFonts w:hAnsi="Times New Roman" w:ascii="Times New Roman"/>
          <w:bCs/>
          <w:sz w:val="24"/>
        </w:rPr>
      </w:pPr>
    </w:p>
    <w:p w:rsidRDefault="00E5637C" w:rsidP="00F559FB" w:rsidR="00E5637C" w:rsidRPr="00E5637C">
      <w:pPr>
        <w:ind w:firstLine="720"/>
        <w:rPr>
          <w:rFonts w:hAnsi="Times New Roman" w:ascii="Times New Roman"/>
          <w:bCs/>
          <w:sz w:val="24"/>
        </w:rPr>
      </w:pPr>
      <w:r w:rsidRPr="00E5637C">
        <w:rPr>
          <w:rFonts w:hAnsi="Times New Roman" w:ascii="Times New Roman"/>
          <w:bCs/>
          <w:sz w:val="24"/>
        </w:rPr>
        <w:t>1.</w:t>
      </w:r>
      <w:r w:rsidRPr="00E5637C">
        <w:rPr>
          <w:rFonts w:hAnsi="Times New Roman" w:ascii="Times New Roman"/>
          <w:sz w:val="24"/>
        </w:rPr>
        <w:t xml:space="preserve"> Suvlasnički dio s neodređenim omjerom </w:t>
      </w:r>
      <w:r w:rsidRPr="00E5637C">
        <w:rPr>
          <w:rFonts w:hAnsi="Times New Roman" w:ascii="Times New Roman"/>
          <w:bCs/>
          <w:sz w:val="24"/>
        </w:rPr>
        <w:t>ETAŽNO VLASNIŠTVO (E-1)</w:t>
      </w:r>
    </w:p>
    <w:p w:rsidRDefault="00E5637C" w:rsidP="00E5637C" w:rsidR="00E5637C" w:rsidRPr="00E5637C">
      <w:pPr>
        <w:rPr>
          <w:rFonts w:hAnsi="Times New Roman" w:ascii="Times New Roman"/>
          <w:bCs/>
          <w:sz w:val="24"/>
        </w:rPr>
      </w:pPr>
    </w:p>
    <w:p w:rsidRDefault="00E5637C" w:rsidP="00F559FB" w:rsidR="00E5637C" w:rsidRPr="00E5637C">
      <w:pPr>
        <w:ind w:firstLine="720"/>
        <w:rPr>
          <w:rFonts w:hAnsi="Times New Roman" w:ascii="Times New Roman"/>
          <w:bCs/>
          <w:sz w:val="24"/>
        </w:rPr>
      </w:pPr>
      <w:r w:rsidRPr="00E5637C">
        <w:rPr>
          <w:rFonts w:hAnsi="Times New Roman" w:ascii="Times New Roman"/>
          <w:bCs/>
          <w:sz w:val="24"/>
        </w:rPr>
        <w:t>1. u neo</w:t>
      </w:r>
      <w:r w:rsidR="00F559FB">
        <w:rPr>
          <w:rFonts w:hAnsi="Times New Roman" w:ascii="Times New Roman"/>
          <w:bCs/>
          <w:sz w:val="24"/>
        </w:rPr>
        <w:t>p</w:t>
      </w:r>
      <w:r w:rsidRPr="00E5637C">
        <w:rPr>
          <w:rFonts w:hAnsi="Times New Roman" w:ascii="Times New Roman"/>
          <w:bCs/>
          <w:sz w:val="24"/>
        </w:rPr>
        <w:t>red</w:t>
      </w:r>
      <w:r w:rsidR="00136C94">
        <w:rPr>
          <w:rFonts w:hAnsi="Times New Roman" w:ascii="Times New Roman"/>
          <w:bCs/>
          <w:sz w:val="24"/>
        </w:rPr>
        <w:t>i</w:t>
      </w:r>
      <w:r w:rsidRPr="00E5637C">
        <w:rPr>
          <w:rFonts w:hAnsi="Times New Roman" w:ascii="Times New Roman"/>
          <w:bCs/>
          <w:sz w:val="24"/>
        </w:rPr>
        <w:t>jeljenom suvlasničkom dijelu koji je jednako velik kao i ostali suvlasnički dijelovi, povezano s vlasništvom stana br. 1 u prizemlju zgrade, koji se sastoji od ulaza, kuhinje i blag</w:t>
      </w:r>
      <w:r w:rsidR="00136C94">
        <w:rPr>
          <w:rFonts w:hAnsi="Times New Roman" w:ascii="Times New Roman"/>
          <w:bCs/>
          <w:sz w:val="24"/>
        </w:rPr>
        <w:t>o</w:t>
      </w:r>
      <w:r w:rsidRPr="00E5637C">
        <w:rPr>
          <w:rFonts w:hAnsi="Times New Roman" w:ascii="Times New Roman"/>
          <w:bCs/>
          <w:sz w:val="24"/>
        </w:rPr>
        <w:t>vaone, dnevnog boravka, tri sobe, kupaonice, spremišta i terase, ukupne površine 71,46 m², kojem pripada vrt oznake“ vrt b“, površine 68,00 m² i ½ dijela zajedničkog dvorišta oznake „a“ površine 52,00 m²</w:t>
      </w:r>
    </w:p>
    <w:p w:rsidRDefault="00E5637C" w:rsidP="00E5637C" w:rsidR="00E5637C" w:rsidRPr="00E5637C">
      <w:pPr>
        <w:rPr>
          <w:rFonts w:hAnsi="Times New Roman" w:ascii="Times New Roman"/>
          <w:bCs/>
          <w:sz w:val="24"/>
        </w:rPr>
      </w:pPr>
    </w:p>
    <w:p w:rsidRDefault="00E5637C" w:rsidP="00136C94" w:rsidR="00E5637C" w:rsidRPr="00E5637C">
      <w:pPr>
        <w:ind w:firstLine="720"/>
        <w:rPr>
          <w:rFonts w:hAnsi="Times New Roman" w:ascii="Times New Roman"/>
          <w:bCs/>
          <w:sz w:val="24"/>
        </w:rPr>
      </w:pPr>
      <w:r w:rsidRPr="00E5637C">
        <w:rPr>
          <w:rFonts w:hAnsi="Times New Roman" w:ascii="Times New Roman"/>
          <w:bCs/>
          <w:sz w:val="24"/>
        </w:rPr>
        <w:t>Na navedenoj nekretnini</w:t>
      </w:r>
      <w:r w:rsidR="00136C94">
        <w:rPr>
          <w:rFonts w:hAnsi="Times New Roman" w:ascii="Times New Roman"/>
          <w:bCs/>
          <w:sz w:val="24"/>
        </w:rPr>
        <w:t xml:space="preserve"> upisana su založna prava za korist: </w:t>
      </w:r>
    </w:p>
    <w:p w:rsidRDefault="00136C94" w:rsidP="00136C94" w:rsidR="00E5637C" w:rsidRPr="00E5637C">
      <w:pPr>
        <w:ind w:firstLine="720"/>
        <w:rPr>
          <w:rFonts w:hAnsi="Times New Roman" w:ascii="Times New Roman"/>
          <w:bCs/>
          <w:sz w:val="24"/>
        </w:rPr>
      </w:pPr>
      <w:r>
        <w:rPr>
          <w:rFonts w:hAnsi="Times New Roman" w:ascii="Times New Roman"/>
          <w:bCs/>
          <w:sz w:val="24"/>
        </w:rPr>
        <w:t xml:space="preserve">- </w:t>
      </w:r>
      <w:r w:rsidR="00E5637C" w:rsidRPr="00E5637C">
        <w:rPr>
          <w:rFonts w:hAnsi="Times New Roman" w:ascii="Times New Roman"/>
          <w:bCs/>
          <w:sz w:val="24"/>
        </w:rPr>
        <w:t xml:space="preserve">MEDITERAN RENT </w:t>
      </w:r>
      <w:r>
        <w:rPr>
          <w:rFonts w:hAnsi="Times New Roman" w:ascii="Times New Roman"/>
          <w:bCs/>
          <w:sz w:val="24"/>
        </w:rPr>
        <w:t>d.o.o.,</w:t>
      </w:r>
      <w:r w:rsidR="00E5637C" w:rsidRPr="00E5637C">
        <w:rPr>
          <w:rFonts w:hAnsi="Times New Roman" w:ascii="Times New Roman"/>
          <w:bCs/>
          <w:sz w:val="24"/>
        </w:rPr>
        <w:t xml:space="preserve"> OIB: 11367968312</w:t>
      </w:r>
    </w:p>
    <w:p w:rsidRDefault="00136C94" w:rsidP="00136C94" w:rsidR="00E5637C">
      <w:pPr>
        <w:ind w:firstLine="720"/>
        <w:rPr>
          <w:rFonts w:hAnsi="Times New Roman" w:ascii="Times New Roman"/>
          <w:bCs/>
          <w:sz w:val="24"/>
        </w:rPr>
      </w:pPr>
      <w:r>
        <w:rPr>
          <w:rFonts w:hAnsi="Times New Roman" w:ascii="Times New Roman"/>
          <w:bCs/>
          <w:sz w:val="24"/>
        </w:rPr>
        <w:t xml:space="preserve">- </w:t>
      </w:r>
      <w:r w:rsidR="00E5637C" w:rsidRPr="00E5637C">
        <w:rPr>
          <w:rFonts w:hAnsi="Times New Roman" w:ascii="Times New Roman"/>
          <w:bCs/>
          <w:sz w:val="24"/>
        </w:rPr>
        <w:t xml:space="preserve">ZAGREBAČKA BANKA </w:t>
      </w:r>
      <w:r>
        <w:rPr>
          <w:rFonts w:hAnsi="Times New Roman" w:ascii="Times New Roman"/>
          <w:bCs/>
          <w:sz w:val="24"/>
        </w:rPr>
        <w:t>d.d.,</w:t>
      </w:r>
      <w:r w:rsidR="00E5637C" w:rsidRPr="00E5637C">
        <w:rPr>
          <w:rFonts w:hAnsi="Times New Roman" w:ascii="Times New Roman"/>
          <w:bCs/>
          <w:sz w:val="24"/>
        </w:rPr>
        <w:t xml:space="preserve"> OIB: 92963223473</w:t>
      </w:r>
    </w:p>
    <w:p w:rsidRDefault="00C40B08" w:rsidP="00136C94" w:rsidR="00C40B08">
      <w:pPr>
        <w:ind w:firstLine="720"/>
        <w:rPr>
          <w:rFonts w:hAnsi="Times New Roman" w:ascii="Times New Roman"/>
          <w:bCs/>
          <w:sz w:val="24"/>
        </w:rPr>
      </w:pPr>
    </w:p>
    <w:p w:rsidRDefault="00C40B08" w:rsidP="00131956" w:rsidR="00131956">
      <w:pPr>
        <w:ind w:left="720"/>
        <w:rPr>
          <w:rFonts w:hAnsi="Times New Roman" w:ascii="Times New Roman"/>
          <w:bCs/>
          <w:sz w:val="24"/>
        </w:rPr>
      </w:pPr>
      <w:r>
        <w:rPr>
          <w:rFonts w:hAnsi="Times New Roman" w:ascii="Times New Roman"/>
          <w:bCs/>
          <w:sz w:val="24"/>
        </w:rPr>
        <w:t xml:space="preserve">6.) </w:t>
      </w:r>
      <w:r w:rsidR="00131956" w:rsidRPr="00131956">
        <w:rPr>
          <w:rFonts w:hAnsi="Times New Roman" w:ascii="Times New Roman"/>
          <w:bCs/>
          <w:sz w:val="24"/>
        </w:rPr>
        <w:t xml:space="preserve">Općinskog suda u Rijeci, Zemljišnoknjižni odjel Rijeka,  Knjiga položenih </w:t>
      </w:r>
      <w:r w:rsidR="00131956">
        <w:rPr>
          <w:rFonts w:hAnsi="Times New Roman" w:ascii="Times New Roman"/>
          <w:bCs/>
          <w:sz w:val="24"/>
        </w:rPr>
        <w:t xml:space="preserve">  </w:t>
      </w:r>
    </w:p>
    <w:p w:rsidRDefault="00131956" w:rsidP="00131956" w:rsidR="00131956" w:rsidRPr="00131956">
      <w:pPr>
        <w:ind w:left="720"/>
        <w:rPr>
          <w:rFonts w:hAnsi="Times New Roman" w:ascii="Times New Roman"/>
          <w:bCs/>
          <w:sz w:val="24"/>
        </w:rPr>
      </w:pPr>
      <w:r>
        <w:rPr>
          <w:rFonts w:hAnsi="Times New Roman" w:ascii="Times New Roman"/>
          <w:bCs/>
          <w:sz w:val="24"/>
        </w:rPr>
        <w:t xml:space="preserve">      </w:t>
      </w:r>
      <w:r w:rsidRPr="00131956">
        <w:rPr>
          <w:rFonts w:hAnsi="Times New Roman" w:ascii="Times New Roman"/>
          <w:bCs/>
          <w:sz w:val="24"/>
        </w:rPr>
        <w:t>ugovora: RIJEKA</w:t>
      </w:r>
    </w:p>
    <w:p w:rsidRDefault="00131956" w:rsidP="00131956" w:rsidR="00131956" w:rsidRPr="00131956">
      <w:pPr>
        <w:ind w:firstLine="720"/>
        <w:rPr>
          <w:rFonts w:hAnsi="Times New Roman" w:ascii="Times New Roman"/>
          <w:bCs/>
          <w:sz w:val="24"/>
        </w:rPr>
      </w:pPr>
    </w:p>
    <w:p w:rsidRDefault="00131956" w:rsidP="00131956" w:rsidR="00131956" w:rsidRPr="00131956">
      <w:pPr>
        <w:ind w:firstLine="720" w:left="720"/>
        <w:rPr>
          <w:rFonts w:hAnsi="Times New Roman" w:ascii="Times New Roman"/>
          <w:bCs/>
          <w:sz w:val="24"/>
          <w:u w:val="single"/>
        </w:rPr>
      </w:pPr>
      <w:r w:rsidRPr="00131956">
        <w:rPr>
          <w:rFonts w:hAnsi="Times New Roman" w:ascii="Times New Roman"/>
          <w:bCs/>
          <w:sz w:val="24"/>
          <w:u w:val="single"/>
        </w:rPr>
        <w:lastRenderedPageBreak/>
        <w:t xml:space="preserve">8.1. Broj poduložak 2719/ zk. uložak 1044 </w:t>
      </w:r>
    </w:p>
    <w:p w:rsidRDefault="00131956" w:rsidP="00131956" w:rsidR="00131956">
      <w:pPr>
        <w:ind w:firstLine="720"/>
        <w:rPr>
          <w:rFonts w:hAnsi="Times New Roman" w:ascii="Times New Roman"/>
          <w:bCs/>
          <w:sz w:val="24"/>
        </w:rPr>
      </w:pPr>
    </w:p>
    <w:p w:rsidRDefault="00131956" w:rsidP="00131956" w:rsidR="00131956" w:rsidRPr="00131956">
      <w:pPr>
        <w:ind w:firstLine="720"/>
        <w:rPr>
          <w:rFonts w:hAnsi="Times New Roman" w:ascii="Times New Roman"/>
          <w:bCs/>
          <w:sz w:val="24"/>
        </w:rPr>
      </w:pPr>
      <w:r w:rsidRPr="00131956">
        <w:rPr>
          <w:rFonts w:hAnsi="Times New Roman" w:ascii="Times New Roman"/>
          <w:bCs/>
          <w:sz w:val="24"/>
        </w:rPr>
        <w:t>Prvi odjeljak</w:t>
      </w:r>
    </w:p>
    <w:p w:rsidRDefault="00131956" w:rsidP="00131956" w:rsidR="00131956" w:rsidRPr="00131956">
      <w:pPr>
        <w:ind w:firstLine="720"/>
        <w:rPr>
          <w:rFonts w:hAnsi="Times New Roman" w:ascii="Times New Roman"/>
          <w:bCs/>
          <w:sz w:val="24"/>
        </w:rPr>
      </w:pPr>
      <w:r w:rsidRPr="00131956">
        <w:rPr>
          <w:rFonts w:hAnsi="Times New Roman" w:ascii="Times New Roman"/>
          <w:bCs/>
          <w:sz w:val="24"/>
        </w:rPr>
        <w:t xml:space="preserve">1.1 Zgrada u Rijeci u ul. VERDIJEVA 9, sagrađena na katastarskim česticama: 738 </w:t>
      </w:r>
    </w:p>
    <w:p w:rsidRDefault="00131956" w:rsidP="00131956" w:rsidR="00131956">
      <w:pPr>
        <w:ind w:firstLine="720"/>
        <w:rPr>
          <w:rFonts w:hAnsi="Times New Roman" w:ascii="Times New Roman"/>
          <w:bCs/>
          <w:sz w:val="24"/>
        </w:rPr>
      </w:pPr>
    </w:p>
    <w:p w:rsidRDefault="00131956" w:rsidP="00131956" w:rsidR="00131956" w:rsidRPr="00131956">
      <w:pPr>
        <w:ind w:firstLine="720"/>
        <w:rPr>
          <w:rFonts w:hAnsi="Times New Roman" w:ascii="Times New Roman"/>
          <w:bCs/>
          <w:sz w:val="24"/>
        </w:rPr>
      </w:pPr>
      <w:r>
        <w:rPr>
          <w:rFonts w:hAnsi="Times New Roman" w:ascii="Times New Roman"/>
          <w:bCs/>
          <w:sz w:val="24"/>
        </w:rPr>
        <w:t>D</w:t>
      </w:r>
      <w:r w:rsidRPr="00131956">
        <w:rPr>
          <w:rFonts w:hAnsi="Times New Roman" w:ascii="Times New Roman"/>
          <w:bCs/>
          <w:sz w:val="24"/>
        </w:rPr>
        <w:t>rugi odjeljak</w:t>
      </w:r>
    </w:p>
    <w:p w:rsidRDefault="00131956" w:rsidP="00131956" w:rsidR="00131956" w:rsidRPr="00131956">
      <w:pPr>
        <w:ind w:firstLine="720"/>
        <w:rPr>
          <w:rFonts w:hAnsi="Times New Roman" w:ascii="Times New Roman"/>
          <w:bCs/>
          <w:sz w:val="24"/>
        </w:rPr>
      </w:pPr>
      <w:r w:rsidRPr="00131956">
        <w:rPr>
          <w:rFonts w:hAnsi="Times New Roman" w:ascii="Times New Roman"/>
          <w:bCs/>
          <w:sz w:val="24"/>
        </w:rPr>
        <w:t xml:space="preserve">1.1 Trosobni stan br. 9 na trećem katu, koji se sastoji od tri sobe, kuhinje, izbe, </w:t>
      </w:r>
      <w:r>
        <w:rPr>
          <w:rFonts w:hAnsi="Times New Roman" w:ascii="Times New Roman"/>
          <w:bCs/>
          <w:sz w:val="24"/>
        </w:rPr>
        <w:t>k</w:t>
      </w:r>
      <w:r w:rsidRPr="00131956">
        <w:rPr>
          <w:rFonts w:hAnsi="Times New Roman" w:ascii="Times New Roman"/>
          <w:bCs/>
          <w:sz w:val="24"/>
        </w:rPr>
        <w:t>upaonice, nužnika, hodnika, drvarnice, ukupne površine 112,19 m²</w:t>
      </w:r>
    </w:p>
    <w:p w:rsidRDefault="00131956" w:rsidP="00131956" w:rsidR="00131956" w:rsidRPr="00131956">
      <w:pPr>
        <w:ind w:firstLine="720"/>
        <w:rPr>
          <w:rFonts w:hAnsi="Times New Roman" w:ascii="Times New Roman"/>
          <w:bCs/>
          <w:sz w:val="24"/>
        </w:rPr>
      </w:pPr>
    </w:p>
    <w:p w:rsidRDefault="00131956" w:rsidP="00131956" w:rsidR="00131956" w:rsidRPr="00131956">
      <w:pPr>
        <w:ind w:firstLine="720"/>
        <w:rPr>
          <w:rFonts w:hAnsi="Times New Roman" w:ascii="Times New Roman"/>
          <w:bCs/>
          <w:sz w:val="24"/>
        </w:rPr>
      </w:pPr>
      <w:r w:rsidRPr="00131956">
        <w:rPr>
          <w:rFonts w:hAnsi="Times New Roman" w:ascii="Times New Roman"/>
          <w:bCs/>
          <w:sz w:val="24"/>
        </w:rPr>
        <w:t>Na navedenoj nekretnini upisan</w:t>
      </w:r>
      <w:r>
        <w:rPr>
          <w:rFonts w:hAnsi="Times New Roman" w:ascii="Times New Roman"/>
          <w:bCs/>
          <w:sz w:val="24"/>
        </w:rPr>
        <w:t>a</w:t>
      </w:r>
      <w:r w:rsidRPr="00131956">
        <w:rPr>
          <w:rFonts w:hAnsi="Times New Roman" w:ascii="Times New Roman"/>
          <w:bCs/>
          <w:sz w:val="24"/>
        </w:rPr>
        <w:t xml:space="preserve"> </w:t>
      </w:r>
      <w:r>
        <w:rPr>
          <w:rFonts w:hAnsi="Times New Roman" w:ascii="Times New Roman"/>
          <w:bCs/>
          <w:sz w:val="24"/>
        </w:rPr>
        <w:t xml:space="preserve">su založno prava za korist: </w:t>
      </w:r>
    </w:p>
    <w:p w:rsidRDefault="00131956" w:rsidP="00131956" w:rsidR="00131956" w:rsidRPr="00131956">
      <w:pPr>
        <w:ind w:firstLine="720"/>
        <w:rPr>
          <w:rFonts w:hAnsi="Times New Roman" w:ascii="Times New Roman"/>
          <w:bCs/>
          <w:sz w:val="24"/>
        </w:rPr>
      </w:pPr>
      <w:r>
        <w:rPr>
          <w:rFonts w:hAnsi="Times New Roman" w:ascii="Times New Roman"/>
          <w:bCs/>
          <w:sz w:val="24"/>
        </w:rPr>
        <w:t xml:space="preserve">- </w:t>
      </w:r>
      <w:r w:rsidRPr="00131956">
        <w:rPr>
          <w:rFonts w:hAnsi="Times New Roman" w:ascii="Times New Roman"/>
          <w:bCs/>
          <w:sz w:val="24"/>
        </w:rPr>
        <w:t xml:space="preserve">RAIFFEISENBANK AUSTRIA </w:t>
      </w:r>
      <w:r>
        <w:rPr>
          <w:rFonts w:hAnsi="Times New Roman" w:ascii="Times New Roman"/>
          <w:bCs/>
          <w:sz w:val="24"/>
        </w:rPr>
        <w:t>d.d.,</w:t>
      </w:r>
      <w:r w:rsidRPr="00131956">
        <w:rPr>
          <w:rFonts w:hAnsi="Times New Roman" w:ascii="Times New Roman"/>
          <w:bCs/>
          <w:sz w:val="24"/>
        </w:rPr>
        <w:t xml:space="preserve"> OIB: 53056966535</w:t>
      </w:r>
    </w:p>
    <w:p w:rsidRDefault="006833B3" w:rsidP="00131956" w:rsidR="00131956" w:rsidRPr="00131956">
      <w:pPr>
        <w:ind w:firstLine="720"/>
        <w:rPr>
          <w:rFonts w:hAnsi="Times New Roman" w:ascii="Times New Roman"/>
          <w:bCs/>
          <w:sz w:val="24"/>
        </w:rPr>
      </w:pPr>
      <w:r>
        <w:rPr>
          <w:rFonts w:hAnsi="Times New Roman" w:ascii="Times New Roman"/>
          <w:bCs/>
          <w:sz w:val="24"/>
        </w:rPr>
        <w:t xml:space="preserve">- </w:t>
      </w:r>
      <w:r w:rsidR="00131956" w:rsidRPr="00131956">
        <w:rPr>
          <w:rFonts w:hAnsi="Times New Roman" w:ascii="Times New Roman"/>
          <w:bCs/>
          <w:sz w:val="24"/>
        </w:rPr>
        <w:t xml:space="preserve">MEDITERAN RENT </w:t>
      </w:r>
      <w:r>
        <w:rPr>
          <w:rFonts w:hAnsi="Times New Roman" w:ascii="Times New Roman"/>
          <w:bCs/>
          <w:sz w:val="24"/>
        </w:rPr>
        <w:t>d.d.,</w:t>
      </w:r>
      <w:r w:rsidR="00131956" w:rsidRPr="00131956">
        <w:rPr>
          <w:rFonts w:hAnsi="Times New Roman" w:ascii="Times New Roman"/>
          <w:bCs/>
          <w:sz w:val="24"/>
        </w:rPr>
        <w:t xml:space="preserve"> OIB: 11367968312</w:t>
      </w:r>
    </w:p>
    <w:p w:rsidRDefault="006833B3" w:rsidP="00131956" w:rsidR="00131956" w:rsidRPr="00131956">
      <w:pPr>
        <w:ind w:firstLine="720"/>
        <w:rPr>
          <w:rFonts w:hAnsi="Times New Roman" w:ascii="Times New Roman"/>
          <w:bCs/>
          <w:sz w:val="24"/>
        </w:rPr>
      </w:pPr>
      <w:r>
        <w:rPr>
          <w:rFonts w:hAnsi="Times New Roman" w:ascii="Times New Roman"/>
          <w:bCs/>
          <w:sz w:val="24"/>
        </w:rPr>
        <w:t xml:space="preserve">- </w:t>
      </w:r>
      <w:r w:rsidR="00131956" w:rsidRPr="00131956">
        <w:rPr>
          <w:rFonts w:hAnsi="Times New Roman" w:ascii="Times New Roman"/>
          <w:bCs/>
          <w:sz w:val="24"/>
        </w:rPr>
        <w:t>GORUP DAMIR, OIB: 83200409230, TOMAŠEVAC</w:t>
      </w:r>
      <w:r>
        <w:rPr>
          <w:rFonts w:hAnsi="Times New Roman" w:ascii="Times New Roman"/>
          <w:bCs/>
          <w:sz w:val="24"/>
        </w:rPr>
        <w:t xml:space="preserve"> 2</w:t>
      </w:r>
      <w:r w:rsidR="00131956" w:rsidRPr="00131956">
        <w:rPr>
          <w:rFonts w:hAnsi="Times New Roman" w:ascii="Times New Roman"/>
          <w:bCs/>
          <w:sz w:val="24"/>
        </w:rPr>
        <w:t xml:space="preserve">, </w:t>
      </w:r>
      <w:r>
        <w:rPr>
          <w:rFonts w:hAnsi="Times New Roman" w:ascii="Times New Roman"/>
          <w:bCs/>
          <w:sz w:val="24"/>
        </w:rPr>
        <w:t>Klanjec</w:t>
      </w:r>
    </w:p>
    <w:p w:rsidRDefault="00C40B08" w:rsidP="00136C94" w:rsidR="00C40B08">
      <w:pPr>
        <w:ind w:firstLine="720"/>
        <w:rPr>
          <w:rFonts w:hAnsi="Times New Roman" w:ascii="Times New Roman"/>
          <w:bCs/>
          <w:sz w:val="24"/>
        </w:rPr>
      </w:pPr>
    </w:p>
    <w:p w:rsidRDefault="00C7278F" w:rsidP="00136C94" w:rsidR="00C7278F">
      <w:pPr>
        <w:ind w:firstLine="720"/>
        <w:rPr>
          <w:rFonts w:hAnsi="Times New Roman" w:ascii="Times New Roman"/>
          <w:bCs/>
          <w:sz w:val="24"/>
        </w:rPr>
      </w:pPr>
      <w:r>
        <w:rPr>
          <w:rFonts w:hAnsi="Times New Roman" w:ascii="Times New Roman"/>
          <w:bCs/>
          <w:sz w:val="24"/>
        </w:rPr>
        <w:t>II. Ročište radi utvrđenja vrijednost nekretnina navedenih u stavku I. izreke zakazuje se za dan:</w:t>
      </w:r>
    </w:p>
    <w:p w:rsidRDefault="0058688C" w:rsidP="0058688C" w:rsidR="0058688C" w:rsidRPr="0058688C">
      <w:pPr>
        <w:jc w:val="center"/>
        <w:rPr>
          <w:rFonts w:hAnsi="Times New Roman" w:ascii="Times New Roman"/>
          <w:b/>
          <w:bCs/>
          <w:sz w:val="24"/>
          <w:u w:val="single"/>
        </w:rPr>
      </w:pPr>
      <w:r>
        <w:rPr>
          <w:rFonts w:hAnsi="Times New Roman" w:ascii="Times New Roman"/>
          <w:b/>
          <w:bCs/>
          <w:sz w:val="24"/>
          <w:u w:val="single"/>
        </w:rPr>
        <w:t xml:space="preserve">6. lipnja 2018. u 11,30 </w:t>
      </w:r>
      <w:r w:rsidRPr="0058688C">
        <w:rPr>
          <w:rFonts w:hAnsi="Times New Roman" w:ascii="Times New Roman"/>
          <w:b/>
          <w:bCs/>
          <w:sz w:val="24"/>
          <w:u w:val="single"/>
        </w:rPr>
        <w:t>sati</w:t>
      </w:r>
    </w:p>
    <w:p w:rsidRDefault="0058688C" w:rsidP="0058688C" w:rsidR="0058688C" w:rsidRPr="0058688C">
      <w:pPr>
        <w:ind w:firstLine="720"/>
        <w:jc w:val="center"/>
        <w:rPr>
          <w:rFonts w:hAnsi="Times New Roman" w:ascii="Times New Roman"/>
          <w:bCs/>
          <w:sz w:val="24"/>
        </w:rPr>
      </w:pPr>
      <w:r>
        <w:rPr>
          <w:rFonts w:hAnsi="Times New Roman" w:ascii="Times New Roman"/>
          <w:bCs/>
          <w:sz w:val="24"/>
        </w:rPr>
        <w:t>na</w:t>
      </w:r>
      <w:r w:rsidRPr="0058688C">
        <w:rPr>
          <w:rFonts w:hAnsi="Times New Roman" w:ascii="Times New Roman"/>
          <w:bCs/>
          <w:sz w:val="24"/>
        </w:rPr>
        <w:t xml:space="preserve"> Trgovačko</w:t>
      </w:r>
      <w:r>
        <w:rPr>
          <w:rFonts w:hAnsi="Times New Roman" w:ascii="Times New Roman"/>
          <w:bCs/>
          <w:sz w:val="24"/>
        </w:rPr>
        <w:t>m</w:t>
      </w:r>
      <w:r w:rsidRPr="0058688C">
        <w:rPr>
          <w:rFonts w:hAnsi="Times New Roman" w:ascii="Times New Roman"/>
          <w:bCs/>
          <w:sz w:val="24"/>
        </w:rPr>
        <w:t xml:space="preserve"> sud</w:t>
      </w:r>
      <w:r>
        <w:rPr>
          <w:rFonts w:hAnsi="Times New Roman" w:ascii="Times New Roman"/>
          <w:bCs/>
          <w:sz w:val="24"/>
        </w:rPr>
        <w:t>u</w:t>
      </w:r>
      <w:r w:rsidRPr="0058688C">
        <w:rPr>
          <w:rFonts w:hAnsi="Times New Roman" w:ascii="Times New Roman"/>
          <w:bCs/>
          <w:sz w:val="24"/>
        </w:rPr>
        <w:t xml:space="preserve"> u Zagrebu</w:t>
      </w:r>
      <w:r>
        <w:rPr>
          <w:rFonts w:hAnsi="Times New Roman" w:ascii="Times New Roman"/>
          <w:bCs/>
          <w:sz w:val="24"/>
        </w:rPr>
        <w:t>,</w:t>
      </w:r>
      <w:r w:rsidRPr="0058688C">
        <w:rPr>
          <w:rFonts w:hAnsi="Times New Roman" w:ascii="Times New Roman"/>
          <w:bCs/>
          <w:sz w:val="24"/>
        </w:rPr>
        <w:t xml:space="preserve"> Petrinjska 8</w:t>
      </w:r>
    </w:p>
    <w:p w:rsidRDefault="0058688C" w:rsidP="0058688C" w:rsidR="0058688C" w:rsidRPr="0058688C">
      <w:pPr>
        <w:ind w:firstLine="720"/>
        <w:jc w:val="center"/>
        <w:rPr>
          <w:rFonts w:hAnsi="Times New Roman" w:ascii="Times New Roman"/>
          <w:bCs/>
          <w:sz w:val="24"/>
        </w:rPr>
      </w:pPr>
      <w:r w:rsidRPr="0058688C">
        <w:rPr>
          <w:rFonts w:hAnsi="Times New Roman" w:ascii="Times New Roman"/>
          <w:bCs/>
          <w:sz w:val="24"/>
        </w:rPr>
        <w:t xml:space="preserve">sudnica </w:t>
      </w:r>
      <w:r>
        <w:rPr>
          <w:rFonts w:hAnsi="Times New Roman" w:ascii="Times New Roman"/>
          <w:bCs/>
          <w:sz w:val="24"/>
        </w:rPr>
        <w:t>100</w:t>
      </w:r>
      <w:r w:rsidRPr="0058688C">
        <w:rPr>
          <w:rFonts w:hAnsi="Times New Roman" w:ascii="Times New Roman"/>
          <w:bCs/>
          <w:sz w:val="24"/>
        </w:rPr>
        <w:t xml:space="preserve"> (</w:t>
      </w:r>
      <w:r>
        <w:rPr>
          <w:rFonts w:hAnsi="Times New Roman" w:ascii="Times New Roman"/>
          <w:bCs/>
          <w:sz w:val="24"/>
        </w:rPr>
        <w:t>Velika dvorana</w:t>
      </w:r>
      <w:r w:rsidRPr="0058688C">
        <w:rPr>
          <w:rFonts w:hAnsi="Times New Roman" w:ascii="Times New Roman"/>
          <w:bCs/>
          <w:sz w:val="24"/>
        </w:rPr>
        <w:t>)</w:t>
      </w:r>
    </w:p>
    <w:p w:rsidRDefault="00B571A2" w:rsidP="00136C94" w:rsidR="00B571A2">
      <w:pPr>
        <w:ind w:firstLine="720"/>
        <w:rPr>
          <w:rFonts w:hAnsi="Times New Roman" w:ascii="Times New Roman"/>
          <w:bCs/>
          <w:sz w:val="24"/>
        </w:rPr>
      </w:pPr>
    </w:p>
    <w:p w:rsidRDefault="001304F8" w:rsidP="00136C94" w:rsidR="00C7278F">
      <w:pPr>
        <w:ind w:firstLine="720"/>
        <w:rPr>
          <w:rFonts w:hAnsi="Times New Roman" w:ascii="Times New Roman"/>
          <w:bCs/>
          <w:sz w:val="24"/>
        </w:rPr>
      </w:pPr>
      <w:r>
        <w:rPr>
          <w:rFonts w:hAnsi="Times New Roman" w:ascii="Times New Roman"/>
          <w:bCs/>
          <w:sz w:val="24"/>
        </w:rPr>
        <w:t xml:space="preserve">III. </w:t>
      </w:r>
      <w:r w:rsidR="00B571A2" w:rsidRPr="00B571A2">
        <w:rPr>
          <w:rFonts w:hAnsi="Times New Roman" w:ascii="Times New Roman"/>
          <w:bCs/>
          <w:sz w:val="24"/>
        </w:rPr>
        <w:t>Vrijednost nekretnine sud utvrđuje zaključkom po slobod</w:t>
      </w:r>
      <w:r w:rsidR="00B571A2" w:rsidRPr="00B571A2">
        <w:rPr>
          <w:rFonts w:hAnsi="Times New Roman" w:ascii="Times New Roman"/>
          <w:bCs/>
          <w:sz w:val="24"/>
        </w:rPr>
        <w:softHyphen/>
        <w:t>noj ocjeni nakon održanog ročišta na kojemu će razlučnim i stečajnim vjerovnicima kao i stečajnom upravitelju biti omogućeno da se o tome izjasne te prilože odgovarajuće pisane dokaze.</w:t>
      </w:r>
    </w:p>
    <w:p w:rsidRDefault="00C7278F" w:rsidP="00136C94" w:rsidR="00C7278F" w:rsidRPr="00E5637C">
      <w:pPr>
        <w:ind w:firstLine="720"/>
        <w:rPr>
          <w:rFonts w:hAnsi="Times New Roman" w:ascii="Times New Roman"/>
          <w:bCs/>
          <w:sz w:val="24"/>
        </w:rPr>
      </w:pPr>
    </w:p>
    <w:p w:rsidRDefault="00D424F0" w:rsidP="006833B3" w:rsidR="00D424F0" w:rsidRPr="007E0BD4">
      <w:pPr>
        <w:jc w:val="center"/>
        <w:rPr>
          <w:rFonts w:hAnsi="Times New Roman" w:ascii="Times New Roman"/>
          <w:sz w:val="24"/>
        </w:rPr>
      </w:pPr>
      <w:r w:rsidRPr="007E0BD4">
        <w:rPr>
          <w:rFonts w:hAnsi="Times New Roman" w:ascii="Times New Roman"/>
          <w:sz w:val="24"/>
        </w:rPr>
        <w:t>Obrazloženje</w:t>
      </w:r>
    </w:p>
    <w:p w:rsidRDefault="00D424F0" w:rsidP="00D424F0" w:rsidR="00D424F0" w:rsidRPr="007E0BD4">
      <w:pPr>
        <w:jc w:val="center"/>
        <w:rPr>
          <w:rFonts w:hAnsi="Times New Roman" w:ascii="Times New Roman"/>
          <w:sz w:val="24"/>
        </w:rPr>
      </w:pPr>
    </w:p>
    <w:p w:rsidRDefault="00D05812" w:rsidP="00C368B6" w:rsidR="00C368B6" w:rsidRPr="007E0BD4">
      <w:pPr>
        <w:rPr>
          <w:rFonts w:hAnsi="Times New Roman" w:ascii="Times New Roman"/>
          <w:sz w:val="24"/>
        </w:rPr>
      </w:pPr>
      <w:r w:rsidRPr="007E0BD4">
        <w:rPr>
          <w:rFonts w:hAnsi="Times New Roman" w:ascii="Times New Roman"/>
          <w:sz w:val="24"/>
        </w:rPr>
        <w:tab/>
        <w:t xml:space="preserve">Skupština vjerovnika na izvještajnom ročištu održanom </w:t>
      </w:r>
      <w:r w:rsidR="004703D9">
        <w:rPr>
          <w:rFonts w:hAnsi="Times New Roman" w:ascii="Times New Roman"/>
          <w:sz w:val="24"/>
        </w:rPr>
        <w:t>14. prosinca 2016.</w:t>
      </w:r>
      <w:r w:rsidR="00C368B6" w:rsidRPr="007E0BD4">
        <w:rPr>
          <w:rFonts w:hAnsi="Times New Roman" w:ascii="Times New Roman"/>
          <w:sz w:val="24"/>
        </w:rPr>
        <w:t xml:space="preserve"> donijela je, između ostalog, jednoglasn</w:t>
      </w:r>
      <w:r w:rsidR="00BB117E" w:rsidRPr="007E0BD4">
        <w:rPr>
          <w:rFonts w:hAnsi="Times New Roman" w:ascii="Times New Roman"/>
          <w:sz w:val="24"/>
        </w:rPr>
        <w:t>u</w:t>
      </w:r>
      <w:r w:rsidR="00C368B6" w:rsidRPr="007E0BD4">
        <w:rPr>
          <w:rFonts w:hAnsi="Times New Roman" w:ascii="Times New Roman"/>
          <w:sz w:val="24"/>
        </w:rPr>
        <w:t xml:space="preserve"> odluku da se nekretnine stečajnog dužnika na kojima postoji razlučno pravo prodaju u stečajnom postupku pred ovim sudom, sukladno pravnim pravilima sadržanim u članku 164. stavak 1. bivšeg Stečajnog zakona (NN 44/96, 29/99, 129/00, 123/03, 82/06, 116/10, 25/12, 133/12 i 45/13 – odluka Ustavnog suda). Prema tim pravilima nekretnine na kojima postoji razlučno pravo prodaju se u stečajnom postupku, uz odgovarajuću primjenu pravila o ovrsi na nekretnini. Prema pravnim pravilima iz članka 164. stavci 3. – 6. SZ o prodaji iz stavka 1. toga članka odlučuje stečajni sudac rješenjem protiv kojeg pravo žalbe imaju stečajni upravitelj i razlučni vjerovnici. U rješenju o prodaji nekretnine stečajni sudac će odrediti da se nekretnina prodaje u stečajnom postupku. U zemljišnoj knjizi će se upisati zabilježba rješenja o prodaji nekretnine. Stečajni sudac će zaključkom o prodaji utvrditi vrijednost nekretnine, način prodaje i uvjete prodaje. Kad se imovina prodaje u stečajnom postupku rok od objave zaključka na oglasnoj ploči do prodaje iznosi 15 dana, a pravila o obustavi postupka prodaje ne primjenjuju se. Ako se nekretnina nije mogla prodati na drugom ročištu za prodaju po utvrđenoj vrijednosti, na narednim ročištima može se prodati za nižu vrijednost koju zaključkom odredi stečajni sudac.</w:t>
      </w:r>
    </w:p>
    <w:p w:rsidRDefault="00D424F0" w:rsidP="00D424F0" w:rsidR="00D05812" w:rsidRPr="007E0BD4">
      <w:pPr>
        <w:rPr>
          <w:rFonts w:hAnsi="Times New Roman" w:ascii="Times New Roman"/>
          <w:sz w:val="24"/>
        </w:rPr>
      </w:pPr>
      <w:r w:rsidRPr="007E0BD4">
        <w:rPr>
          <w:rFonts w:hAnsi="Times New Roman" w:ascii="Times New Roman"/>
          <w:sz w:val="24"/>
        </w:rPr>
        <w:tab/>
      </w:r>
    </w:p>
    <w:p w:rsidRDefault="00C368B6" w:rsidP="00D424F0" w:rsidR="00C368B6" w:rsidRPr="007E0BD4">
      <w:pPr>
        <w:rPr>
          <w:rFonts w:hAnsi="Times New Roman" w:ascii="Times New Roman"/>
          <w:bCs/>
          <w:sz w:val="24"/>
        </w:rPr>
      </w:pPr>
      <w:r w:rsidRPr="007E0BD4">
        <w:rPr>
          <w:rFonts w:hAnsi="Times New Roman" w:ascii="Times New Roman"/>
          <w:sz w:val="24"/>
        </w:rPr>
        <w:tab/>
        <w:t>Za navedenu odluku na Skupštini vjerovnika glasovali su i razlučni vjerovnici</w:t>
      </w:r>
      <w:r w:rsidR="00F02DD0" w:rsidRPr="007E0BD4">
        <w:rPr>
          <w:rFonts w:hAnsi="Times New Roman" w:ascii="Times New Roman"/>
          <w:sz w:val="24"/>
        </w:rPr>
        <w:t>, koji su kao takovi i upisani u zemljišne knjige te ujedno i stečajni vjerovnici</w:t>
      </w:r>
      <w:r w:rsidR="00476A4E">
        <w:rPr>
          <w:rFonts w:hAnsi="Times New Roman" w:ascii="Times New Roman"/>
          <w:sz w:val="24"/>
        </w:rPr>
        <w:t xml:space="preserve">. </w:t>
      </w:r>
      <w:r w:rsidRPr="007E0BD4">
        <w:rPr>
          <w:rFonts w:hAnsi="Times New Roman" w:ascii="Times New Roman"/>
          <w:bCs/>
          <w:sz w:val="24"/>
        </w:rPr>
        <w:t xml:space="preserve"> </w:t>
      </w:r>
    </w:p>
    <w:p w:rsidRDefault="00C368B6" w:rsidP="00D424F0" w:rsidR="00C368B6" w:rsidRPr="007E0BD4">
      <w:pPr>
        <w:rPr>
          <w:rFonts w:hAnsi="Times New Roman" w:ascii="Times New Roman"/>
          <w:bCs/>
          <w:sz w:val="24"/>
        </w:rPr>
      </w:pPr>
    </w:p>
    <w:p w:rsidRDefault="004A6FAD" w:rsidP="00D424F0" w:rsidR="00C368B6" w:rsidRPr="007E0BD4">
      <w:pPr>
        <w:rPr>
          <w:rFonts w:hAnsi="Times New Roman" w:ascii="Times New Roman"/>
          <w:bCs/>
          <w:sz w:val="24"/>
        </w:rPr>
      </w:pPr>
      <w:r w:rsidRPr="007E0BD4">
        <w:rPr>
          <w:rFonts w:hAnsi="Times New Roman" w:ascii="Times New Roman"/>
          <w:bCs/>
          <w:sz w:val="24"/>
        </w:rPr>
        <w:tab/>
        <w:t>Stečajni postupak nad dužnikom pokrenut je nakon 1. rujna 2015. godine pa se na taj postupak primjenjuju dakle odredbe Stečajnog zakona koji je stupio na snagu 1. rujna 2015. a objavljen je u Narodnim novinama broj 71/15 (nastavno: SZ).</w:t>
      </w:r>
    </w:p>
    <w:p w:rsidRDefault="004A6FAD" w:rsidP="00D424F0" w:rsidR="004A6FAD" w:rsidRPr="007E0BD4">
      <w:pPr>
        <w:rPr>
          <w:rFonts w:hAnsi="Times New Roman" w:ascii="Times New Roman"/>
          <w:bCs/>
          <w:sz w:val="24"/>
        </w:rPr>
      </w:pPr>
    </w:p>
    <w:p w:rsidRDefault="004A6FAD" w:rsidP="00381D24" w:rsidR="00381D24" w:rsidRPr="007E0BD4">
      <w:pPr>
        <w:rPr>
          <w:rFonts w:hAnsi="Times New Roman" w:ascii="Times New Roman"/>
          <w:bCs/>
          <w:sz w:val="24"/>
        </w:rPr>
      </w:pPr>
      <w:r w:rsidRPr="007E0BD4">
        <w:rPr>
          <w:rFonts w:hAnsi="Times New Roman" w:ascii="Times New Roman"/>
          <w:bCs/>
          <w:sz w:val="24"/>
        </w:rPr>
        <w:lastRenderedPageBreak/>
        <w:tab/>
      </w:r>
      <w:r w:rsidR="00F02DD0" w:rsidRPr="007E0BD4">
        <w:rPr>
          <w:rFonts w:hAnsi="Times New Roman" w:ascii="Times New Roman"/>
          <w:bCs/>
          <w:sz w:val="24"/>
        </w:rPr>
        <w:t xml:space="preserve">Način unovčenja nekretnina na kojima postoji razlučno pravo načelno je propisan odredbom članka 247. SZ prema kojoj prodaju nekretnine provodi Financijska agencija elektroničkom javnom dražbom, uz odgovarajuću primjenu pravila ovršnog prava. </w:t>
      </w:r>
      <w:r w:rsidR="00381D24" w:rsidRPr="007E0BD4">
        <w:rPr>
          <w:rFonts w:hAnsi="Times New Roman" w:ascii="Times New Roman"/>
          <w:bCs/>
          <w:sz w:val="24"/>
        </w:rPr>
        <w:t>Međutim, p</w:t>
      </w:r>
      <w:r w:rsidR="00F02DD0" w:rsidRPr="007E0BD4">
        <w:rPr>
          <w:rFonts w:hAnsi="Times New Roman" w:ascii="Times New Roman"/>
          <w:bCs/>
          <w:sz w:val="24"/>
        </w:rPr>
        <w:t>rema odredbi članka 107. stavak 1. toč. 3. SZ Skupština vjerovnika ovlaštena je, između ostaloga, odlučiti i o načinu i uvjetima unovčenja dužnikove imovine.</w:t>
      </w:r>
      <w:r w:rsidR="00381D24" w:rsidRPr="007E0BD4">
        <w:rPr>
          <w:rFonts w:hAnsi="Times New Roman" w:ascii="Times New Roman"/>
          <w:bCs/>
          <w:sz w:val="24"/>
        </w:rPr>
        <w:t xml:space="preserve"> Odredbom članka 229. stavak 4. SZ propisano je da se, ako stečajni vjerovnici nisu na izvještajnom ročištu drukčije odredili način i uvjete prodaje, imovina dužnika prodaje odgovarajućom primjenom odredbi članaka 247. i 249. SZ. </w:t>
      </w:r>
    </w:p>
    <w:p w:rsidRDefault="00381D24" w:rsidP="00381D24" w:rsidR="00381D24" w:rsidRPr="007E0BD4">
      <w:pPr>
        <w:rPr>
          <w:rFonts w:hAnsi="Times New Roman" w:ascii="Times New Roman"/>
          <w:bCs/>
          <w:sz w:val="24"/>
        </w:rPr>
      </w:pPr>
    </w:p>
    <w:p w:rsidRDefault="00381D24" w:rsidP="00381D24" w:rsidR="00381D24" w:rsidRPr="007E0BD4">
      <w:pPr>
        <w:rPr>
          <w:rFonts w:hAnsi="Times New Roman" w:ascii="Times New Roman"/>
          <w:bCs/>
          <w:sz w:val="24"/>
        </w:rPr>
      </w:pPr>
      <w:r w:rsidRPr="007E0BD4">
        <w:rPr>
          <w:rFonts w:hAnsi="Times New Roman" w:ascii="Times New Roman"/>
          <w:bCs/>
          <w:sz w:val="24"/>
        </w:rPr>
        <w:tab/>
        <w:t>Iz navedenog proizlazi, argumentum a contrario, da su vjerovnici na skupštini vjerovnika ovlašteni odrediti i drugačiji način prodaje od onog propisan odredbom članka 247. SZ, a to se pravo, po motrištu ovoga suda, odnosi posebice na razlučne vjerovnike, kojima se ne može odreći pravo i ekonomski interes da određuju najbolje i najpovoljnije proceduralne uvjete po kojima se će se unovčavati njihovo razlučno pravo.</w:t>
      </w:r>
    </w:p>
    <w:p w:rsidRDefault="00381D24" w:rsidP="00381D24" w:rsidR="00381D24" w:rsidRPr="007E0BD4">
      <w:pPr>
        <w:rPr>
          <w:rFonts w:hAnsi="Times New Roman" w:ascii="Times New Roman"/>
          <w:bCs/>
          <w:sz w:val="24"/>
        </w:rPr>
      </w:pPr>
    </w:p>
    <w:p w:rsidRDefault="00381D24" w:rsidP="00381D24" w:rsidR="00381D24" w:rsidRPr="007E0BD4">
      <w:pPr>
        <w:rPr>
          <w:rFonts w:hAnsi="Times New Roman" w:ascii="Times New Roman"/>
          <w:bCs/>
          <w:sz w:val="24"/>
        </w:rPr>
      </w:pPr>
      <w:r w:rsidRPr="007E0BD4">
        <w:rPr>
          <w:rFonts w:hAnsi="Times New Roman" w:ascii="Times New Roman"/>
          <w:bCs/>
          <w:sz w:val="24"/>
        </w:rPr>
        <w:tab/>
        <w:t xml:space="preserve">Ovo pravo vjerovnika </w:t>
      </w:r>
      <w:r w:rsidR="000A1AC0" w:rsidRPr="007E0BD4">
        <w:rPr>
          <w:rFonts w:hAnsi="Times New Roman" w:ascii="Times New Roman"/>
          <w:bCs/>
          <w:sz w:val="24"/>
        </w:rPr>
        <w:t>osobito,</w:t>
      </w:r>
      <w:r w:rsidRPr="007E0BD4">
        <w:rPr>
          <w:rFonts w:hAnsi="Times New Roman" w:ascii="Times New Roman"/>
          <w:bCs/>
          <w:sz w:val="24"/>
        </w:rPr>
        <w:t xml:space="preserve"> po mišljenju ovoga suda</w:t>
      </w:r>
      <w:r w:rsidR="000A1AC0" w:rsidRPr="007E0BD4">
        <w:rPr>
          <w:rFonts w:hAnsi="Times New Roman" w:ascii="Times New Roman"/>
          <w:bCs/>
          <w:sz w:val="24"/>
        </w:rPr>
        <w:t>,</w:t>
      </w:r>
      <w:r w:rsidRPr="007E0BD4">
        <w:rPr>
          <w:rFonts w:hAnsi="Times New Roman" w:ascii="Times New Roman"/>
          <w:bCs/>
          <w:sz w:val="24"/>
        </w:rPr>
        <w:t xml:space="preserve"> u konkretnoj pravnoj i činjeničnoj situaciji dobiva na snazi i argumentaciji sagledano u kontekstu činjenice da su za unovčenje nekretnine na kojoj postoji razlučno pravo, osim razlučnih vjerovnika, jednoglasno glasovali i svi ostali stečajni vjerovnici.</w:t>
      </w:r>
    </w:p>
    <w:p w:rsidRDefault="00056E41" w:rsidP="00381D24" w:rsidR="00056E41" w:rsidRPr="007E0BD4">
      <w:pPr>
        <w:rPr>
          <w:rFonts w:hAnsi="Times New Roman" w:ascii="Times New Roman"/>
          <w:bCs/>
          <w:sz w:val="24"/>
        </w:rPr>
      </w:pPr>
    </w:p>
    <w:p w:rsidRDefault="00056E41" w:rsidP="00056E41" w:rsidR="00056E41" w:rsidRPr="007E0BD4">
      <w:pPr>
        <w:rPr>
          <w:rFonts w:hAnsi="Times New Roman" w:ascii="Times New Roman"/>
          <w:bCs/>
          <w:sz w:val="24"/>
        </w:rPr>
      </w:pPr>
      <w:r w:rsidRPr="007E0BD4">
        <w:rPr>
          <w:rFonts w:hAnsi="Times New Roman" w:ascii="Times New Roman"/>
          <w:bCs/>
          <w:sz w:val="24"/>
        </w:rPr>
        <w:tab/>
      </w:r>
      <w:r w:rsidR="000A1AC0" w:rsidRPr="007E0BD4">
        <w:rPr>
          <w:rFonts w:hAnsi="Times New Roman" w:ascii="Times New Roman"/>
          <w:bCs/>
          <w:sz w:val="24"/>
        </w:rPr>
        <w:t>Naposljetku, o</w:t>
      </w:r>
      <w:r w:rsidRPr="007E0BD4">
        <w:rPr>
          <w:rFonts w:hAnsi="Times New Roman" w:ascii="Times New Roman"/>
          <w:bCs/>
          <w:sz w:val="24"/>
        </w:rPr>
        <w:t xml:space="preserve">dredbom članka 108. stavak 1. SZ propisano je da će sud na zahtjev razlučnoga vjerovnika, stečajnoga vjerovnika koji nije nižega isplatnog reda, stečajnoga upravitelja ili iznimno po službenoj dužnosti ukinuti odluku skupštine vjerovnika ako je protivna zajedničkom interesu stečajnih vjerovnika. </w:t>
      </w:r>
      <w:r w:rsidR="000A1AC0" w:rsidRPr="007E0BD4">
        <w:rPr>
          <w:rFonts w:hAnsi="Times New Roman" w:ascii="Times New Roman"/>
          <w:bCs/>
          <w:sz w:val="24"/>
        </w:rPr>
        <w:t>Nitko od nazočnih vjerovnika na skupštini niti stečajna upraviteljica nisu podnijeli zahtjev sudu za ukidanjem odluke skupštine o načinu unovčenja nekretnina na kojima postoji razlučno pravo, a niti o</w:t>
      </w:r>
      <w:r w:rsidRPr="007E0BD4">
        <w:rPr>
          <w:rFonts w:hAnsi="Times New Roman" w:ascii="Times New Roman"/>
          <w:bCs/>
          <w:sz w:val="24"/>
        </w:rPr>
        <w:t xml:space="preserve">vaj sud </w:t>
      </w:r>
      <w:r w:rsidR="000A1AC0" w:rsidRPr="007E0BD4">
        <w:rPr>
          <w:rFonts w:hAnsi="Times New Roman" w:ascii="Times New Roman"/>
          <w:bCs/>
          <w:sz w:val="24"/>
        </w:rPr>
        <w:t xml:space="preserve">po službenoj dužnosti </w:t>
      </w:r>
      <w:r w:rsidRPr="007E0BD4">
        <w:rPr>
          <w:rFonts w:hAnsi="Times New Roman" w:ascii="Times New Roman"/>
          <w:bCs/>
          <w:sz w:val="24"/>
        </w:rPr>
        <w:t xml:space="preserve">ne nalazi da je jednoglasna odluka skupštine vjerovnika, u kojoj su za tu odluku glasovali i razlučni vjerovnici, protivna zajedničkom interesu stečajnih vjerovnika </w:t>
      </w:r>
      <w:r w:rsidR="000A1AC0" w:rsidRPr="007E0BD4">
        <w:rPr>
          <w:rFonts w:hAnsi="Times New Roman" w:ascii="Times New Roman"/>
          <w:bCs/>
          <w:sz w:val="24"/>
        </w:rPr>
        <w:t xml:space="preserve">na skupno namirenje, </w:t>
      </w:r>
      <w:r w:rsidRPr="007E0BD4">
        <w:rPr>
          <w:rFonts w:hAnsi="Times New Roman" w:ascii="Times New Roman"/>
          <w:bCs/>
          <w:sz w:val="24"/>
        </w:rPr>
        <w:t>već upravo suprotno, suglasna je nedvojbenom i neotuđivom pravu vjerovnika da određuju najbolje i najpovoljnije uvjete u kojima će se, u okviru stečajnog postupka, ostvariti skupno namirenje vjerovnika stečajnoga dužnika, unovčenjem njegove imovine i podjelom prikupljenih sredstava vjerovnicima, što je uostalom i cilj stečajnog postupka kako je propisan odredbom članka 2. stavak 2. SZ.</w:t>
      </w:r>
    </w:p>
    <w:p w:rsidRDefault="000A1AC0" w:rsidP="00056E41" w:rsidR="000A1AC0" w:rsidRPr="007E0BD4">
      <w:pPr>
        <w:rPr>
          <w:rFonts w:hAnsi="Times New Roman" w:ascii="Times New Roman"/>
          <w:bCs/>
          <w:sz w:val="24"/>
        </w:rPr>
      </w:pPr>
    </w:p>
    <w:p w:rsidRDefault="000A1AC0" w:rsidP="00056E41" w:rsidR="000A1AC0" w:rsidRPr="007E0BD4">
      <w:pPr>
        <w:rPr>
          <w:rFonts w:hAnsi="Times New Roman" w:ascii="Times New Roman"/>
          <w:bCs/>
          <w:sz w:val="24"/>
        </w:rPr>
      </w:pPr>
      <w:r w:rsidRPr="007E0BD4">
        <w:rPr>
          <w:rFonts w:hAnsi="Times New Roman" w:ascii="Times New Roman"/>
          <w:bCs/>
          <w:sz w:val="24"/>
        </w:rPr>
        <w:tab/>
      </w:r>
      <w:r w:rsidR="00C40B08">
        <w:rPr>
          <w:rFonts w:hAnsi="Times New Roman" w:ascii="Times New Roman"/>
          <w:bCs/>
          <w:sz w:val="24"/>
        </w:rPr>
        <w:t xml:space="preserve">Stoga je, a temeljem naprijed izloženog, </w:t>
      </w:r>
      <w:r w:rsidRPr="007E0BD4">
        <w:rPr>
          <w:rFonts w:hAnsi="Times New Roman" w:ascii="Times New Roman"/>
          <w:bCs/>
          <w:sz w:val="24"/>
        </w:rPr>
        <w:t>odlučeno kao u izreci.</w:t>
      </w:r>
    </w:p>
    <w:p w:rsidRDefault="00056E41" w:rsidP="00381D24" w:rsidR="00056E41" w:rsidRPr="007E0BD4">
      <w:pPr>
        <w:rPr>
          <w:rFonts w:hAnsi="Times New Roman" w:ascii="Times New Roman"/>
          <w:bCs/>
          <w:sz w:val="24"/>
        </w:rPr>
      </w:pPr>
    </w:p>
    <w:p w:rsidRDefault="004F3302" w:rsidP="004219BC" w:rsidR="004F3302" w:rsidRPr="007E0BD4">
      <w:pPr>
        <w:jc w:val="center"/>
        <w:rPr>
          <w:rFonts w:hAnsi="Times New Roman" w:ascii="Times New Roman"/>
          <w:sz w:val="24"/>
        </w:rPr>
      </w:pPr>
      <w:r w:rsidRPr="007E0BD4">
        <w:rPr>
          <w:rFonts w:hAnsi="Times New Roman" w:ascii="Times New Roman"/>
          <w:sz w:val="24"/>
        </w:rPr>
        <w:t xml:space="preserve">U </w:t>
      </w:r>
      <w:r w:rsidR="00C572C1" w:rsidRPr="007E0BD4">
        <w:rPr>
          <w:rFonts w:hAnsi="Times New Roman" w:ascii="Times New Roman"/>
          <w:sz w:val="24"/>
        </w:rPr>
        <w:t>Zagrebu</w:t>
      </w:r>
      <w:r w:rsidRPr="007E0BD4">
        <w:rPr>
          <w:rFonts w:hAnsi="Times New Roman" w:ascii="Times New Roman"/>
          <w:sz w:val="24"/>
        </w:rPr>
        <w:t>,</w:t>
      </w:r>
      <w:r w:rsidR="00BB117E" w:rsidRPr="007E0BD4">
        <w:rPr>
          <w:rFonts w:hAnsi="Times New Roman" w:ascii="Times New Roman"/>
          <w:sz w:val="24"/>
        </w:rPr>
        <w:t xml:space="preserve"> </w:t>
      </w:r>
      <w:r w:rsidR="00B571A2">
        <w:rPr>
          <w:rFonts w:hAnsi="Times New Roman" w:ascii="Times New Roman"/>
          <w:sz w:val="24"/>
        </w:rPr>
        <w:t>10. svibnja 2018.</w:t>
      </w:r>
    </w:p>
    <w:p w:rsidRDefault="00D424F0" w:rsidP="004F3302" w:rsidR="00D424F0" w:rsidRPr="007E0BD4">
      <w:pPr>
        <w:jc w:val="center"/>
        <w:rPr>
          <w:rFonts w:hAnsi="Times New Roman" w:ascii="Times New Roman"/>
          <w:sz w:val="24"/>
        </w:rPr>
      </w:pPr>
    </w:p>
    <w:p w:rsidRDefault="004F3302" w:rsidP="004F3302" w:rsidR="004F3302" w:rsidRPr="007E0BD4">
      <w:pPr>
        <w:rPr>
          <w:rFonts w:hAnsi="Times New Roman" w:ascii="Times New Roman"/>
          <w:sz w:val="24"/>
        </w:rPr>
      </w:pPr>
      <w:r w:rsidRPr="007E0BD4">
        <w:rPr>
          <w:rFonts w:hAnsi="Times New Roman" w:ascii="Times New Roman"/>
          <w:sz w:val="24"/>
        </w:rPr>
        <w:t xml:space="preserve">                                                                                                    </w:t>
      </w:r>
      <w:r w:rsidR="00C572C1" w:rsidRPr="007E0BD4">
        <w:rPr>
          <w:rFonts w:hAnsi="Times New Roman" w:ascii="Times New Roman"/>
          <w:sz w:val="24"/>
        </w:rPr>
        <w:t xml:space="preserve">      </w:t>
      </w:r>
      <w:r w:rsidRPr="007E0BD4">
        <w:rPr>
          <w:rFonts w:hAnsi="Times New Roman" w:ascii="Times New Roman"/>
          <w:sz w:val="24"/>
        </w:rPr>
        <w:t>S</w:t>
      </w:r>
      <w:r w:rsidR="00C572C1" w:rsidRPr="007E0BD4">
        <w:rPr>
          <w:rFonts w:hAnsi="Times New Roman" w:ascii="Times New Roman"/>
          <w:sz w:val="24"/>
        </w:rPr>
        <w:t xml:space="preserve"> </w:t>
      </w:r>
      <w:r w:rsidRPr="007E0BD4">
        <w:rPr>
          <w:rFonts w:hAnsi="Times New Roman" w:ascii="Times New Roman"/>
          <w:sz w:val="24"/>
        </w:rPr>
        <w:t>U</w:t>
      </w:r>
      <w:r w:rsidR="00C572C1" w:rsidRPr="007E0BD4">
        <w:rPr>
          <w:rFonts w:hAnsi="Times New Roman" w:ascii="Times New Roman"/>
          <w:sz w:val="24"/>
        </w:rPr>
        <w:t xml:space="preserve"> </w:t>
      </w:r>
      <w:r w:rsidRPr="007E0BD4">
        <w:rPr>
          <w:rFonts w:hAnsi="Times New Roman" w:ascii="Times New Roman"/>
          <w:sz w:val="24"/>
        </w:rPr>
        <w:t>D</w:t>
      </w:r>
      <w:r w:rsidR="00C572C1" w:rsidRPr="007E0BD4">
        <w:rPr>
          <w:rFonts w:hAnsi="Times New Roman" w:ascii="Times New Roman"/>
          <w:sz w:val="24"/>
        </w:rPr>
        <w:t xml:space="preserve"> </w:t>
      </w:r>
      <w:r w:rsidRPr="007E0BD4">
        <w:rPr>
          <w:rFonts w:hAnsi="Times New Roman" w:ascii="Times New Roman"/>
          <w:sz w:val="24"/>
        </w:rPr>
        <w:t>AC:</w:t>
      </w:r>
    </w:p>
    <w:p w:rsidRDefault="004F3302" w:rsidP="004F3302" w:rsidR="004F3302" w:rsidRPr="007E0BD4">
      <w:pPr>
        <w:rPr>
          <w:rFonts w:hAnsi="Times New Roman" w:ascii="Times New Roman"/>
          <w:sz w:val="24"/>
        </w:rPr>
      </w:pPr>
      <w:r w:rsidRPr="007E0BD4">
        <w:rPr>
          <w:rFonts w:hAnsi="Times New Roman" w:ascii="Times New Roman"/>
          <w:sz w:val="24"/>
        </w:rPr>
        <w:t xml:space="preserve">                                                                                               </w:t>
      </w:r>
      <w:r w:rsidR="004219BC" w:rsidRPr="007E0BD4">
        <w:rPr>
          <w:rFonts w:hAnsi="Times New Roman" w:ascii="Times New Roman"/>
          <w:sz w:val="24"/>
        </w:rPr>
        <w:t xml:space="preserve">    </w:t>
      </w:r>
      <w:r w:rsidRPr="007E0BD4">
        <w:rPr>
          <w:rFonts w:hAnsi="Times New Roman" w:ascii="Times New Roman"/>
          <w:sz w:val="24"/>
        </w:rPr>
        <w:t>MIHAEL KOVAČIĆ</w:t>
      </w:r>
      <w:r w:rsidR="00B37053">
        <w:rPr>
          <w:rFonts w:hAnsi="Times New Roman" w:ascii="Times New Roman"/>
          <w:sz w:val="24"/>
        </w:rPr>
        <w:t>, v.r.</w:t>
      </w:r>
    </w:p>
    <w:p w:rsidRDefault="004A6FAD" w:rsidP="004F3302" w:rsidR="004A6FAD" w:rsidRPr="007E0BD4">
      <w:pPr>
        <w:rPr>
          <w:rFonts w:hAnsi="Times New Roman" w:ascii="Times New Roman"/>
          <w:sz w:val="24"/>
        </w:rPr>
      </w:pPr>
    </w:p>
    <w:p w:rsidRDefault="000A1AC0" w:rsidP="008957A8" w:rsidR="000A1AC0" w:rsidRPr="007E0BD4">
      <w:pPr>
        <w:rPr>
          <w:rFonts w:hAnsi="Times New Roman" w:ascii="Times New Roman"/>
          <w:sz w:val="24"/>
        </w:rPr>
      </w:pPr>
    </w:p>
    <w:p w:rsidRDefault="004A6FAD" w:rsidP="008957A8" w:rsidR="004A6FAD" w:rsidRPr="007E0BD4">
      <w:pPr>
        <w:rPr>
          <w:rFonts w:hAnsi="Times New Roman" w:ascii="Times New Roman"/>
          <w:sz w:val="24"/>
        </w:rPr>
      </w:pPr>
      <w:r w:rsidRPr="007E0BD4">
        <w:rPr>
          <w:rFonts w:hAnsi="Times New Roman" w:ascii="Times New Roman"/>
          <w:sz w:val="24"/>
        </w:rPr>
        <w:t>Pravna pouka:</w:t>
      </w:r>
    </w:p>
    <w:p w:rsidRDefault="004A6FAD" w:rsidP="008957A8" w:rsidR="008957A8" w:rsidRPr="007E0BD4">
      <w:pPr>
        <w:rPr>
          <w:rFonts w:hAnsi="Times New Roman" w:ascii="Times New Roman"/>
          <w:sz w:val="24"/>
        </w:rPr>
      </w:pPr>
      <w:r w:rsidRPr="007E0BD4">
        <w:rPr>
          <w:rFonts w:hAnsi="Times New Roman" w:ascii="Times New Roman"/>
          <w:sz w:val="24"/>
        </w:rPr>
        <w:t xml:space="preserve">Na ovo rješenje dopuštena je žalba koja se podnosi ovome sudu u roku osam dana od primitka, u tri primjerka. </w:t>
      </w:r>
      <w:r w:rsidR="001855EA" w:rsidRPr="007E0BD4">
        <w:rPr>
          <w:rFonts w:hAnsi="Times New Roman" w:ascii="Times New Roman"/>
          <w:sz w:val="24"/>
        </w:rPr>
        <w:t xml:space="preserve"> </w:t>
      </w:r>
    </w:p>
    <w:p w:rsidRDefault="008957A8" w:rsidP="008957A8" w:rsidR="008957A8" w:rsidRPr="007E0BD4">
      <w:pPr>
        <w:rPr>
          <w:rFonts w:hAnsi="Times New Roman" w:ascii="Times New Roman"/>
          <w:sz w:val="24"/>
        </w:rPr>
      </w:pPr>
    </w:p>
    <w:p w:rsidRDefault="00B37053" w:rsidP="008957A8" w:rsidR="008957A8">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B37053" w:rsidP="008957A8" w:rsidR="00B37053" w:rsidRPr="007E0BD4">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Belma Čolić</w:t>
      </w:r>
    </w:p>
    <w:p w:rsidRDefault="008E42F4" w:rsidP="008957A8" w:rsidR="008E42F4">
      <w:pPr>
        <w:rPr>
          <w:rFonts w:hAnsi="Times New Roman" w:ascii="Times New Roman"/>
          <w:sz w:val="24"/>
        </w:rPr>
      </w:pPr>
    </w:p>
    <w:p w:rsidRDefault="008E42F4" w:rsidP="008957A8" w:rsidR="008E42F4">
      <w:pPr>
        <w:rPr>
          <w:rFonts w:hAnsi="Times New Roman" w:ascii="Times New Roman"/>
          <w:sz w:val="24"/>
        </w:rPr>
      </w:pPr>
    </w:p>
    <w:p w:rsidRDefault="008E42F4" w:rsidP="008957A8" w:rsidR="008E42F4">
      <w:pPr>
        <w:rPr>
          <w:rFonts w:hAnsi="Times New Roman" w:ascii="Times New Roman"/>
          <w:sz w:val="24"/>
        </w:rPr>
      </w:pPr>
    </w:p>
    <w:p w:rsidRDefault="00073515" w:rsidP="008957A8" w:rsidR="008957A8" w:rsidRPr="00B37053">
      <w:pPr>
        <w:rPr>
          <w:rFonts w:hAnsi="Times New Roman" w:ascii="Times New Roman"/>
          <w:color w:themeColor="background1" w:val="FFFFFF"/>
          <w:sz w:val="24"/>
        </w:rPr>
      </w:pPr>
      <w:r w:rsidRPr="00B37053">
        <w:rPr>
          <w:rFonts w:hAnsi="Times New Roman" w:ascii="Times New Roman"/>
          <w:color w:themeColor="background1" w:val="FFFFFF"/>
          <w:sz w:val="24"/>
        </w:rPr>
        <w:t>DNA:</w:t>
      </w:r>
    </w:p>
    <w:p w:rsidRDefault="00073515" w:rsidP="008957A8" w:rsidR="008957A8" w:rsidRPr="00B37053">
      <w:pPr>
        <w:rPr>
          <w:rFonts w:hAnsi="Times New Roman" w:ascii="Times New Roman"/>
          <w:color w:themeColor="background1" w:val="FFFFFF"/>
          <w:sz w:val="24"/>
        </w:rPr>
      </w:pPr>
      <w:r w:rsidRPr="00B37053">
        <w:rPr>
          <w:rFonts w:hAnsi="Times New Roman" w:ascii="Times New Roman"/>
          <w:color w:themeColor="background1" w:val="FFFFFF"/>
          <w:sz w:val="24"/>
        </w:rPr>
        <w:t>1. e-Oglasna ploča</w:t>
      </w:r>
    </w:p>
    <w:p w:rsidRDefault="00073515" w:rsidP="008957A8" w:rsidR="00073515" w:rsidRPr="00B37053">
      <w:pPr>
        <w:rPr>
          <w:rFonts w:hAnsi="Times New Roman" w:ascii="Times New Roman"/>
          <w:color w:themeColor="background1" w:val="FFFFFF"/>
          <w:sz w:val="24"/>
        </w:rPr>
      </w:pPr>
      <w:r w:rsidRPr="00B37053">
        <w:rPr>
          <w:rFonts w:hAnsi="Times New Roman" w:ascii="Times New Roman"/>
          <w:color w:themeColor="background1" w:val="FFFFFF"/>
          <w:sz w:val="24"/>
        </w:rPr>
        <w:t>2. Stečajnoj upraviteljici, osobno</w:t>
      </w:r>
    </w:p>
    <w:p w:rsidRDefault="00073515" w:rsidP="00073515" w:rsidR="00073515" w:rsidRPr="00B37053">
      <w:pPr>
        <w:rPr>
          <w:rFonts w:hAnsi="Times New Roman" w:ascii="Times New Roman"/>
          <w:i/>
          <w:color w:themeColor="background1" w:val="FFFFFF"/>
          <w:sz w:val="24"/>
        </w:rPr>
      </w:pPr>
      <w:r w:rsidRPr="00B37053">
        <w:rPr>
          <w:rFonts w:hAnsi="Times New Roman" w:ascii="Times New Roman"/>
          <w:color w:themeColor="background1" w:val="FFFFFF"/>
          <w:sz w:val="24"/>
        </w:rPr>
        <w:t xml:space="preserve">    </w:t>
      </w:r>
      <w:r w:rsidRPr="00B37053">
        <w:rPr>
          <w:rFonts w:hAnsi="Times New Roman" w:ascii="Times New Roman"/>
          <w:i/>
          <w:color w:themeColor="background1" w:val="FFFFFF"/>
          <w:sz w:val="24"/>
        </w:rPr>
        <w:t>Razlučnim vjerovnicima:</w:t>
      </w:r>
    </w:p>
    <w:p w:rsidRDefault="00653E7A" w:rsidP="00C572C1" w:rsidR="005D3BA1" w:rsidRPr="00B37053">
      <w:pPr>
        <w:rPr>
          <w:rFonts w:hAnsi="Times New Roman" w:ascii="Times New Roman"/>
          <w:color w:themeColor="background1" w:val="FFFFFF"/>
          <w:sz w:val="24"/>
        </w:rPr>
      </w:pPr>
      <w:r w:rsidRPr="00B37053">
        <w:rPr>
          <w:rFonts w:hAnsi="Times New Roman" w:ascii="Times New Roman"/>
          <w:color w:themeColor="background1" w:val="FFFFFF"/>
          <w:sz w:val="24"/>
        </w:rPr>
        <w:t xml:space="preserve">3. Istarska kreditna banka Umag d.d. Umag, </w:t>
      </w:r>
      <w:r w:rsidR="005D3BA1" w:rsidRPr="00B37053">
        <w:rPr>
          <w:rFonts w:hAnsi="Times New Roman" w:ascii="Times New Roman"/>
          <w:color w:themeColor="background1" w:val="FFFFFF"/>
          <w:sz w:val="24"/>
        </w:rPr>
        <w:t>E. Miloša 1</w:t>
      </w:r>
    </w:p>
    <w:p w:rsidRDefault="005D3BA1" w:rsidP="00C572C1" w:rsidR="002E378F" w:rsidRPr="00B37053">
      <w:pPr>
        <w:rPr>
          <w:rFonts w:hAnsi="Times New Roman" w:ascii="Times New Roman"/>
          <w:color w:themeColor="background1" w:val="FFFFFF"/>
          <w:sz w:val="24"/>
        </w:rPr>
      </w:pPr>
      <w:r w:rsidRPr="00B37053">
        <w:rPr>
          <w:rFonts w:hAnsi="Times New Roman" w:ascii="Times New Roman"/>
          <w:color w:themeColor="background1" w:val="FFFFFF"/>
          <w:sz w:val="24"/>
        </w:rPr>
        <w:t xml:space="preserve">4. </w:t>
      </w:r>
      <w:r w:rsidR="002E378F" w:rsidRPr="00B37053">
        <w:rPr>
          <w:rFonts w:hAnsi="Times New Roman" w:ascii="Times New Roman"/>
          <w:color w:themeColor="background1" w:val="FFFFFF"/>
          <w:sz w:val="24"/>
        </w:rPr>
        <w:t>Kreditna banka Zagreb d.d. Zagreb, po pun. Marini Ljubanović, odvjetnici u Zagrebu</w:t>
      </w:r>
    </w:p>
    <w:p w:rsidRDefault="005B7327" w:rsidP="005B7327" w:rsidR="005B7327" w:rsidRPr="00B37053">
      <w:pPr>
        <w:rPr>
          <w:rFonts w:hAnsi="Times New Roman" w:ascii="Times New Roman"/>
          <w:color w:themeColor="background1" w:val="FFFFFF"/>
          <w:sz w:val="24"/>
        </w:rPr>
      </w:pPr>
      <w:r w:rsidRPr="00B37053">
        <w:rPr>
          <w:rFonts w:hAnsi="Times New Roman" w:ascii="Times New Roman"/>
          <w:color w:themeColor="background1" w:val="FFFFFF"/>
          <w:sz w:val="24"/>
        </w:rPr>
        <w:t>5. APS</w:t>
      </w:r>
      <w:r w:rsidR="00653E7A" w:rsidRPr="00B37053">
        <w:rPr>
          <w:rFonts w:hAnsi="Times New Roman" w:ascii="Times New Roman"/>
          <w:color w:themeColor="background1" w:val="FFFFFF"/>
          <w:sz w:val="24"/>
        </w:rPr>
        <w:t xml:space="preserve"> </w:t>
      </w:r>
      <w:r w:rsidR="008F3EFB" w:rsidRPr="00B37053">
        <w:rPr>
          <w:rFonts w:hAnsi="Times New Roman" w:ascii="Times New Roman"/>
          <w:color w:themeColor="background1" w:val="FFFFFF"/>
          <w:sz w:val="24"/>
        </w:rPr>
        <w:t xml:space="preserve"> </w:t>
      </w:r>
      <w:r w:rsidRPr="00B37053">
        <w:rPr>
          <w:rFonts w:hAnsi="Times New Roman" w:ascii="Times New Roman"/>
          <w:color w:themeColor="background1" w:val="FFFFFF"/>
          <w:sz w:val="24"/>
        </w:rPr>
        <w:t xml:space="preserve">APS DELTA S.A., po pun. </w:t>
      </w:r>
      <w:r w:rsidR="008F4F34" w:rsidRPr="00B37053">
        <w:rPr>
          <w:rFonts w:hAnsi="Times New Roman" w:ascii="Times New Roman"/>
          <w:color w:themeColor="background1" w:val="FFFFFF"/>
          <w:sz w:val="24"/>
        </w:rPr>
        <w:t>Nenadu Grof, odvjetniku u Zagrebu, Nikole Pavića 7</w:t>
      </w:r>
    </w:p>
    <w:p w:rsidRDefault="008F4F34" w:rsidP="005B7327" w:rsidR="008F4F34" w:rsidRPr="00B37053">
      <w:pPr>
        <w:rPr>
          <w:rFonts w:hAnsi="Times New Roman" w:ascii="Times New Roman"/>
          <w:color w:themeColor="background1" w:val="FFFFFF"/>
          <w:sz w:val="24"/>
        </w:rPr>
      </w:pPr>
      <w:r w:rsidRPr="00B37053">
        <w:rPr>
          <w:rFonts w:hAnsi="Times New Roman" w:ascii="Times New Roman"/>
          <w:color w:themeColor="background1" w:val="FFFFFF"/>
          <w:sz w:val="24"/>
        </w:rPr>
        <w:t>6. Zagrebačka banka d.d. Zagreb, Trg bana Jelačića 10</w:t>
      </w:r>
      <w:r w:rsidR="00ED4042" w:rsidRPr="00B37053">
        <w:rPr>
          <w:rFonts w:hAnsi="Times New Roman" w:ascii="Times New Roman"/>
          <w:color w:themeColor="background1" w:val="FFFFFF"/>
          <w:sz w:val="24"/>
        </w:rPr>
        <w:t xml:space="preserve"> (kao pravni slijednik</w:t>
      </w:r>
      <w:r w:rsidR="000A2309" w:rsidRPr="00B37053">
        <w:rPr>
          <w:rFonts w:hAnsi="Times New Roman" w:ascii="Times New Roman"/>
          <w:color w:themeColor="background1" w:val="FFFFFF"/>
          <w:sz w:val="24"/>
        </w:rPr>
        <w:t xml:space="preserve"> HPB d.d.)</w:t>
      </w:r>
    </w:p>
    <w:p w:rsidRDefault="00ED4042" w:rsidP="005B7327" w:rsidR="008F4F34" w:rsidRPr="00B37053">
      <w:pPr>
        <w:rPr>
          <w:rFonts w:hAnsi="Times New Roman" w:ascii="Times New Roman"/>
          <w:color w:themeColor="background1" w:val="FFFFFF"/>
          <w:sz w:val="24"/>
        </w:rPr>
      </w:pPr>
      <w:r w:rsidRPr="00B37053">
        <w:rPr>
          <w:rFonts w:hAnsi="Times New Roman" w:ascii="Times New Roman"/>
          <w:color w:themeColor="background1" w:val="FFFFFF"/>
          <w:sz w:val="24"/>
        </w:rPr>
        <w:t>7. J&amp;T banka d.d. Varaždin, Aleja kralja Zvonimira 1 (kao pravni slijednik VABA d.d.)</w:t>
      </w:r>
    </w:p>
    <w:p w:rsidRDefault="000A2309" w:rsidP="00C572C1" w:rsidR="008F3EFB" w:rsidRPr="00B37053">
      <w:pPr>
        <w:rPr>
          <w:rFonts w:hAnsi="Times New Roman" w:ascii="Times New Roman"/>
          <w:color w:themeColor="background1" w:val="FFFFFF"/>
          <w:sz w:val="24"/>
        </w:rPr>
      </w:pPr>
      <w:r w:rsidRPr="00B37053">
        <w:rPr>
          <w:rFonts w:hAnsi="Times New Roman" w:ascii="Times New Roman"/>
          <w:color w:themeColor="background1" w:val="FFFFFF"/>
          <w:sz w:val="24"/>
        </w:rPr>
        <w:t>8. Mediteran rent d.o.o. Klanjec, Tomaševec 2</w:t>
      </w:r>
    </w:p>
    <w:p w:rsidRDefault="007A6496" w:rsidP="00C572C1" w:rsidR="007A6496" w:rsidRPr="00B37053">
      <w:pPr>
        <w:rPr>
          <w:rFonts w:hAnsi="Times New Roman" w:ascii="Times New Roman"/>
          <w:color w:themeColor="background1" w:val="FFFFFF"/>
          <w:sz w:val="24"/>
        </w:rPr>
      </w:pPr>
      <w:r w:rsidRPr="00B37053">
        <w:rPr>
          <w:rFonts w:hAnsi="Times New Roman" w:ascii="Times New Roman"/>
          <w:color w:themeColor="background1" w:val="FFFFFF"/>
          <w:sz w:val="24"/>
        </w:rPr>
        <w:t>9. Damir Gorup, Klanjec, Tomaševec 2</w:t>
      </w:r>
    </w:p>
    <w:p w:rsidRDefault="007A6496" w:rsidP="00C572C1" w:rsidR="007A6496" w:rsidRPr="00B37053">
      <w:pPr>
        <w:rPr>
          <w:rFonts w:hAnsi="Times New Roman" w:ascii="Times New Roman"/>
          <w:bCs/>
          <w:color w:themeColor="background1" w:val="FFFFFF"/>
          <w:sz w:val="24"/>
        </w:rPr>
      </w:pPr>
      <w:r w:rsidRPr="00B37053">
        <w:rPr>
          <w:rFonts w:hAnsi="Times New Roman" w:ascii="Times New Roman"/>
          <w:color w:themeColor="background1" w:val="FFFFFF"/>
          <w:sz w:val="24"/>
        </w:rPr>
        <w:t xml:space="preserve">10. </w:t>
      </w:r>
      <w:r w:rsidR="001A31AC" w:rsidRPr="00B37053">
        <w:rPr>
          <w:rFonts w:hAnsi="Times New Roman" w:ascii="Times New Roman"/>
          <w:bCs/>
          <w:color w:themeColor="background1" w:val="FFFFFF"/>
          <w:sz w:val="24"/>
        </w:rPr>
        <w:t>Raiffeisenbank Austria d.d. Zagreb, Magazinska cesta 69</w:t>
      </w:r>
    </w:p>
    <w:p w:rsidRDefault="001A31AC" w:rsidP="00C572C1" w:rsidR="001A31AC" w:rsidRPr="00B37053">
      <w:pPr>
        <w:rPr>
          <w:rFonts w:hAnsi="Times New Roman" w:ascii="Times New Roman"/>
          <w:bCs/>
          <w:color w:themeColor="background1" w:val="FFFFFF"/>
          <w:sz w:val="24"/>
        </w:rPr>
      </w:pPr>
      <w:r w:rsidRPr="00B37053">
        <w:rPr>
          <w:rFonts w:hAnsi="Times New Roman" w:ascii="Times New Roman"/>
          <w:bCs/>
          <w:color w:themeColor="background1" w:val="FFFFFF"/>
          <w:sz w:val="24"/>
        </w:rPr>
        <w:t>11. Cezareja d.o.o. Nijemci, Kolodvorska 2</w:t>
      </w:r>
    </w:p>
    <w:p w:rsidRDefault="0077095A" w:rsidP="00C572C1" w:rsidR="0077095A" w:rsidRPr="00B37053">
      <w:pPr>
        <w:rPr>
          <w:rFonts w:hAnsi="Times New Roman" w:ascii="Times New Roman"/>
          <w:color w:themeColor="background1" w:val="FFFFFF"/>
          <w:sz w:val="24"/>
        </w:rPr>
      </w:pPr>
      <w:r w:rsidRPr="00B37053">
        <w:rPr>
          <w:rFonts w:hAnsi="Times New Roman" w:ascii="Times New Roman"/>
          <w:bCs/>
          <w:color w:themeColor="background1" w:val="FFFFFF"/>
          <w:sz w:val="24"/>
        </w:rPr>
        <w:t>12. RH Ministarstvo financija, Porezna uprava u Zagrebu</w:t>
      </w:r>
    </w:p>
    <w:sectPr w:rsidSect="00EA52A1" w:rsidR="0077095A" w:rsidRPr="00B37053">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2B88" w:rsidR="006A2B88">
      <w:r>
        <w:separator/>
      </w:r>
    </w:p>
  </w:endnote>
  <w:endnote w:id="0" w:type="continuationSeparator">
    <w:p w:rsidRDefault="006A2B88" w:rsidR="006A2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2B88" w:rsidR="006A2B88">
      <w:r>
        <w:separator/>
      </w:r>
    </w:p>
  </w:footnote>
  <w:footnote w:id="0" w:type="continuationSeparator">
    <w:p w:rsidRDefault="006A2B88" w:rsidR="006A2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1855EA">
    <w:pPr>
      <w:pStyle w:val="Zaglavlje"/>
      <w:framePr w:y="1" w:xAlign="center" w:vAnchor="text" w:hAnchor="margin" w:wrap="around"/>
      <w:rPr>
        <w:rStyle w:val="Brojstranice"/>
        <w:rFonts w:hAnsi="Times New Roman" w:ascii="Times New Roman"/>
      </w:rPr>
    </w:pPr>
    <w:r w:rsidRPr="001855EA">
      <w:rPr>
        <w:rStyle w:val="Brojstranice"/>
        <w:rFonts w:hAnsi="Times New Roman" w:ascii="Times New Roman"/>
      </w:rPr>
      <w:t xml:space="preserve">- </w:t>
    </w:r>
    <w:r w:rsidRPr="001855EA">
      <w:rPr>
        <w:rStyle w:val="Brojstranice"/>
        <w:rFonts w:hAnsi="Times New Roman" w:ascii="Times New Roman"/>
      </w:rPr>
      <w:fldChar w:fldCharType="begin"/>
    </w:r>
    <w:r w:rsidRPr="001855EA">
      <w:rPr>
        <w:rStyle w:val="Brojstranice"/>
        <w:rFonts w:hAnsi="Times New Roman" w:ascii="Times New Roman"/>
      </w:rPr>
      <w:instrText xml:space="preserve">PAGE  </w:instrText>
    </w:r>
    <w:r w:rsidRPr="001855EA">
      <w:rPr>
        <w:rStyle w:val="Brojstranice"/>
        <w:rFonts w:hAnsi="Times New Roman" w:ascii="Times New Roman"/>
      </w:rPr>
      <w:fldChar w:fldCharType="separate"/>
    </w:r>
    <w:r w:rsidR="002F21BF">
      <w:rPr>
        <w:rStyle w:val="Brojstranice"/>
        <w:rFonts w:hAnsi="Times New Roman" w:ascii="Times New Roman"/>
        <w:noProof/>
      </w:rPr>
      <w:t>6</w:t>
    </w:r>
    <w:r w:rsidRPr="001855EA">
      <w:rPr>
        <w:rStyle w:val="Brojstranice"/>
        <w:rFonts w:hAnsi="Times New Roman" w:ascii="Times New Roman"/>
      </w:rPr>
      <w:fldChar w:fldCharType="end"/>
    </w:r>
    <w:r w:rsidRPr="001855EA">
      <w:rPr>
        <w:rStyle w:val="Brojstranice"/>
        <w:rFonts w:hAnsi="Times New Roman" w:ascii="Times New Roman"/>
      </w:rPr>
      <w:t xml:space="preserve"> -</w:t>
    </w:r>
  </w:p>
  <w:p w:rsidRDefault="00D55799" w:rsidP="001855EA" w:rsidR="00D55799">
    <w:pPr>
      <w:jc w:val="right"/>
    </w:pPr>
    <w:r w:rsidRPr="001855EA">
      <w:rPr>
        <w:rFonts w:hAnsi="Times New Roman" w:ascii="Times New Roman"/>
        <w:szCs w:val="22"/>
      </w:rPr>
      <w:t>3 St-</w:t>
    </w:r>
    <w:r w:rsidR="00D84B35">
      <w:rPr>
        <w:rFonts w:hAnsi="Times New Roman" w:ascii="Times New Roman"/>
        <w:szCs w:val="22"/>
      </w:rPr>
      <w:t>691</w:t>
    </w:r>
    <w:r w:rsidR="004A6FAD">
      <w:rPr>
        <w:rFonts w:hAnsi="Times New Roman" w:ascii="Times New Roman"/>
        <w:szCs w:val="22"/>
      </w:rPr>
      <w:t>/16</w:t>
    </w:r>
    <w:r w:rsidR="008E42F4">
      <w:rPr>
        <w:rFonts w:hAnsi="Times New Roman" w:ascii="Times New Roman"/>
        <w:szCs w:val="22"/>
      </w:rPr>
      <w:t>-42</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304A4239"/>
    <w:multiLevelType w:val="singleLevel"/>
    <w:tmpl w:val="0409000F"/>
    <w:lvl w:ilvl="0">
      <w:start w:val="1"/>
      <w:numFmt w:val="decimal"/>
      <w:lvlText w:val="%1."/>
      <w:lvlJc w:val="left"/>
      <w:pPr>
        <w:tabs>
          <w:tab w:pos="360" w:val="num"/>
        </w:tabs>
        <w:ind w:hanging="360" w:left="360"/>
      </w:pPr>
    </w:lvl>
  </w:abstractNum>
  <w:abstractNum w:abstractNumId="4">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0"/>
  </w:num>
  <w:num w:numId="3">
    <w:abstractNumId w:val="7"/>
  </w:num>
  <w:num w:numId="4">
    <w:abstractNumId w:val="1"/>
  </w:num>
  <w:num w:numId="5">
    <w:abstractNumId w:val="5"/>
  </w:num>
  <w:num w:numId="6">
    <w:abstractNumId w:val="4"/>
  </w:num>
  <w:num w:numId="7">
    <w:abstractNumId w:val="2"/>
  </w:num>
  <w:num w:numId="8">
    <w:abstractNumId w:val="3"/>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405"/>
    <w:rsid w:val="00010834"/>
    <w:rsid w:val="000257FB"/>
    <w:rsid w:val="00035FBB"/>
    <w:rsid w:val="0003700A"/>
    <w:rsid w:val="00056E41"/>
    <w:rsid w:val="00073515"/>
    <w:rsid w:val="000A046A"/>
    <w:rsid w:val="000A1AC0"/>
    <w:rsid w:val="000A2309"/>
    <w:rsid w:val="000A6C23"/>
    <w:rsid w:val="000C1E43"/>
    <w:rsid w:val="000D010B"/>
    <w:rsid w:val="001241C1"/>
    <w:rsid w:val="001304F8"/>
    <w:rsid w:val="00131956"/>
    <w:rsid w:val="00136C94"/>
    <w:rsid w:val="00137AA6"/>
    <w:rsid w:val="0014146D"/>
    <w:rsid w:val="00177A30"/>
    <w:rsid w:val="001855EA"/>
    <w:rsid w:val="001A31AC"/>
    <w:rsid w:val="001C55B5"/>
    <w:rsid w:val="0021717B"/>
    <w:rsid w:val="0023601D"/>
    <w:rsid w:val="00261848"/>
    <w:rsid w:val="002C1105"/>
    <w:rsid w:val="002E378F"/>
    <w:rsid w:val="002F21BF"/>
    <w:rsid w:val="0032285F"/>
    <w:rsid w:val="00336482"/>
    <w:rsid w:val="00360318"/>
    <w:rsid w:val="003644D7"/>
    <w:rsid w:val="00381D24"/>
    <w:rsid w:val="003B3623"/>
    <w:rsid w:val="003B4319"/>
    <w:rsid w:val="003B6806"/>
    <w:rsid w:val="003C3ECA"/>
    <w:rsid w:val="003D21F3"/>
    <w:rsid w:val="00406A9E"/>
    <w:rsid w:val="00412336"/>
    <w:rsid w:val="004219BC"/>
    <w:rsid w:val="00436CBD"/>
    <w:rsid w:val="00443A1C"/>
    <w:rsid w:val="004703D9"/>
    <w:rsid w:val="00474ADB"/>
    <w:rsid w:val="00476A4E"/>
    <w:rsid w:val="00481069"/>
    <w:rsid w:val="00492560"/>
    <w:rsid w:val="004A6FAD"/>
    <w:rsid w:val="004C4BDF"/>
    <w:rsid w:val="004D6385"/>
    <w:rsid w:val="004E191C"/>
    <w:rsid w:val="004E3161"/>
    <w:rsid w:val="004E53EC"/>
    <w:rsid w:val="004F3302"/>
    <w:rsid w:val="005052EF"/>
    <w:rsid w:val="005408DF"/>
    <w:rsid w:val="0054304C"/>
    <w:rsid w:val="0054331F"/>
    <w:rsid w:val="0055126F"/>
    <w:rsid w:val="00564DA9"/>
    <w:rsid w:val="0057341F"/>
    <w:rsid w:val="00577677"/>
    <w:rsid w:val="0058688C"/>
    <w:rsid w:val="00593FFA"/>
    <w:rsid w:val="005A25AA"/>
    <w:rsid w:val="005B7327"/>
    <w:rsid w:val="005B77C7"/>
    <w:rsid w:val="005D3BA1"/>
    <w:rsid w:val="006008F9"/>
    <w:rsid w:val="0061741E"/>
    <w:rsid w:val="00634C42"/>
    <w:rsid w:val="00636240"/>
    <w:rsid w:val="00642359"/>
    <w:rsid w:val="006513DC"/>
    <w:rsid w:val="00653E7A"/>
    <w:rsid w:val="00657172"/>
    <w:rsid w:val="00676D17"/>
    <w:rsid w:val="006832F7"/>
    <w:rsid w:val="006833B3"/>
    <w:rsid w:val="006A2B88"/>
    <w:rsid w:val="006B6405"/>
    <w:rsid w:val="006E0B5F"/>
    <w:rsid w:val="006E1347"/>
    <w:rsid w:val="006E39E7"/>
    <w:rsid w:val="0070227B"/>
    <w:rsid w:val="0077095A"/>
    <w:rsid w:val="0079396E"/>
    <w:rsid w:val="007973F4"/>
    <w:rsid w:val="007A6496"/>
    <w:rsid w:val="007D0015"/>
    <w:rsid w:val="007E0A65"/>
    <w:rsid w:val="007E0BD4"/>
    <w:rsid w:val="007E27FA"/>
    <w:rsid w:val="007E3B92"/>
    <w:rsid w:val="008028DE"/>
    <w:rsid w:val="00805884"/>
    <w:rsid w:val="008217D5"/>
    <w:rsid w:val="008737F0"/>
    <w:rsid w:val="008870D9"/>
    <w:rsid w:val="008957A8"/>
    <w:rsid w:val="008B25D0"/>
    <w:rsid w:val="008B6BCE"/>
    <w:rsid w:val="008E42F4"/>
    <w:rsid w:val="008F3EFB"/>
    <w:rsid w:val="008F4F34"/>
    <w:rsid w:val="008F7361"/>
    <w:rsid w:val="00947E55"/>
    <w:rsid w:val="00971D49"/>
    <w:rsid w:val="00973546"/>
    <w:rsid w:val="00A05928"/>
    <w:rsid w:val="00A77F42"/>
    <w:rsid w:val="00A91350"/>
    <w:rsid w:val="00A95C85"/>
    <w:rsid w:val="00AA570C"/>
    <w:rsid w:val="00AB68F4"/>
    <w:rsid w:val="00AC30C2"/>
    <w:rsid w:val="00AE6C2F"/>
    <w:rsid w:val="00B074E2"/>
    <w:rsid w:val="00B21ADD"/>
    <w:rsid w:val="00B25745"/>
    <w:rsid w:val="00B36118"/>
    <w:rsid w:val="00B36525"/>
    <w:rsid w:val="00B37053"/>
    <w:rsid w:val="00B4228E"/>
    <w:rsid w:val="00B52117"/>
    <w:rsid w:val="00B571A2"/>
    <w:rsid w:val="00B6333A"/>
    <w:rsid w:val="00B73946"/>
    <w:rsid w:val="00B925E1"/>
    <w:rsid w:val="00BB117E"/>
    <w:rsid w:val="00C32C1D"/>
    <w:rsid w:val="00C368B6"/>
    <w:rsid w:val="00C40B08"/>
    <w:rsid w:val="00C572C1"/>
    <w:rsid w:val="00C61643"/>
    <w:rsid w:val="00C67E09"/>
    <w:rsid w:val="00C67F1B"/>
    <w:rsid w:val="00C7278F"/>
    <w:rsid w:val="00C74832"/>
    <w:rsid w:val="00CB116E"/>
    <w:rsid w:val="00CB344C"/>
    <w:rsid w:val="00CB7005"/>
    <w:rsid w:val="00CD0580"/>
    <w:rsid w:val="00CD3088"/>
    <w:rsid w:val="00CE5EA2"/>
    <w:rsid w:val="00CE6A31"/>
    <w:rsid w:val="00CF69ED"/>
    <w:rsid w:val="00D05812"/>
    <w:rsid w:val="00D424F0"/>
    <w:rsid w:val="00D470A9"/>
    <w:rsid w:val="00D55799"/>
    <w:rsid w:val="00D84B35"/>
    <w:rsid w:val="00DB5644"/>
    <w:rsid w:val="00DF7C68"/>
    <w:rsid w:val="00E066CE"/>
    <w:rsid w:val="00E24AF4"/>
    <w:rsid w:val="00E50768"/>
    <w:rsid w:val="00E5637C"/>
    <w:rsid w:val="00E91F10"/>
    <w:rsid w:val="00EA0EAF"/>
    <w:rsid w:val="00EA52A1"/>
    <w:rsid w:val="00EA7C62"/>
    <w:rsid w:val="00ED4042"/>
    <w:rsid w:val="00EE3785"/>
    <w:rsid w:val="00EE4BB1"/>
    <w:rsid w:val="00EF42CF"/>
    <w:rsid w:val="00F02DD0"/>
    <w:rsid w:val="00F03D39"/>
    <w:rsid w:val="00F0405B"/>
    <w:rsid w:val="00F251E2"/>
    <w:rsid w:val="00F2580D"/>
    <w:rsid w:val="00F35635"/>
    <w:rsid w:val="00F367DE"/>
    <w:rsid w:val="00F559FB"/>
    <w:rsid w:val="00F57FF5"/>
    <w:rsid w:val="00F85531"/>
    <w:rsid w:val="00F900C6"/>
    <w:rsid w:val="00FB35A8"/>
    <w:rsid w:val="00FB42AD"/>
    <w:rsid w:val="00FC622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Tekstrezerviranogmjesta" w:type="character">
    <w:name w:val="Placeholder Text"/>
    <w:basedOn w:val="Zadanifontodlomka"/>
    <w:uiPriority w:val="99"/>
    <w:semiHidden/>
    <w:rsid w:val="00B37053"/>
    <w:rPr>
      <w:color w:val="808080"/>
      <w:bdr w:space="0" w:sz="0" w:color="auto" w:val="none"/>
      <w:shd w:fill="auto" w:color="auto" w:val="clear"/>
    </w:rPr>
  </w:style>
  <w:style w:customStyle="true" w:styleId="eSPISCCParagraphDefaultFont" w:type="character">
    <w:name w:val="eSPIS_CC_Paragraph Default Font"/>
    <w:basedOn w:val="Zadanifontodlomka"/>
    <w:rsid w:val="00B370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705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370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70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Tekstrezerviranogmjesta" w:type="character">
    <w:name w:val="Placeholder Text"/>
    <w:basedOn w:val="Zadanifontodlomka"/>
    <w:uiPriority w:val="99"/>
    <w:semiHidden/>
    <w:rsid w:val="00B37053"/>
    <w:rPr>
      <w:color w:val="808080"/>
      <w:bdr w:color="auto" w:space="0" w:sz="0" w:val="none"/>
      <w:shd w:color="auto" w:fill="auto" w:val="clear"/>
    </w:rPr>
  </w:style>
  <w:style w:customStyle="1" w:styleId="eSPISCCParagraphDefaultFont" w:type="character">
    <w:name w:val="eSPIS_CC_Paragraph Default Font"/>
    <w:basedOn w:val="Zadanifontodlomka"/>
    <w:rsid w:val="00B370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705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370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70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GORUP d.o.o.</izvorni_sadrzaj>
    <derivirana_varijabla naziv="DomainObject.Predmet.ProtustrankaFormated_1">  GORUP d.o.o.</derivirana_varijabla>
  </DomainObject.Predmet.ProtustrankaFormated>
  <DomainObject.Predmet.ProtustrankaFormatedOIB>
    <izvorni_sadrzaj>  GORUP d.o.o., OIB 59013770221</izvorni_sadrzaj>
    <derivirana_varijabla naziv="DomainObject.Predmet.ProtustrankaFormatedOIB_1">  GORUP d.o.o., OIB 59013770221</derivirana_varijabla>
  </DomainObject.Predmet.ProtustrankaFormatedOIB>
  <DomainObject.Predmet.ProtustrankaFormatedWithAdress>
    <izvorni_sadrzaj> GORUP d.o.o., Tomaševec 2, 49290 Klanjec</izvorni_sadrzaj>
    <derivirana_varijabla naziv="DomainObject.Predmet.ProtustrankaFormatedWithAdress_1"> GORUP d.o.o., Tomaševec 2, 49290 Klanjec</derivirana_varijabla>
  </DomainObject.Predmet.ProtustrankaFormatedWithAdress>
  <DomainObject.Predmet.ProtustrankaFormatedWithAdressOIB>
    <izvorni_sadrzaj> GORUP d.o.o., OIB 59013770221, Tomaševec 2, 49290 Klanjec</izvorni_sadrzaj>
    <derivirana_varijabla naziv="DomainObject.Predmet.ProtustrankaFormatedWithAdressOIB_1"> GORUP d.o.o., OIB 59013770221, Tomaševec 2, 49290 Klanjec</derivirana_varijabla>
  </DomainObject.Predmet.ProtustrankaFormatedWithAdressOIB>
  <DomainObject.Predmet.ProtustrankaWithAdress>
    <izvorni_sadrzaj>GORUP d.o.o. Tomaševec 2, 49290 Klanjec</izvorni_sadrzaj>
    <derivirana_varijabla naziv="DomainObject.Predmet.ProtustrankaWithAdress_1">GORUP d.o.o. Tomaševec 2, 49290 Klanjec</derivirana_varijabla>
  </DomainObject.Predmet.ProtustrankaWithAdress>
  <DomainObject.Predmet.ProtustrankaWithAdressOIB>
    <izvorni_sadrzaj>GORUP d.o.o., OIB 59013770221, Tomaševec 2, 49290 Klanjec</izvorni_sadrzaj>
    <derivirana_varijabla naziv="DomainObject.Predmet.ProtustrankaWithAdressOIB_1">GORUP d.o.o., OIB 59013770221, Tomaševec 2, 49290 Klanjec</derivirana_varijabla>
  </DomainObject.Predmet.ProtustrankaWithAdressOIB>
  <DomainObject.Predmet.ProtustrankaNazivFormated>
    <izvorni_sadrzaj>GORUP d.o.o.</izvorni_sadrzaj>
    <derivirana_varijabla naziv="DomainObject.Predmet.ProtustrankaNazivFormated_1">GORUP d.o.o.</derivirana_varijabla>
  </DomainObject.Predmet.ProtustrankaNazivFormated>
  <DomainObject.Predmet.ProtustrankaNazivFormatedOIB>
    <izvorni_sadrzaj>GORUP d.o.o., OIB 59013770221</izvorni_sadrzaj>
    <derivirana_varijabla naziv="DomainObject.Predmet.ProtustrankaNazivFormatedOIB_1">GORUP d.o.o., OIB 59013770221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GORUP d.o.o.</item>
    </izvorni_sadrzaj>
    <derivirana_varijabla naziv="DomainObject.Predmet.ProtuStrankaListFormated_1">
      <item>GORUP d.o.o.</item>
    </derivirana_varijabla>
  </DomainObject.Predmet.ProtuStrankaListFormated>
  <DomainObject.Predmet.ProtuStrankaListFormatedOIB>
    <izvorni_sadrzaj>
      <item>GORUP d.o.o., OIB 59013770221</item>
    </izvorni_sadrzaj>
    <derivirana_varijabla naziv="DomainObject.Predmet.ProtuStrankaListFormatedOIB_1">
      <item>GORUP d.o.o., OIB 59013770221</item>
    </derivirana_varijabla>
  </DomainObject.Predmet.ProtuStrankaListFormatedOIB>
  <DomainObject.Predmet.ProtuStrankaListFormatedWithAdress>
    <izvorni_sadrzaj>
      <item>GORUP d.o.o., Tomaševec 2, 49290 Klanjec</item>
    </izvorni_sadrzaj>
    <derivirana_varijabla naziv="DomainObject.Predmet.ProtuStrankaListFormatedWithAdress_1">
      <item>GORUP d.o.o., Tomaševec 2, 49290 Klanjec</item>
    </derivirana_varijabla>
  </DomainObject.Predmet.ProtuStrankaListFormatedWithAdress>
  <DomainObject.Predmet.ProtuStrankaListFormatedWithAdressOIB>
    <izvorni_sadrzaj>
      <item>GORUP d.o.o., OIB 59013770221, Tomaševec 2, 49290 Klanjec</item>
    </izvorni_sadrzaj>
    <derivirana_varijabla naziv="DomainObject.Predmet.ProtuStrankaListFormatedWithAdressOIB_1">
      <item>GORUP d.o.o., OIB 59013770221, Tomaševec 2, 49290 Klanjec</item>
    </derivirana_varijabla>
  </DomainObject.Predmet.ProtuStrankaListFormatedWithAdressOIB>
  <DomainObject.Predmet.ProtuStrankaListNazivFormated>
    <izvorni_sadrzaj>
      <item>GORUP d.o.o.</item>
    </izvorni_sadrzaj>
    <derivirana_varijabla naziv="DomainObject.Predmet.ProtuStrankaListNazivFormated_1">
      <item>GORUP d.o.o.</item>
    </derivirana_varijabla>
  </DomainObject.Predmet.ProtuStrankaListNazivFormated>
  <DomainObject.Predmet.ProtuStrankaListNazivFormatedOIB>
    <izvorni_sadrzaj>
      <item>GORUP d.o.o., OIB 59013770221</item>
    </izvorni_sadrzaj>
    <derivirana_varijabla naziv="DomainObject.Predmet.ProtuStrankaListNazivFormatedOIB_1">
      <item>GORUP d.o.o., OIB 59013770221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GORUP d.o.o.</izvorni_sadrzaj>
    <derivirana_varijabla naziv="DomainObject.Predmet.ProtustrankaIDrugi_1">GORUP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GORUP d.o.o., OIB 59013770221, Tomaševec 2, 49290 Klanjec</izvorni_sadrzaj>
    <derivirana_varijabla naziv="DomainObject.Predmet.ProtustrankaIDrugiAdressOIB_1">GORUP d.o.o., OIB 59013770221, Tomaševec 2,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GORUP d.o.o.</item>
    </izvorni_sadrzaj>
    <derivirana_varijabla naziv="DomainObject.Predmet.SudioniciListNaziv_1">
      <item>FINA Regionalni centar Zagreb</item>
      <item>GORUP d.o.o.</item>
    </derivirana_varijabla>
  </DomainObject.Predmet.SudioniciListNaziv>
  <DomainObject.Predmet.SudioniciListAdressOIB>
    <izvorni_sadrzaj>
      <item>FINA Regionalni centar Zagreb, OIB 85821130368, Trg svibanjskih žrtava 1995. br. 1,10000 Zagreb</item>
      <item>GORUP d.o.o., OIB 59013770221, Tomaševec 2,49290 Klanjec</item>
    </izvorni_sadrzaj>
    <derivirana_varijabla naziv="DomainObject.Predmet.SudioniciListAdressOIB_1">
      <item>FINA Regionalni centar Zagreb, OIB 85821130368, Trg svibanjskih žrtava 1995. br. 1,10000 Zagreb</item>
      <item>GORUP d.o.o., OIB 59013770221, Tomaševec 2,49290 Klanjec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59013770221</item>
    </izvorni_sadrzaj>
    <derivirana_varijabla naziv="DomainObject.Predmet.SudioniciListNazivOIB_1">
      <item>, OIB 85821130368</item>
      <item>, OIB 59013770221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1638</properties:Words>
  <properties:Characters>9165</properties:Characters>
  <properties:Lines>361</properties:Lines>
  <properties:Paragraphs>213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2018-05-10T11:25:00Z</dcterms:created>
  <dc:creator>MK</dc:creator>
  <cp:lastModifiedBy>Belma Čolić</cp:lastModifiedBy>
  <cp:lastPrinted>2018-05-10T11:24:00Z</cp:lastPrinted>
  <dcterms:modified xmlns:xsi="http://www.w3.org/2001/XMLSchema-instance" xsi:type="dcterms:W3CDTF">2018-05-10T11:37:00Z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(Rj. o prodaji nekr. u stečaju - 1.docx)</vt:lpwstr>
  </prop:property>
  <prop:property name="CC_coloring" pid="4" fmtid="{D5CDD505-2E9C-101B-9397-08002B2CF9AE}">
    <vt:bool>false</vt:bool>
  </prop:property>
  <prop:property name="BrojStranica" pid="5" fmtid="{D5CDD505-2E9C-101B-9397-08002B2CF9AE}">
    <vt:i4>6</vt:i4>
  </prop:property>
</prop:Properties>
</file>