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0a821" w14:paraId="6c0a821" w:rsidRDefault="00C37E12" w:rsidP="00910611" w:rsidR="00C37E1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7E12" w:rsidP="00910611" w:rsidR="00C37E12">
      <w:r>
        <w:rPr>
          <w:rFonts w:eastAsia="MS Mincho"/>
        </w:rPr>
        <w:t>REPUBLIKA HRVATSKA</w:t>
      </w:r>
    </w:p>
    <w:p w:rsidRDefault="00C37E12" w:rsidP="00910611" w:rsidR="00C37E12">
      <w:r>
        <w:rPr>
          <w:rFonts w:eastAsia="MS Mincho"/>
        </w:rPr>
        <w:t>TRGOVAČKI SUD U RIJECI</w:t>
      </w:r>
    </w:p>
    <w:p w:rsidRDefault="00C37E12" w:rsidR="00C37E12" w:rsidRPr="00910611">
      <w:pPr>
        <w:rPr>
          <w:rFonts w:eastAsia="MS Mincho"/>
        </w:rPr>
      </w:pPr>
      <w:r>
        <w:rPr>
          <w:rFonts w:eastAsia="MS Mincho"/>
        </w:rPr>
        <w:t>Rijeka, Zadarska 1 i 3</w:t>
      </w: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65D19" w:rsidP="00072B26" w:rsidR="00065D19">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A205C6">
        <w:rPr>
          <w:rFonts w:hAnsi="Times New Roman" w:ascii="Times New Roman"/>
          <w:b w:val="false"/>
          <w:lang w:val="hr-HR"/>
        </w:rPr>
        <w:t>26. listopada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rsidRPr="00DD108C">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Pr="00714053">
        <w:rPr>
          <w:rFonts w:hAnsi="Times New Roman" w:ascii="Times New Roman"/>
          <w:b w:val="false"/>
          <w:lang w:val="hr-HR"/>
        </w:rPr>
        <w:t>a</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upisanih</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Novom Vinodolskom  </w:t>
      </w:r>
    </w:p>
    <w:p w:rsidRDefault="00DD108C" w:rsidP="00DD108C" w:rsidR="00DD108C" w:rsidRPr="00DD108C">
      <w:pPr>
        <w:jc w:val="both"/>
        <w:rPr>
          <w:rFonts w:hAnsi="Times New Roman" w:ascii="Times New Roman"/>
          <w:b w:val="false"/>
          <w:lang w:val="hr-HR"/>
        </w:rPr>
      </w:pPr>
    </w:p>
    <w:p w:rsidRDefault="00297B5D" w:rsidP="00297B5D" w:rsid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 xml:space="preserve">k.č.br. 16521/13 stambeno – poslovna zgrada, površine 78 čhv, 281 m2, upisana u zk.ul. 5677, k.o. Novi, u naravi objekt "Jakov" i to: </w:t>
      </w:r>
    </w:p>
    <w:p w:rsidRDefault="00297B5D" w:rsidP="00297B5D" w:rsidR="00297B5D" w:rsidRPr="00297B5D">
      <w:pPr>
        <w:jc w:val="both"/>
        <w:rPr>
          <w:rFonts w:hAnsi="Times New Roman" w:ascii="Times New Roman"/>
          <w:lang w:val="hr-HR"/>
        </w:rPr>
      </w:pPr>
    </w:p>
    <w:p w:rsidRDefault="00297B5D" w:rsidP="00297B5D" w:rsidR="00297B5D" w:rsidRPr="00297B5D">
      <w:pPr>
        <w:jc w:val="both"/>
        <w:rPr>
          <w:rFonts w:hAnsi="Times New Roman" w:ascii="Times New Roman"/>
          <w:lang w:val="hr-HR"/>
        </w:rPr>
      </w:pPr>
      <w:r w:rsidRPr="00297B5D">
        <w:rPr>
          <w:rFonts w:hAnsi="Times New Roman" w:ascii="Times New Roman"/>
          <w:lang w:val="hr-HR"/>
        </w:rPr>
        <w:tab/>
        <w:t xml:space="preserve">7. etaža:  2054/78960, </w:t>
      </w:r>
    </w:p>
    <w:p w:rsidRDefault="00297B5D" w:rsidP="00297B5D" w:rsidR="00297B5D">
      <w:pPr>
        <w:jc w:val="both"/>
        <w:rPr>
          <w:rFonts w:hAnsi="Times New Roman" w:ascii="Times New Roman"/>
          <w:b w:val="false"/>
          <w:lang w:val="hr-HR"/>
        </w:rPr>
      </w:pPr>
      <w:r>
        <w:rPr>
          <w:rFonts w:hAnsi="Times New Roman" w:ascii="Times New Roman"/>
          <w:b w:val="false"/>
          <w:lang w:val="hr-HR"/>
        </w:rPr>
        <w:tab/>
      </w:r>
      <w:r w:rsidRPr="00297B5D">
        <w:rPr>
          <w:rFonts w:hAnsi="Times New Roman" w:ascii="Times New Roman"/>
          <w:b w:val="false"/>
          <w:lang w:val="hr-HR"/>
        </w:rPr>
        <w:t>1. posebni dio zgrade sagrađene na k.č.br. 16521/13, prizemlje, lokal br. 8, koji se sastoji od poslovnog prostora korisne površine 20,54 m2, u nacrtu označen svijetloplavom bojom;</w:t>
      </w:r>
      <w:r>
        <w:rPr>
          <w:rFonts w:hAnsi="Times New Roman" w:ascii="Times New Roman"/>
          <w:b w:val="false"/>
          <w:lang w:val="hr-HR"/>
        </w:rPr>
        <w:t xml:space="preserve"> </w:t>
      </w:r>
      <w:r w:rsidRPr="00297B5D">
        <w:rPr>
          <w:rFonts w:hAnsi="Times New Roman" w:ascii="Times New Roman"/>
          <w:b w:val="false"/>
          <w:lang w:val="hr-HR"/>
        </w:rPr>
        <w:t xml:space="preserve">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60</w:t>
      </w:r>
      <w:r w:rsidRPr="00297B5D">
        <w:rPr>
          <w:rFonts w:hAnsi="Times New Roman" w:ascii="Times New Roman"/>
          <w:lang w:val="hr-HR"/>
        </w:rPr>
        <w:t>.000,00 kn</w:t>
      </w:r>
      <w:r>
        <w:rPr>
          <w:rFonts w:hAnsi="Times New Roman" w:ascii="Times New Roman"/>
          <w:b w:val="false"/>
          <w:lang w:val="hr-HR"/>
        </w:rPr>
        <w:t>.</w:t>
      </w:r>
    </w:p>
    <w:p w:rsidRDefault="00A205C6" w:rsidP="00297B5D" w:rsidR="00A205C6">
      <w:pPr>
        <w:jc w:val="both"/>
        <w:rPr>
          <w:rFonts w:hAnsi="Times New Roman" w:ascii="Times New Roman"/>
          <w:lang w:val="hr-HR"/>
        </w:rPr>
      </w:pPr>
    </w:p>
    <w:p w:rsidRDefault="00297B5D" w:rsidP="00297B5D" w:rsidR="00297B5D" w:rsidRP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 xml:space="preserve">12. etaža: 3503/78960 </w:t>
      </w:r>
    </w:p>
    <w:p w:rsidRDefault="00297B5D" w:rsidP="00297B5D" w:rsidR="00297B5D" w:rsidRPr="00297B5D">
      <w:pPr>
        <w:jc w:val="both"/>
        <w:rPr>
          <w:rFonts w:hAnsi="Times New Roman" w:ascii="Times New Roman"/>
          <w:lang w:val="hr-HR"/>
        </w:rPr>
      </w:pPr>
      <w:r>
        <w:rPr>
          <w:rFonts w:hAnsi="Times New Roman" w:ascii="Times New Roman"/>
          <w:b w:val="false"/>
          <w:lang w:val="hr-HR"/>
        </w:rPr>
        <w:tab/>
      </w:r>
      <w:r w:rsidRPr="00297B5D">
        <w:rPr>
          <w:rFonts w:hAnsi="Times New Roman" w:ascii="Times New Roman"/>
          <w:b w:val="false"/>
          <w:lang w:val="hr-HR"/>
        </w:rPr>
        <w:t xml:space="preserve">1. posebni dio zgrade sagrađene na k.č.br. 16521/13, prvi kat, stan br. 5, koji se sastoji od ulaznog hodnika, dnevnog boravka + blagovaone, kuhinje, lođe, korisne površine 35,03 m2, u nacrtu označeno zelenom bojom; 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222</w:t>
      </w:r>
      <w:r w:rsidRPr="00297B5D">
        <w:rPr>
          <w:rFonts w:hAnsi="Times New Roman" w:ascii="Times New Roman"/>
          <w:lang w:val="hr-HR"/>
        </w:rPr>
        <w:t>.000,00 kn.</w:t>
      </w:r>
    </w:p>
    <w:p w:rsidRDefault="00297B5D" w:rsidP="00297B5D" w:rsidR="00297B5D" w:rsidRPr="00297B5D">
      <w:pPr>
        <w:jc w:val="both"/>
        <w:rPr>
          <w:rFonts w:hAnsi="Times New Roman" w:ascii="Times New Roman"/>
          <w:b w:val="false"/>
          <w:lang w:val="hr-HR"/>
        </w:rPr>
      </w:pPr>
    </w:p>
    <w:p w:rsidRDefault="00297B5D" w:rsidP="00297B5D" w:rsidR="00297B5D" w:rsidRP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 xml:space="preserve">13. etaža: 2140/78960 </w:t>
      </w:r>
    </w:p>
    <w:p w:rsidRDefault="00297B5D" w:rsidP="00297B5D" w:rsidR="00297B5D">
      <w:pPr>
        <w:jc w:val="both"/>
        <w:rPr>
          <w:rFonts w:hAnsi="Times New Roman" w:ascii="Times New Roman"/>
          <w:b w:val="false"/>
          <w:lang w:val="hr-HR"/>
        </w:rPr>
      </w:pPr>
      <w:r>
        <w:rPr>
          <w:rFonts w:hAnsi="Times New Roman" w:ascii="Times New Roman"/>
          <w:b w:val="false"/>
          <w:lang w:val="hr-HR"/>
        </w:rPr>
        <w:tab/>
      </w:r>
      <w:r w:rsidRPr="00297B5D">
        <w:rPr>
          <w:rFonts w:hAnsi="Times New Roman" w:ascii="Times New Roman"/>
          <w:b w:val="false"/>
          <w:lang w:val="hr-HR"/>
        </w:rPr>
        <w:t xml:space="preserve">1. posebni dio zgrade sagrađene na k.č.br. 16521/13, prvi kat, stan br. 6, koji se sastoji od ulaznog hodnika, kupaone, dnevnog boravka + blagovaone, lođe, korisne površine 21,40 m2, u nacrtu označeno crvenom bojom; 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136</w:t>
      </w:r>
      <w:r w:rsidRPr="00297B5D">
        <w:rPr>
          <w:rFonts w:hAnsi="Times New Roman" w:ascii="Times New Roman"/>
          <w:lang w:val="hr-HR"/>
        </w:rPr>
        <w:t>.000,00 kn</w:t>
      </w:r>
      <w:r>
        <w:rPr>
          <w:rFonts w:hAnsi="Times New Roman" w:ascii="Times New Roman"/>
          <w:b w:val="false"/>
          <w:lang w:val="hr-HR"/>
        </w:rPr>
        <w:t>.</w:t>
      </w:r>
    </w:p>
    <w:p w:rsidRDefault="00297B5D" w:rsidP="00297B5D" w:rsidR="00297B5D" w:rsidRPr="00297B5D">
      <w:pPr>
        <w:jc w:val="both"/>
        <w:rPr>
          <w:rFonts w:hAnsi="Times New Roman" w:ascii="Times New Roman"/>
          <w:b w:val="false"/>
          <w:lang w:val="hr-HR"/>
        </w:rPr>
      </w:pPr>
    </w:p>
    <w:p w:rsidRDefault="00297B5D" w:rsidP="00297B5D" w:rsidR="00297B5D" w:rsidRPr="00297B5D">
      <w:pPr>
        <w:jc w:val="both"/>
        <w:rPr>
          <w:rFonts w:hAnsi="Times New Roman" w:ascii="Times New Roman"/>
          <w:lang w:val="hr-HR"/>
        </w:rPr>
      </w:pPr>
      <w:r w:rsidRPr="00297B5D">
        <w:rPr>
          <w:rFonts w:hAnsi="Times New Roman" w:ascii="Times New Roman"/>
          <w:lang w:val="hr-HR"/>
        </w:rPr>
        <w:tab/>
        <w:t xml:space="preserve">16. etaža: 4917/78960 </w:t>
      </w:r>
    </w:p>
    <w:p w:rsidRDefault="00297B5D" w:rsidP="00297B5D" w:rsidR="00297B5D" w:rsidRPr="00297B5D">
      <w:pPr>
        <w:jc w:val="both"/>
        <w:rPr>
          <w:rFonts w:hAnsi="Times New Roman" w:ascii="Times New Roman"/>
          <w:lang w:val="hr-HR"/>
        </w:rPr>
      </w:pPr>
      <w:r w:rsidRPr="00297B5D">
        <w:rPr>
          <w:rFonts w:hAnsi="Times New Roman" w:ascii="Times New Roman"/>
          <w:b w:val="false"/>
          <w:lang w:val="hr-HR"/>
        </w:rPr>
        <w:t xml:space="preserve">1. posebni dio zgrade sagrađene na k.č.br. 16521/13, drugi kat, stan br. 9, koji se sastoji od ulaznog hodnika, kuhinje, kupaone, dnevnog boravka + blagovaone, sobe, dvije lođe, korisne površine 49,17 m2, u nacrtu označeno crvenom bojom; 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314</w:t>
      </w:r>
      <w:r w:rsidRPr="00297B5D">
        <w:rPr>
          <w:rFonts w:hAnsi="Times New Roman" w:ascii="Times New Roman"/>
          <w:lang w:val="hr-HR"/>
        </w:rPr>
        <w:t>.000,00 kn.</w:t>
      </w:r>
    </w:p>
    <w:p w:rsidRDefault="00297B5D" w:rsidP="00297B5D" w:rsidR="00297B5D" w:rsidRPr="00297B5D">
      <w:pPr>
        <w:jc w:val="both"/>
        <w:rPr>
          <w:rFonts w:hAnsi="Times New Roman" w:ascii="Times New Roman"/>
          <w:lang w:val="hr-HR"/>
        </w:rPr>
      </w:pPr>
      <w:r>
        <w:rPr>
          <w:rFonts w:hAnsi="Times New Roman" w:ascii="Times New Roman"/>
          <w:lang w:val="hr-HR"/>
        </w:rPr>
        <w:lastRenderedPageBreak/>
        <w:tab/>
      </w:r>
      <w:r w:rsidRPr="00297B5D">
        <w:rPr>
          <w:rFonts w:hAnsi="Times New Roman" w:ascii="Times New Roman"/>
          <w:lang w:val="hr-HR"/>
        </w:rPr>
        <w:t xml:space="preserve">19. etaža: 2140/78960 </w:t>
      </w:r>
    </w:p>
    <w:p w:rsidRDefault="00297B5D" w:rsidP="00297B5D" w:rsidR="00297B5D" w:rsidRPr="00297B5D">
      <w:pPr>
        <w:jc w:val="both"/>
        <w:rPr>
          <w:rFonts w:hAnsi="Times New Roman" w:ascii="Times New Roman"/>
          <w:lang w:val="hr-HR"/>
        </w:rPr>
      </w:pPr>
      <w:r>
        <w:rPr>
          <w:rFonts w:hAnsi="Times New Roman" w:ascii="Times New Roman"/>
          <w:b w:val="false"/>
          <w:lang w:val="hr-HR"/>
        </w:rPr>
        <w:tab/>
      </w:r>
      <w:r w:rsidRPr="00297B5D">
        <w:rPr>
          <w:rFonts w:hAnsi="Times New Roman" w:ascii="Times New Roman"/>
          <w:b w:val="false"/>
          <w:lang w:val="hr-HR"/>
        </w:rPr>
        <w:t xml:space="preserve">1. posebni dio zgrade sagrađene na k.č.br. 16521/13, drugi kat, stan br. 12, koji se sastoji od ulaznog hodnika, kupaone, dnevnog boravka + blagovaone, lođe, korisne površine 21,40 m2, u nacrtu označeno crvenom bojom; 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136</w:t>
      </w:r>
      <w:r w:rsidRPr="00297B5D">
        <w:rPr>
          <w:rFonts w:hAnsi="Times New Roman" w:ascii="Times New Roman"/>
          <w:lang w:val="hr-HR"/>
        </w:rPr>
        <w:t>.000,00 kn.</w:t>
      </w:r>
    </w:p>
    <w:p w:rsidRDefault="00297B5D" w:rsidP="00297B5D" w:rsidR="00297B5D" w:rsidRPr="00297B5D">
      <w:pPr>
        <w:jc w:val="both"/>
        <w:rPr>
          <w:rFonts w:hAnsi="Times New Roman" w:ascii="Times New Roman"/>
          <w:b w:val="false"/>
          <w:lang w:val="hr-HR"/>
        </w:rPr>
      </w:pPr>
    </w:p>
    <w:p w:rsidRDefault="00297B5D" w:rsidP="00297B5D" w:rsidR="00297B5D" w:rsidRP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24. etaža: 2958/78960</w:t>
      </w:r>
    </w:p>
    <w:p w:rsidRDefault="00297B5D" w:rsidP="00297B5D" w:rsidR="00297B5D">
      <w:pPr>
        <w:jc w:val="both"/>
        <w:rPr>
          <w:rFonts w:hAnsi="Times New Roman" w:ascii="Times New Roman"/>
          <w:b w:val="false"/>
          <w:lang w:val="hr-HR"/>
        </w:rPr>
      </w:pPr>
      <w:r>
        <w:rPr>
          <w:rFonts w:hAnsi="Times New Roman" w:ascii="Times New Roman"/>
          <w:b w:val="false"/>
          <w:lang w:val="hr-HR"/>
        </w:rPr>
        <w:tab/>
      </w:r>
      <w:r w:rsidRPr="00297B5D">
        <w:rPr>
          <w:rFonts w:hAnsi="Times New Roman" w:ascii="Times New Roman"/>
          <w:b w:val="false"/>
          <w:lang w:val="hr-HR"/>
        </w:rPr>
        <w:t xml:space="preserve">1. posebni dio zgrade sagrađene na k.č.br. 16521/13, potkrovlje, stan br. 17, koji se sastoji od ulaza, dnevnog boravka + blagovaone, kuhinje, kupaone, lođe, korisne površine 29,58 m2, u nacrtu označeno zelenom bojom; 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189</w:t>
      </w:r>
      <w:r w:rsidRPr="00297B5D">
        <w:rPr>
          <w:rFonts w:hAnsi="Times New Roman" w:ascii="Times New Roman"/>
          <w:lang w:val="hr-HR"/>
        </w:rPr>
        <w:t>.000,00 kn</w:t>
      </w:r>
      <w:r>
        <w:rPr>
          <w:rFonts w:hAnsi="Times New Roman" w:ascii="Times New Roman"/>
          <w:b w:val="false"/>
          <w:lang w:val="hr-HR"/>
        </w:rPr>
        <w:t>.</w:t>
      </w:r>
    </w:p>
    <w:p w:rsidRDefault="00297B5D" w:rsidP="00297B5D" w:rsidR="00297B5D" w:rsidRPr="00297B5D">
      <w:pPr>
        <w:jc w:val="both"/>
        <w:rPr>
          <w:rFonts w:hAnsi="Times New Roman" w:ascii="Times New Roman"/>
          <w:b w:val="false"/>
          <w:lang w:val="hr-HR"/>
        </w:rPr>
      </w:pPr>
    </w:p>
    <w:p w:rsidRDefault="00297B5D" w:rsidP="00297B5D" w:rsidR="00297B5D" w:rsidRP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26. etaža: 2202/78960</w:t>
      </w:r>
    </w:p>
    <w:p w:rsidRDefault="00297B5D" w:rsidP="00297B5D" w:rsidR="00B343D2" w:rsidRPr="00297B5D">
      <w:pPr>
        <w:jc w:val="both"/>
        <w:rPr>
          <w:rFonts w:hAnsi="Times New Roman" w:ascii="Times New Roman"/>
          <w:lang w:val="hr-HR"/>
        </w:rPr>
      </w:pPr>
      <w:r>
        <w:rPr>
          <w:rFonts w:hAnsi="Times New Roman" w:ascii="Times New Roman"/>
          <w:b w:val="false"/>
          <w:lang w:val="hr-HR"/>
        </w:rPr>
        <w:tab/>
      </w:r>
      <w:r w:rsidRPr="00297B5D">
        <w:rPr>
          <w:rFonts w:hAnsi="Times New Roman" w:ascii="Times New Roman"/>
          <w:b w:val="false"/>
          <w:lang w:val="hr-HR"/>
        </w:rPr>
        <w:t xml:space="preserve">1. lokal br.5 koji se sastoji od poslovnog prostora korisne površine 22,02 m2 u nacrtu označeno svijetloplavom bojom; </w:t>
      </w:r>
      <w:r w:rsidR="00B343D2" w:rsidRPr="00297B5D">
        <w:rPr>
          <w:rFonts w:hAnsi="Times New Roman" w:ascii="Times New Roman"/>
          <w:b w:val="false"/>
          <w:lang w:val="hr-HR"/>
        </w:rPr>
        <w:t xml:space="preserve">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64</w:t>
      </w:r>
      <w:r w:rsidRPr="00297B5D">
        <w:rPr>
          <w:rFonts w:hAnsi="Times New Roman" w:ascii="Times New Roman"/>
          <w:lang w:val="hr-HR"/>
        </w:rPr>
        <w:t>.000,00 kn.</w:t>
      </w:r>
    </w:p>
    <w:p w:rsidRDefault="00DD108C" w:rsidP="00072B26" w:rsidR="00DD108C">
      <w:pPr>
        <w:jc w:val="both"/>
        <w:rPr>
          <w:rFonts w:hAnsi="Times New Roman" w:ascii="Times New Roman"/>
          <w:b w:val="false"/>
          <w:lang w:val="hr-HR"/>
        </w:rPr>
      </w:pPr>
      <w:r>
        <w:rPr>
          <w:rFonts w:hAnsi="Times New Roman" w:ascii="Times New Roman"/>
          <w:b w:val="false"/>
          <w:lang w:val="hr-HR"/>
        </w:rPr>
        <w:t xml:space="preserve"> </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D66BBA" w:rsidRPr="0071405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4854C9" w:rsidP="00317FF3" w:rsidR="004854C9">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A205C6" w:rsidP="00A205C6" w:rsidR="00072B26" w:rsidRPr="00A205C6">
      <w:pPr>
        <w:pStyle w:val="Odlomakpopisa"/>
        <w:numPr>
          <w:ilvl w:val="0"/>
          <w:numId w:val="42"/>
        </w:numPr>
        <w:jc w:val="center"/>
        <w:rPr>
          <w:rFonts w:hAnsi="Times New Roman" w:ascii="Times New Roman"/>
          <w:lang w:val="hr-HR"/>
        </w:rPr>
      </w:pPr>
      <w:r>
        <w:rPr>
          <w:rFonts w:hAnsi="Times New Roman" w:ascii="Times New Roman"/>
          <w:lang w:val="hr-HR"/>
        </w:rPr>
        <w:t>prosinc</w:t>
      </w:r>
      <w:r w:rsidR="00891E87" w:rsidRPr="00A205C6">
        <w:rPr>
          <w:rFonts w:hAnsi="Times New Roman" w:ascii="Times New Roman"/>
          <w:lang w:val="hr-HR"/>
        </w:rPr>
        <w:t>a</w:t>
      </w:r>
      <w:r w:rsidR="00317FF3" w:rsidRPr="00A205C6">
        <w:rPr>
          <w:rFonts w:hAnsi="Times New Roman" w:ascii="Times New Roman"/>
          <w:lang w:val="hr-HR"/>
        </w:rPr>
        <w:t xml:space="preserve"> 2015. </w:t>
      </w:r>
      <w:r w:rsidR="007725BF" w:rsidRPr="00A205C6">
        <w:rPr>
          <w:rFonts w:hAnsi="Times New Roman" w:ascii="Times New Roman"/>
          <w:lang w:val="hr-HR"/>
        </w:rPr>
        <w:t>g</w:t>
      </w:r>
      <w:r w:rsidR="00072B26" w:rsidRPr="00A205C6">
        <w:rPr>
          <w:rFonts w:hAnsi="Times New Roman" w:ascii="Times New Roman"/>
          <w:lang w:val="hr-HR"/>
        </w:rPr>
        <w:t xml:space="preserve">. u </w:t>
      </w:r>
      <w:r w:rsidR="001061F0" w:rsidRPr="00A205C6">
        <w:rPr>
          <w:rFonts w:hAnsi="Times New Roman" w:ascii="Times New Roman"/>
          <w:lang w:val="hr-HR"/>
        </w:rPr>
        <w:t>09</w:t>
      </w:r>
      <w:r w:rsidR="00072B26" w:rsidRPr="00A205C6">
        <w:rPr>
          <w:rFonts w:hAnsi="Times New Roman" w:ascii="Times New Roman"/>
          <w:lang w:val="hr-HR"/>
        </w:rPr>
        <w:t xml:space="preserve">:00 sati </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81789F" w:rsidP="00072B26" w:rsidR="0081789F">
      <w:pPr>
        <w:jc w:val="both"/>
        <w:rPr>
          <w:rFonts w:hAnsi="Times New Roman" w:ascii="Times New Roman"/>
          <w:lang w:val="hr-HR"/>
        </w:rPr>
      </w:pPr>
    </w:p>
    <w:p w:rsidRDefault="00670D7A" w:rsidP="00670D7A" w:rsidR="00670D7A" w:rsidRPr="00670D7A">
      <w:pPr>
        <w:jc w:val="both"/>
        <w:rPr>
          <w:rFonts w:hAnsi="Times New Roman" w:ascii="Times New Roman"/>
          <w:lang w:val="hr-HR"/>
        </w:rPr>
      </w:pPr>
      <w:r w:rsidRPr="00670D7A">
        <w:rPr>
          <w:rFonts w:hAnsi="Times New Roman" w:ascii="Times New Roman"/>
          <w:lang w:val="hr-HR"/>
        </w:rPr>
        <w:tab/>
        <w:t xml:space="preserve">7. etaža:  2054/78960, </w:t>
      </w:r>
    </w:p>
    <w:p w:rsidRDefault="00670D7A" w:rsidP="00670D7A" w:rsidR="00670D7A">
      <w:pPr>
        <w:jc w:val="both"/>
        <w:rPr>
          <w:rFonts w:hAnsi="Times New Roman" w:ascii="Times New Roman"/>
          <w:b w:val="false"/>
          <w:lang w:val="hr-HR"/>
        </w:rPr>
      </w:pPr>
      <w:r w:rsidRPr="00670D7A">
        <w:rPr>
          <w:rFonts w:hAnsi="Times New Roman" w:ascii="Times New Roman"/>
          <w:b w:val="false"/>
          <w:lang w:val="hr-HR"/>
        </w:rPr>
        <w:tab/>
        <w:t xml:space="preserve">1. posebni dio zgrade sagrađene na k.č.br. 16521/13, prizemlje, lokal br. 8, koji se sastoji od poslovnog prostora korisne površine 20,54 m2, u nacrtu označen svijetloplavom bojom; </w:t>
      </w:r>
      <w:r>
        <w:rPr>
          <w:rFonts w:hAnsi="Times New Roman" w:ascii="Times New Roman"/>
          <w:b w:val="false"/>
          <w:lang w:val="hr-HR"/>
        </w:rPr>
        <w:t xml:space="preserve"> </w:t>
      </w:r>
    </w:p>
    <w:p w:rsidRDefault="00670D7A" w:rsidP="00670D7A" w:rsidR="00670D7A" w:rsidRPr="00670D7A">
      <w:pPr>
        <w:jc w:val="both"/>
        <w:rPr>
          <w:rFonts w:hAnsi="Times New Roman" w:ascii="Times New Roman"/>
          <w:b w:val="false"/>
          <w:lang w:val="hr-HR"/>
        </w:rPr>
      </w:pPr>
      <w:r>
        <w:rPr>
          <w:rFonts w:hAnsi="Times New Roman" w:ascii="Times New Roman"/>
          <w:b w:val="false"/>
          <w:lang w:val="hr-HR"/>
        </w:rPr>
        <w:t>- poslovni prostor je u stanju roh – bau izvedbe</w:t>
      </w:r>
    </w:p>
    <w:p w:rsidRDefault="00A80F23" w:rsidP="00670D7A" w:rsidR="00A80F23">
      <w:pPr>
        <w:jc w:val="both"/>
        <w:rPr>
          <w:rFonts w:hAnsi="Times New Roman" w:ascii="Times New Roman"/>
          <w:lang w:val="hr-HR"/>
        </w:rPr>
      </w:pPr>
    </w:p>
    <w:p w:rsidRDefault="00A205C6" w:rsidP="00670D7A" w:rsidR="00670D7A" w:rsidRPr="00670D7A">
      <w:pPr>
        <w:jc w:val="both"/>
        <w:rPr>
          <w:rFonts w:hAnsi="Times New Roman" w:ascii="Times New Roman"/>
          <w:lang w:val="hr-HR"/>
        </w:rPr>
      </w:pPr>
      <w:r>
        <w:rPr>
          <w:rFonts w:hAnsi="Times New Roman" w:ascii="Times New Roman"/>
          <w:lang w:val="hr-HR"/>
        </w:rPr>
        <w:t xml:space="preserve"> </w:t>
      </w:r>
      <w:r w:rsidR="00670D7A" w:rsidRPr="00670D7A">
        <w:rPr>
          <w:rFonts w:hAnsi="Times New Roman" w:ascii="Times New Roman"/>
          <w:lang w:val="hr-HR"/>
        </w:rPr>
        <w:tab/>
        <w:t xml:space="preserve">12. etaža: 3503/78960 </w:t>
      </w:r>
    </w:p>
    <w:p w:rsidRDefault="00670D7A" w:rsidP="00670D7A" w:rsidR="00670D7A" w:rsidRPr="00670D7A">
      <w:pPr>
        <w:jc w:val="both"/>
        <w:rPr>
          <w:rFonts w:hAnsi="Times New Roman" w:ascii="Times New Roman"/>
          <w:b w:val="false"/>
          <w:lang w:val="hr-HR"/>
        </w:rPr>
      </w:pPr>
      <w:r w:rsidRPr="00670D7A">
        <w:rPr>
          <w:rFonts w:hAnsi="Times New Roman" w:ascii="Times New Roman"/>
          <w:b w:val="false"/>
          <w:lang w:val="hr-HR"/>
        </w:rPr>
        <w:tab/>
        <w:t>1. posebni dio zgrade sagrađene na k.č.br. 16521/13, prvi kat, stan br. 5, koji se sastoji od ulaznog hodnika, dnevnog boravka + blagovaone, kuhinje, lođe, korisne površine 35,03 m2, u nacrtu označeno zelenom bojom;</w:t>
      </w:r>
    </w:p>
    <w:p w:rsidRDefault="00670D7A" w:rsidP="00670D7A" w:rsidR="00670D7A">
      <w:pPr>
        <w:jc w:val="both"/>
        <w:rPr>
          <w:rFonts w:hAnsi="Times New Roman" w:ascii="Times New Roman"/>
          <w:b w:val="false"/>
          <w:lang w:val="hr-HR"/>
        </w:rPr>
      </w:pPr>
      <w:r>
        <w:rPr>
          <w:rFonts w:hAnsi="Times New Roman" w:ascii="Times New Roman"/>
          <w:b w:val="false"/>
          <w:lang w:val="hr-HR"/>
        </w:rPr>
        <w:t>- nekretnina nije slobodna od osoba i stvari</w:t>
      </w:r>
    </w:p>
    <w:p w:rsidRDefault="00670D7A" w:rsidP="00670D7A" w:rsidR="00670D7A">
      <w:pPr>
        <w:jc w:val="both"/>
        <w:rPr>
          <w:rFonts w:hAnsi="Times New Roman" w:ascii="Times New Roman"/>
          <w:b w:val="false"/>
          <w:lang w:val="hr-HR"/>
        </w:rPr>
      </w:pPr>
    </w:p>
    <w:p w:rsidRDefault="000571CE" w:rsidP="00670D7A" w:rsidR="000571CE">
      <w:pPr>
        <w:jc w:val="both"/>
        <w:rPr>
          <w:rFonts w:hAnsi="Times New Roman" w:ascii="Times New Roman"/>
          <w:b w:val="false"/>
          <w:lang w:val="hr-HR"/>
        </w:rPr>
      </w:pPr>
    </w:p>
    <w:p w:rsidRDefault="000571CE" w:rsidP="00670D7A" w:rsidR="000571CE" w:rsidRPr="00670D7A">
      <w:pPr>
        <w:jc w:val="both"/>
        <w:rPr>
          <w:rFonts w:hAnsi="Times New Roman" w:ascii="Times New Roman"/>
          <w:b w:val="false"/>
          <w:lang w:val="hr-HR"/>
        </w:rPr>
      </w:pPr>
    </w:p>
    <w:p w:rsidRDefault="00670D7A" w:rsidP="00670D7A" w:rsidR="00670D7A" w:rsidRPr="00670D7A">
      <w:pPr>
        <w:jc w:val="both"/>
        <w:rPr>
          <w:rFonts w:hAnsi="Times New Roman" w:ascii="Times New Roman"/>
          <w:lang w:val="hr-HR"/>
        </w:rPr>
      </w:pPr>
      <w:r w:rsidRPr="00670D7A">
        <w:rPr>
          <w:rFonts w:hAnsi="Times New Roman" w:ascii="Times New Roman"/>
          <w:lang w:val="hr-HR"/>
        </w:rPr>
        <w:lastRenderedPageBreak/>
        <w:tab/>
        <w:t xml:space="preserve">13. etaža: 2140/78960 </w:t>
      </w:r>
    </w:p>
    <w:p w:rsidRDefault="00670D7A" w:rsidP="00670D7A" w:rsidR="00670D7A">
      <w:pPr>
        <w:jc w:val="both"/>
        <w:rPr>
          <w:rFonts w:hAnsi="Times New Roman" w:ascii="Times New Roman"/>
          <w:b w:val="false"/>
          <w:lang w:val="hr-HR"/>
        </w:rPr>
      </w:pPr>
      <w:r w:rsidRPr="00670D7A">
        <w:rPr>
          <w:rFonts w:hAnsi="Times New Roman" w:ascii="Times New Roman"/>
          <w:b w:val="false"/>
          <w:lang w:val="hr-HR"/>
        </w:rPr>
        <w:tab/>
        <w:t>1. posebni dio zgrade sagrađene na k.č.br. 16521/13, prvi kat, stan br. 6, koji se sastoji od ulaznog hodnika, kupaone, dnevnog boravka + blagovaone, lođe, korisne površine 21,40 m2, u nacrtu označeno crvenom bojom;</w:t>
      </w:r>
    </w:p>
    <w:p w:rsidRDefault="00670D7A" w:rsidP="00670D7A" w:rsidR="00670D7A">
      <w:pPr>
        <w:jc w:val="both"/>
        <w:rPr>
          <w:rFonts w:hAnsi="Times New Roman" w:ascii="Times New Roman"/>
          <w:b w:val="false"/>
          <w:lang w:val="hr-HR"/>
        </w:rPr>
      </w:pPr>
    </w:p>
    <w:p w:rsidRDefault="00A205C6" w:rsidP="00670D7A" w:rsidR="00670D7A" w:rsidRPr="00670D7A">
      <w:pPr>
        <w:jc w:val="both"/>
        <w:rPr>
          <w:rFonts w:hAnsi="Times New Roman" w:ascii="Times New Roman"/>
          <w:lang w:val="hr-HR"/>
        </w:rPr>
      </w:pPr>
      <w:r>
        <w:rPr>
          <w:rFonts w:hAnsi="Times New Roman" w:ascii="Times New Roman"/>
          <w:lang w:val="hr-HR"/>
        </w:rPr>
        <w:t xml:space="preserve"> </w:t>
      </w:r>
      <w:r w:rsidR="00670D7A" w:rsidRPr="00670D7A">
        <w:rPr>
          <w:rFonts w:hAnsi="Times New Roman" w:ascii="Times New Roman"/>
          <w:lang w:val="hr-HR"/>
        </w:rPr>
        <w:tab/>
        <w:t xml:space="preserve">16. etaža: 4917/78960 </w:t>
      </w:r>
    </w:p>
    <w:p w:rsidRDefault="00A80F23" w:rsidP="00670D7A" w:rsidR="00670D7A" w:rsidRPr="00670D7A">
      <w:pPr>
        <w:jc w:val="both"/>
        <w:rPr>
          <w:rFonts w:hAnsi="Times New Roman" w:ascii="Times New Roman"/>
          <w:b w:val="false"/>
          <w:lang w:val="hr-HR"/>
        </w:rPr>
      </w:pPr>
      <w:r>
        <w:rPr>
          <w:rFonts w:hAnsi="Times New Roman" w:ascii="Times New Roman"/>
          <w:b w:val="false"/>
          <w:lang w:val="hr-HR"/>
        </w:rPr>
        <w:tab/>
      </w:r>
      <w:r w:rsidR="00670D7A" w:rsidRPr="00670D7A">
        <w:rPr>
          <w:rFonts w:hAnsi="Times New Roman" w:ascii="Times New Roman"/>
          <w:b w:val="false"/>
          <w:lang w:val="hr-HR"/>
        </w:rPr>
        <w:t xml:space="preserve">1. posebni dio zgrade sagrađene na k.č.br. 16521/13, drugi kat, stan br. 9, koji se sastoji od ulaznog hodnika, kuhinje, kupaone, dnevnog boravka + blagovaone, sobe, dvije lođe, korisne površine 49,17 m2, u nacrtu označeno crvenom bojom; </w:t>
      </w:r>
    </w:p>
    <w:p w:rsidRDefault="00670D7A" w:rsidP="00670D7A" w:rsidR="00670D7A">
      <w:pPr>
        <w:jc w:val="both"/>
        <w:rPr>
          <w:rFonts w:hAnsi="Times New Roman" w:ascii="Times New Roman"/>
          <w:b w:val="false"/>
          <w:lang w:val="hr-HR"/>
        </w:rPr>
      </w:pPr>
      <w:r>
        <w:rPr>
          <w:rFonts w:hAnsi="Times New Roman" w:ascii="Times New Roman"/>
          <w:b w:val="false"/>
          <w:lang w:val="hr-HR"/>
        </w:rPr>
        <w:t>- nekretnina nije slobodna od osoba i stvari</w:t>
      </w:r>
    </w:p>
    <w:p w:rsidRDefault="00A205C6" w:rsidP="00670D7A" w:rsidR="00A205C6">
      <w:pPr>
        <w:jc w:val="both"/>
        <w:rPr>
          <w:rFonts w:hAnsi="Times New Roman" w:ascii="Times New Roman"/>
          <w:lang w:val="hr-HR"/>
        </w:rPr>
      </w:pPr>
    </w:p>
    <w:p w:rsidRDefault="00670D7A" w:rsidP="00670D7A" w:rsidR="00670D7A" w:rsidRPr="00670D7A">
      <w:pPr>
        <w:jc w:val="both"/>
        <w:rPr>
          <w:rFonts w:hAnsi="Times New Roman" w:ascii="Times New Roman"/>
          <w:lang w:val="hr-HR"/>
        </w:rPr>
      </w:pPr>
      <w:r w:rsidRPr="00670D7A">
        <w:rPr>
          <w:rFonts w:hAnsi="Times New Roman" w:ascii="Times New Roman"/>
          <w:lang w:val="hr-HR"/>
        </w:rPr>
        <w:tab/>
        <w:t xml:space="preserve">19. etaža: 2140/78960 </w:t>
      </w:r>
    </w:p>
    <w:p w:rsidRDefault="00670D7A" w:rsidP="00670D7A" w:rsidR="00670D7A" w:rsidRPr="00670D7A">
      <w:pPr>
        <w:jc w:val="both"/>
        <w:rPr>
          <w:rFonts w:hAnsi="Times New Roman" w:ascii="Times New Roman"/>
          <w:b w:val="false"/>
          <w:lang w:val="hr-HR"/>
        </w:rPr>
      </w:pPr>
      <w:r w:rsidRPr="00670D7A">
        <w:rPr>
          <w:rFonts w:hAnsi="Times New Roman" w:ascii="Times New Roman"/>
          <w:b w:val="false"/>
          <w:lang w:val="hr-HR"/>
        </w:rPr>
        <w:tab/>
        <w:t>1. posebni dio zgrade sagrađene na k.č.br. 16521/13, drugi kat, stan br. 12, koji se sastoji od ulaznog hodnika, kupaone, dnevnog boravka + blagovaone, lođe, korisne površine 21,40 m2, u nacrtu označeno crvenom bojom;</w:t>
      </w:r>
    </w:p>
    <w:p w:rsidRDefault="00670D7A" w:rsidP="00670D7A" w:rsidR="00670D7A" w:rsidRPr="00670D7A">
      <w:pPr>
        <w:jc w:val="both"/>
        <w:rPr>
          <w:rFonts w:hAnsi="Times New Roman" w:ascii="Times New Roman"/>
          <w:b w:val="false"/>
          <w:lang w:val="hr-HR"/>
        </w:rPr>
      </w:pPr>
    </w:p>
    <w:p w:rsidRDefault="00670D7A" w:rsidP="00670D7A" w:rsidR="00670D7A" w:rsidRPr="00670D7A">
      <w:pPr>
        <w:jc w:val="both"/>
        <w:rPr>
          <w:rFonts w:hAnsi="Times New Roman" w:ascii="Times New Roman"/>
          <w:lang w:val="hr-HR"/>
        </w:rPr>
      </w:pPr>
      <w:r w:rsidRPr="00670D7A">
        <w:rPr>
          <w:rFonts w:hAnsi="Times New Roman" w:ascii="Times New Roman"/>
          <w:lang w:val="hr-HR"/>
        </w:rPr>
        <w:tab/>
        <w:t>24. etaža: 2958/78960</w:t>
      </w:r>
    </w:p>
    <w:p w:rsidRDefault="00670D7A" w:rsidP="00670D7A" w:rsidR="00670D7A">
      <w:pPr>
        <w:jc w:val="both"/>
        <w:rPr>
          <w:rFonts w:hAnsi="Times New Roman" w:ascii="Times New Roman"/>
          <w:b w:val="false"/>
          <w:lang w:val="hr-HR"/>
        </w:rPr>
      </w:pPr>
      <w:r w:rsidRPr="00670D7A">
        <w:rPr>
          <w:rFonts w:hAnsi="Times New Roman" w:ascii="Times New Roman"/>
          <w:b w:val="false"/>
          <w:lang w:val="hr-HR"/>
        </w:rPr>
        <w:tab/>
        <w:t>1. posebni dio zgrade sagrađene na k.č.br. 16521/13, potkrovlje, stan br. 17, koji se sastoji od ulaza, dnevnog boravka + blagovaone, kuhinje, kupaone, lođe, korisne površine 29,58 m2, u nacrtu označeno zelenom bojom;</w:t>
      </w:r>
    </w:p>
    <w:p w:rsidRDefault="00670D7A" w:rsidP="00670D7A" w:rsidR="00670D7A">
      <w:pPr>
        <w:jc w:val="both"/>
        <w:rPr>
          <w:rFonts w:hAnsi="Times New Roman" w:ascii="Times New Roman"/>
          <w:b w:val="false"/>
          <w:lang w:val="hr-HR"/>
        </w:rPr>
      </w:pPr>
      <w:r>
        <w:rPr>
          <w:rFonts w:hAnsi="Times New Roman" w:ascii="Times New Roman"/>
          <w:b w:val="false"/>
          <w:lang w:val="hr-HR"/>
        </w:rPr>
        <w:t>- nekretnina nije slobodna od osoba i stvari</w:t>
      </w:r>
    </w:p>
    <w:p w:rsidRDefault="00670D7A" w:rsidP="00670D7A" w:rsidR="00670D7A">
      <w:pPr>
        <w:jc w:val="both"/>
        <w:rPr>
          <w:rFonts w:hAnsi="Times New Roman" w:ascii="Times New Roman"/>
          <w:b w:val="false"/>
          <w:lang w:val="hr-HR"/>
        </w:rPr>
      </w:pPr>
    </w:p>
    <w:p w:rsidRDefault="00670D7A" w:rsidP="00670D7A" w:rsidR="00670D7A" w:rsidRPr="00670D7A">
      <w:pPr>
        <w:jc w:val="both"/>
        <w:rPr>
          <w:rFonts w:hAnsi="Times New Roman" w:ascii="Times New Roman"/>
          <w:lang w:val="hr-HR"/>
        </w:rPr>
      </w:pPr>
      <w:r w:rsidRPr="00670D7A">
        <w:rPr>
          <w:rFonts w:hAnsi="Times New Roman" w:ascii="Times New Roman"/>
          <w:lang w:val="hr-HR"/>
        </w:rPr>
        <w:tab/>
        <w:t>26. etaža: 2202/78960</w:t>
      </w:r>
    </w:p>
    <w:p w:rsidRDefault="00670D7A" w:rsidP="00670D7A" w:rsidR="00670D7A">
      <w:pPr>
        <w:jc w:val="both"/>
        <w:rPr>
          <w:rFonts w:hAnsi="Times New Roman" w:ascii="Times New Roman"/>
          <w:b w:val="false"/>
          <w:lang w:val="hr-HR"/>
        </w:rPr>
      </w:pPr>
      <w:r w:rsidRPr="00670D7A">
        <w:rPr>
          <w:rFonts w:hAnsi="Times New Roman" w:ascii="Times New Roman"/>
          <w:b w:val="false"/>
          <w:lang w:val="hr-HR"/>
        </w:rPr>
        <w:tab/>
        <w:t xml:space="preserve">1. lokal br.5 koji se sastoji od poslovnog prostora korisne površine 22,02 m2 u nacrtu označeno svijetloplavom bojom; </w:t>
      </w:r>
    </w:p>
    <w:p w:rsidRDefault="00670D7A" w:rsidP="00670D7A" w:rsidR="00670D7A" w:rsidRPr="00670D7A">
      <w:pPr>
        <w:jc w:val="both"/>
        <w:rPr>
          <w:rFonts w:hAnsi="Times New Roman" w:ascii="Times New Roman"/>
          <w:b w:val="false"/>
          <w:lang w:val="hr-HR"/>
        </w:rPr>
      </w:pPr>
      <w:r>
        <w:rPr>
          <w:rFonts w:hAnsi="Times New Roman" w:ascii="Times New Roman"/>
          <w:b w:val="false"/>
          <w:lang w:val="hr-HR"/>
        </w:rPr>
        <w:t>- poslovni prostor je u stanju roh – bau izvedbe</w:t>
      </w:r>
    </w:p>
    <w:p w:rsidRDefault="00670D7A" w:rsidP="00670D7A" w:rsidR="00670D7A">
      <w:pPr>
        <w:jc w:val="both"/>
        <w:rPr>
          <w:rFonts w:hAnsi="Times New Roman" w:ascii="Times New Roman"/>
          <w:b w:val="false"/>
          <w:lang w:val="hr-HR"/>
        </w:rPr>
      </w:pPr>
    </w:p>
    <w:p w:rsidRDefault="0081789F" w:rsidP="00072B26" w:rsidR="00D51330">
      <w:pPr>
        <w:jc w:val="both"/>
        <w:rPr>
          <w:rFonts w:hAnsi="Times New Roman" w:ascii="Times New Roman"/>
          <w:b w:val="false"/>
          <w:lang w:val="hr-HR"/>
        </w:rPr>
      </w:pPr>
      <w:r w:rsidRPr="00714053">
        <w:rPr>
          <w:rFonts w:hAnsi="Times New Roman" w:ascii="Times New Roman"/>
          <w:b w:val="false"/>
          <w:lang w:val="hr-HR"/>
        </w:rPr>
        <w:t>- utvrđena vrijednost nekretnin</w:t>
      </w:r>
      <w:r w:rsidR="00D51330">
        <w:rPr>
          <w:rFonts w:hAnsi="Times New Roman" w:ascii="Times New Roman"/>
          <w:b w:val="false"/>
          <w:lang w:val="hr-HR"/>
        </w:rPr>
        <w:t xml:space="preserve">a opisanih u točki I. zaključka </w:t>
      </w:r>
      <w:r w:rsidRPr="00714053">
        <w:rPr>
          <w:rFonts w:hAnsi="Times New Roman" w:ascii="Times New Roman"/>
          <w:b w:val="false"/>
          <w:lang w:val="hr-HR"/>
        </w:rPr>
        <w:t xml:space="preserve"> </w:t>
      </w:r>
      <w:r w:rsidR="00D51330">
        <w:rPr>
          <w:rFonts w:hAnsi="Times New Roman" w:ascii="Times New Roman"/>
          <w:b w:val="false"/>
          <w:lang w:val="hr-HR"/>
        </w:rPr>
        <w:t xml:space="preserve"> </w:t>
      </w:r>
      <w:r w:rsidRPr="00714053">
        <w:rPr>
          <w:rFonts w:hAnsi="Times New Roman" w:ascii="Times New Roman"/>
          <w:b w:val="false"/>
          <w:lang w:val="hr-HR"/>
        </w:rPr>
        <w:t xml:space="preserve"> </w:t>
      </w:r>
    </w:p>
    <w:p w:rsidRDefault="00670D7A" w:rsidP="00670D7A" w:rsidR="00670D7A">
      <w:pPr>
        <w:jc w:val="both"/>
        <w:rPr>
          <w:rFonts w:hAnsi="Times New Roman" w:ascii="Times New Roman"/>
          <w:lang w:val="hr-HR"/>
        </w:rPr>
      </w:pPr>
      <w:r>
        <w:rPr>
          <w:rFonts w:hAnsi="Times New Roman" w:ascii="Times New Roman"/>
          <w:lang w:val="hr-HR"/>
        </w:rPr>
        <w:tab/>
        <w:t xml:space="preserve">- 7. etaža: 2054/78960 </w:t>
      </w:r>
      <w:r>
        <w:rPr>
          <w:rFonts w:hAnsi="Times New Roman" w:ascii="Times New Roman"/>
          <w:b w:val="false"/>
          <w:lang w:val="hr-HR"/>
        </w:rPr>
        <w:t xml:space="preserve">iznosi </w:t>
      </w:r>
      <w:r>
        <w:rPr>
          <w:rFonts w:hAnsi="Times New Roman" w:ascii="Times New Roman"/>
          <w:lang w:val="hr-HR"/>
        </w:rPr>
        <w:t>60.000,00 kn;</w:t>
      </w:r>
    </w:p>
    <w:p w:rsidRDefault="00670D7A" w:rsidP="00670D7A" w:rsidR="00670D7A">
      <w:pPr>
        <w:jc w:val="both"/>
        <w:rPr>
          <w:rFonts w:hAnsi="Times New Roman" w:ascii="Times New Roman"/>
          <w:lang w:val="hr-HR"/>
        </w:rPr>
      </w:pPr>
      <w:r>
        <w:rPr>
          <w:rFonts w:hAnsi="Times New Roman" w:ascii="Times New Roman"/>
          <w:lang w:val="hr-HR"/>
        </w:rPr>
        <w:tab/>
        <w:t xml:space="preserve">- 12. etaža: 3503/78960 </w:t>
      </w:r>
      <w:r>
        <w:rPr>
          <w:rFonts w:hAnsi="Times New Roman" w:ascii="Times New Roman"/>
          <w:b w:val="false"/>
          <w:lang w:val="hr-HR"/>
        </w:rPr>
        <w:t xml:space="preserve">iznosi </w:t>
      </w:r>
      <w:r>
        <w:rPr>
          <w:rFonts w:hAnsi="Times New Roman" w:ascii="Times New Roman"/>
          <w:lang w:val="hr-HR"/>
        </w:rPr>
        <w:t>222.000,00 kn;</w:t>
      </w:r>
    </w:p>
    <w:p w:rsidRDefault="00670D7A" w:rsidP="00670D7A" w:rsidR="00670D7A">
      <w:pPr>
        <w:jc w:val="both"/>
        <w:rPr>
          <w:rFonts w:hAnsi="Times New Roman" w:ascii="Times New Roman"/>
          <w:lang w:val="hr-HR"/>
        </w:rPr>
      </w:pPr>
      <w:r>
        <w:rPr>
          <w:rFonts w:hAnsi="Times New Roman" w:ascii="Times New Roman"/>
          <w:lang w:val="hr-HR"/>
        </w:rPr>
        <w:tab/>
        <w:t xml:space="preserve">- 13. etaža: 2140/78960 </w:t>
      </w:r>
      <w:r>
        <w:rPr>
          <w:rFonts w:hAnsi="Times New Roman" w:ascii="Times New Roman"/>
          <w:b w:val="false"/>
          <w:lang w:val="hr-HR"/>
        </w:rPr>
        <w:t xml:space="preserve">iznosi </w:t>
      </w:r>
      <w:r>
        <w:rPr>
          <w:rFonts w:hAnsi="Times New Roman" w:ascii="Times New Roman"/>
          <w:lang w:val="hr-HR"/>
        </w:rPr>
        <w:t>136.000,00 kn;</w:t>
      </w:r>
    </w:p>
    <w:p w:rsidRDefault="00670D7A" w:rsidP="00670D7A" w:rsidR="00670D7A">
      <w:pPr>
        <w:jc w:val="both"/>
        <w:rPr>
          <w:rFonts w:hAnsi="Times New Roman" w:ascii="Times New Roman"/>
          <w:lang w:val="hr-HR"/>
        </w:rPr>
      </w:pPr>
      <w:r>
        <w:rPr>
          <w:rFonts w:hAnsi="Times New Roman" w:ascii="Times New Roman"/>
          <w:lang w:val="hr-HR"/>
        </w:rPr>
        <w:tab/>
        <w:t xml:space="preserve">- 16. etaža: 4917/78960 </w:t>
      </w:r>
      <w:r>
        <w:rPr>
          <w:rFonts w:hAnsi="Times New Roman" w:ascii="Times New Roman"/>
          <w:b w:val="false"/>
          <w:lang w:val="hr-HR"/>
        </w:rPr>
        <w:t xml:space="preserve">iznosi </w:t>
      </w:r>
      <w:r>
        <w:rPr>
          <w:rFonts w:hAnsi="Times New Roman" w:ascii="Times New Roman"/>
          <w:lang w:val="hr-HR"/>
        </w:rPr>
        <w:t>314.000,00 kn;</w:t>
      </w:r>
    </w:p>
    <w:p w:rsidRDefault="00670D7A" w:rsidP="00670D7A" w:rsidR="00670D7A">
      <w:pPr>
        <w:jc w:val="both"/>
        <w:rPr>
          <w:rFonts w:hAnsi="Times New Roman" w:ascii="Times New Roman"/>
          <w:lang w:val="hr-HR"/>
        </w:rPr>
      </w:pPr>
      <w:r>
        <w:rPr>
          <w:rFonts w:hAnsi="Times New Roman" w:ascii="Times New Roman"/>
          <w:lang w:val="hr-HR"/>
        </w:rPr>
        <w:tab/>
        <w:t xml:space="preserve">- 19. etaža: 2140/78960 </w:t>
      </w:r>
      <w:r>
        <w:rPr>
          <w:rFonts w:hAnsi="Times New Roman" w:ascii="Times New Roman"/>
          <w:b w:val="false"/>
          <w:lang w:val="hr-HR"/>
        </w:rPr>
        <w:t xml:space="preserve">iznosi </w:t>
      </w:r>
      <w:r w:rsidR="00A80F23">
        <w:rPr>
          <w:rFonts w:hAnsi="Times New Roman" w:ascii="Times New Roman"/>
          <w:lang w:val="hr-HR"/>
        </w:rPr>
        <w:t>136</w:t>
      </w:r>
      <w:r>
        <w:rPr>
          <w:rFonts w:hAnsi="Times New Roman" w:ascii="Times New Roman"/>
          <w:lang w:val="hr-HR"/>
        </w:rPr>
        <w:t>.000,00 kn;</w:t>
      </w:r>
    </w:p>
    <w:p w:rsidRDefault="00A80F23" w:rsidP="00670D7A" w:rsidR="00A80F23">
      <w:pPr>
        <w:jc w:val="both"/>
        <w:rPr>
          <w:rFonts w:hAnsi="Times New Roman" w:ascii="Times New Roman"/>
          <w:lang w:val="hr-HR"/>
        </w:rPr>
      </w:pPr>
      <w:r>
        <w:rPr>
          <w:rFonts w:hAnsi="Times New Roman" w:ascii="Times New Roman"/>
          <w:lang w:val="hr-HR"/>
        </w:rPr>
        <w:tab/>
        <w:t xml:space="preserve">- 24. etaža: 2958/78960 </w:t>
      </w:r>
      <w:r>
        <w:rPr>
          <w:rFonts w:hAnsi="Times New Roman" w:ascii="Times New Roman"/>
          <w:b w:val="false"/>
          <w:lang w:val="hr-HR"/>
        </w:rPr>
        <w:t xml:space="preserve">iznosi </w:t>
      </w:r>
      <w:r>
        <w:rPr>
          <w:rFonts w:hAnsi="Times New Roman" w:ascii="Times New Roman"/>
          <w:lang w:val="hr-HR"/>
        </w:rPr>
        <w:t>189.000,00 kn;</w:t>
      </w:r>
    </w:p>
    <w:p w:rsidRDefault="00A80F23" w:rsidP="00670D7A" w:rsidR="00A80F23">
      <w:pPr>
        <w:jc w:val="both"/>
        <w:rPr>
          <w:rFonts w:hAnsi="Times New Roman" w:ascii="Times New Roman"/>
          <w:lang w:val="hr-HR"/>
        </w:rPr>
      </w:pPr>
      <w:r>
        <w:rPr>
          <w:rFonts w:hAnsi="Times New Roman" w:ascii="Times New Roman"/>
          <w:lang w:val="hr-HR"/>
        </w:rPr>
        <w:tab/>
        <w:t xml:space="preserve">- 26. etaža: 2202/78960 </w:t>
      </w:r>
      <w:r>
        <w:rPr>
          <w:rFonts w:hAnsi="Times New Roman" w:ascii="Times New Roman"/>
          <w:b w:val="false"/>
          <w:lang w:val="hr-HR"/>
        </w:rPr>
        <w:t xml:space="preserve">iznosi </w:t>
      </w:r>
      <w:r>
        <w:rPr>
          <w:rFonts w:hAnsi="Times New Roman" w:ascii="Times New Roman"/>
          <w:lang w:val="hr-HR"/>
        </w:rPr>
        <w:t>64.000,00 kn;</w:t>
      </w:r>
    </w:p>
    <w:p w:rsidRDefault="00737FC7" w:rsidP="00670D7A" w:rsidR="00737FC7">
      <w:pPr>
        <w:jc w:val="both"/>
        <w:rPr>
          <w:rFonts w:hAnsi="Times New Roman" w:ascii="Times New Roman"/>
          <w:lang w:val="hr-HR"/>
        </w:rPr>
      </w:pPr>
    </w:p>
    <w:p w:rsidRDefault="00574356" w:rsidP="00574356" w:rsidR="00574356">
      <w:pPr>
        <w:jc w:val="both"/>
        <w:rPr>
          <w:rFonts w:hAnsi="Times New Roman" w:ascii="Times New Roman"/>
          <w:lang w:val="hr-HR"/>
        </w:rPr>
      </w:pPr>
      <w:r w:rsidRPr="00714053">
        <w:rPr>
          <w:rFonts w:hAnsi="Times New Roman" w:ascii="Times New Roman"/>
          <w:b w:val="false"/>
          <w:lang w:val="hr-HR"/>
        </w:rPr>
        <w:t>- nekretnin</w:t>
      </w:r>
      <w:r w:rsidR="00796F2D">
        <w:rPr>
          <w:rFonts w:hAnsi="Times New Roman" w:ascii="Times New Roman"/>
          <w:b w:val="false"/>
          <w:lang w:val="hr-HR"/>
        </w:rPr>
        <w:t>e</w:t>
      </w:r>
      <w:r w:rsidRPr="00714053">
        <w:rPr>
          <w:rFonts w:hAnsi="Times New Roman" w:ascii="Times New Roman"/>
          <w:b w:val="false"/>
          <w:lang w:val="hr-HR"/>
        </w:rPr>
        <w:t xml:space="preserve"> se na </w:t>
      </w:r>
      <w:r w:rsidR="00D51330">
        <w:rPr>
          <w:rFonts w:hAnsi="Times New Roman" w:ascii="Times New Roman"/>
          <w:b w:val="false"/>
          <w:lang w:val="hr-HR"/>
        </w:rPr>
        <w:t xml:space="preserve">drugom </w:t>
      </w:r>
      <w:r w:rsidRPr="00714053">
        <w:rPr>
          <w:rFonts w:hAnsi="Times New Roman" w:ascii="Times New Roman"/>
          <w:b w:val="false"/>
          <w:lang w:val="hr-HR"/>
        </w:rPr>
        <w:t>ročištu za dražbu ne mo</w:t>
      </w:r>
      <w:r w:rsidR="00D51330">
        <w:rPr>
          <w:rFonts w:hAnsi="Times New Roman" w:ascii="Times New Roman"/>
          <w:b w:val="false"/>
          <w:lang w:val="hr-HR"/>
        </w:rPr>
        <w:t>gu</w:t>
      </w:r>
      <w:r w:rsidRPr="00714053">
        <w:rPr>
          <w:rFonts w:hAnsi="Times New Roman" w:ascii="Times New Roman"/>
          <w:b w:val="false"/>
          <w:lang w:val="hr-HR"/>
        </w:rPr>
        <w:t xml:space="preserve"> prodati ispod </w:t>
      </w:r>
      <w:r w:rsidR="00D51330">
        <w:rPr>
          <w:rFonts w:hAnsi="Times New Roman" w:ascii="Times New Roman"/>
          <w:b w:val="false"/>
          <w:lang w:val="hr-HR"/>
        </w:rPr>
        <w:t>utvrđene vrijednosti</w:t>
      </w:r>
      <w:r w:rsidR="00DB7321">
        <w:rPr>
          <w:rFonts w:hAnsi="Times New Roman" w:ascii="Times New Roman"/>
          <w:lang w:val="hr-HR"/>
        </w:rPr>
        <w:t>;</w:t>
      </w:r>
    </w:p>
    <w:p w:rsidRDefault="00737FC7" w:rsidP="00574356" w:rsidR="00737FC7" w:rsidRPr="00714053">
      <w:pPr>
        <w:jc w:val="both"/>
        <w:rPr>
          <w:rFonts w:hAnsi="Times New Roman" w:ascii="Times New Roman"/>
          <w:lang w:val="hr-HR"/>
        </w:rPr>
      </w:pPr>
    </w:p>
    <w:p w:rsidRDefault="00106C41" w:rsidP="00942BB1" w:rsidR="00942BB1">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942BB1" w:rsidP="00942BB1" w:rsidR="00942BB1">
      <w:pPr>
        <w:jc w:val="both"/>
        <w:rPr>
          <w:rFonts w:hAnsi="Times New Roman" w:ascii="Times New Roman"/>
          <w:b w:val="false"/>
          <w:lang w:val="hr-HR"/>
        </w:rPr>
      </w:pPr>
    </w:p>
    <w:p w:rsidRDefault="00942BB1" w:rsidP="00942BB1" w:rsidR="00A41C94" w:rsidRPr="00942BB1">
      <w:pPr>
        <w:jc w:val="both"/>
        <w:rPr>
          <w:rFonts w:hAnsi="Times New Roman" w:ascii="Times New Roman"/>
          <w:b w:val="false"/>
          <w:lang w:val="hr-HR"/>
        </w:rPr>
      </w:pPr>
      <w:r>
        <w:rPr>
          <w:rFonts w:hAnsi="Times New Roman" w:ascii="Times New Roman"/>
          <w:b w:val="false"/>
          <w:lang w:val="hr-HR"/>
        </w:rPr>
        <w:t>-</w:t>
      </w:r>
      <w:r w:rsidRPr="00942BB1">
        <w:rPr>
          <w:rFonts w:hAnsi="Times New Roman" w:ascii="Times New Roman"/>
          <w:b w:val="false"/>
          <w:lang w:val="hr-HR"/>
        </w:rPr>
        <w:t>troškove priključaka snose kupci;</w:t>
      </w:r>
    </w:p>
    <w:p w:rsidRDefault="00942BB1" w:rsidP="00C85F17" w:rsidR="00942BB1">
      <w:pPr>
        <w:jc w:val="both"/>
        <w:rPr>
          <w:rFonts w:hAnsi="Times New Roman" w:ascii="Times New Roman"/>
          <w:b w:val="false"/>
          <w:lang w:val="hr-HR"/>
        </w:rPr>
      </w:pP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-na nekretninama stečajnog dužnika kao pravnog sljednika Hitkomerca d.o.o. Crikvenica, 7. etaža 2054/78960, 12. etaža 3503/78960, 13. etaža 2140/78960, 16. etaža 4917/78960, 19. etaža 2140/78960, 24. etaža 2958/78960</w:t>
      </w:r>
      <w:r w:rsidR="00A205C6">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na </w:t>
      </w:r>
      <w:r w:rsidRPr="00A80F23">
        <w:rPr>
          <w:rFonts w:hAnsi="Times New Roman" w:ascii="Times New Roman"/>
          <w:b w:val="false"/>
          <w:lang w:val="hr-HR"/>
        </w:rPr>
        <w:lastRenderedPageBreak/>
        <w:t>temelju  Ugovora o kreditu od 05. listopada 2006. godine uknjiženo pravo zaloga na nekretninama u iznosu od 4.555.165,40 EUR (četirimilijunapetstopedesetpettisuća</w:t>
      </w:r>
      <w:r w:rsidR="00A205C6">
        <w:rPr>
          <w:rFonts w:hAnsi="Times New Roman" w:ascii="Times New Roman"/>
          <w:b w:val="false"/>
          <w:lang w:val="hr-HR"/>
        </w:rPr>
        <w:t xml:space="preserve"> </w:t>
      </w:r>
      <w:r w:rsidRPr="00A80F23">
        <w:rPr>
          <w:rFonts w:hAnsi="Times New Roman" w:ascii="Times New Roman"/>
          <w:b w:val="false"/>
          <w:lang w:val="hr-HR"/>
        </w:rPr>
        <w:t xml:space="preserve">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 xml:space="preserve"> </w:t>
      </w: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-na nekretninama stečajnog dužnika kao pravnog sljednika Hitkomerca d.o.o. Crikvenica, 7. etaža 2054/78960, 12. etaža 3503/78960, 13. etaža 2140/78960,  16. etaža 4917/78960, 19. etaža 2140/78960, 24. etaža 2958/78960</w:t>
      </w:r>
      <w:r w:rsidR="00A205C6">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na temelju  ugovora o založnom pravu od 05. listopada 2006.</w:t>
      </w:r>
      <w:r w:rsidR="00A205C6">
        <w:rPr>
          <w:rFonts w:hAnsi="Times New Roman" w:ascii="Times New Roman"/>
          <w:b w:val="false"/>
          <w:lang w:val="hr-HR"/>
        </w:rPr>
        <w:t xml:space="preserve"> godine</w:t>
      </w:r>
      <w:r w:rsidRPr="00A80F23">
        <w:rPr>
          <w:rFonts w:hAnsi="Times New Roman" w:ascii="Times New Roman"/>
          <w:b w:val="false"/>
          <w:lang w:val="hr-HR"/>
        </w:rPr>
        <w:t xml:space="preserve">,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w:t>
      </w:r>
      <w:r w:rsidR="00A205C6">
        <w:rPr>
          <w:rFonts w:hAnsi="Times New Roman" w:ascii="Times New Roman"/>
          <w:b w:val="false"/>
          <w:lang w:val="hr-HR"/>
        </w:rPr>
        <w:t xml:space="preserve">godine </w:t>
      </w:r>
      <w:r w:rsidRPr="00A80F23">
        <w:rPr>
          <w:rFonts w:hAnsi="Times New Roman" w:ascii="Times New Roman"/>
          <w:b w:val="false"/>
          <w:lang w:val="hr-HR"/>
        </w:rPr>
        <w:t>pod brojem Z-1134/06;</w:t>
      </w:r>
    </w:p>
    <w:p w:rsidRDefault="00A80F23" w:rsidP="00A80F23" w:rsidR="00A80F23" w:rsidRPr="00A80F23">
      <w:pPr>
        <w:jc w:val="both"/>
        <w:rPr>
          <w:rFonts w:hAnsi="Times New Roman" w:ascii="Times New Roman"/>
          <w:b w:val="false"/>
          <w:lang w:val="hr-HR"/>
        </w:rPr>
      </w:pP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-na nekretninama stečajnog dužnika kao pravnog sljednika Hitkomerca d.o.o. Crikvenica, 7. etaža 2054/78960, 12. etaža 3503/78960, 13. etaža 2140/78960,  16. etaža 4917/78960, 19. etaža 2140/78960, 24. etaža 2958/78960</w:t>
      </w:r>
      <w:r w:rsidR="00A205C6">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w:t>
      </w:r>
      <w:r w:rsidRPr="00A80F23">
        <w:rPr>
          <w:rFonts w:hAnsi="Times New Roman" w:ascii="Times New Roman"/>
          <w:b w:val="false"/>
          <w:lang w:val="hr-HR"/>
        </w:rPr>
        <w:lastRenderedPageBreak/>
        <w:t>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A80F23" w:rsidP="00A80F23" w:rsidR="00A80F23" w:rsidRPr="00A80F23">
      <w:pPr>
        <w:jc w:val="both"/>
        <w:rPr>
          <w:rFonts w:hAnsi="Times New Roman" w:ascii="Times New Roman"/>
          <w:b w:val="false"/>
          <w:lang w:val="hr-HR"/>
        </w:rPr>
      </w:pP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-na nekretninama stečajnog dužnika kao pravnog sljednika Hitkomerca d.o.o. Crikvenica, 7. etaža 2054/78960, 12. etaža 3503/78960, 1</w:t>
      </w:r>
      <w:r w:rsidR="005E7040">
        <w:rPr>
          <w:rFonts w:hAnsi="Times New Roman" w:ascii="Times New Roman"/>
          <w:b w:val="false"/>
          <w:lang w:val="hr-HR"/>
        </w:rPr>
        <w:t xml:space="preserve">3. etaža 2140/78960,  </w:t>
      </w:r>
      <w:r w:rsidRPr="00A80F23">
        <w:rPr>
          <w:rFonts w:hAnsi="Times New Roman" w:ascii="Times New Roman"/>
          <w:b w:val="false"/>
          <w:lang w:val="hr-HR"/>
        </w:rPr>
        <w:t>16. etaža 4917/78960, 19. etaža 2140/78960, 24. etaža 2958/78960</w:t>
      </w:r>
      <w:r w:rsidR="005E7040">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izvršena je zabilježba ovršivosti tražbine radi čijeg je osiguranja uknjižba dopuštena (čl.259. st.2 OZ</w:t>
      </w:r>
      <w:r>
        <w:rPr>
          <w:rFonts w:hAnsi="Times New Roman" w:ascii="Times New Roman"/>
          <w:b w:val="false"/>
          <w:lang w:val="hr-HR"/>
        </w:rPr>
        <w:t>)</w:t>
      </w:r>
      <w:r w:rsidRPr="00A80F23">
        <w:rPr>
          <w:rFonts w:hAnsi="Times New Roman" w:ascii="Times New Roman"/>
          <w:b w:val="false"/>
          <w:lang w:val="hr-HR"/>
        </w:rPr>
        <w:t>;</w:t>
      </w:r>
    </w:p>
    <w:p w:rsidRDefault="00A80F23" w:rsidP="00A80F23" w:rsidR="00A80F23" w:rsidRPr="00A80F23">
      <w:pPr>
        <w:jc w:val="both"/>
        <w:rPr>
          <w:rFonts w:hAnsi="Times New Roman" w:ascii="Times New Roman"/>
          <w:b w:val="false"/>
          <w:lang w:val="hr-HR"/>
        </w:rPr>
      </w:pPr>
    </w:p>
    <w:p w:rsidRDefault="00A80F23" w:rsidP="00A80F23" w:rsidR="00A80F23">
      <w:pPr>
        <w:jc w:val="both"/>
        <w:rPr>
          <w:rFonts w:hAnsi="Times New Roman" w:ascii="Times New Roman"/>
          <w:b w:val="false"/>
          <w:lang w:val="hr-HR"/>
        </w:rPr>
      </w:pPr>
      <w:r w:rsidRPr="00A80F23">
        <w:rPr>
          <w:rFonts w:hAnsi="Times New Roman" w:ascii="Times New Roman"/>
          <w:b w:val="false"/>
          <w:lang w:val="hr-HR"/>
        </w:rPr>
        <w:t xml:space="preserve">-na nekretninama stečajnog dužnika kao pravnog sljednika Hitkomerca d.o.o. Crikvenica, </w:t>
      </w:r>
      <w:r w:rsidR="005E7040">
        <w:rPr>
          <w:rFonts w:hAnsi="Times New Roman" w:ascii="Times New Roman"/>
          <w:b w:val="false"/>
          <w:lang w:val="hr-HR"/>
        </w:rPr>
        <w:t xml:space="preserve">7. etaža 2054/78960, </w:t>
      </w:r>
      <w:r w:rsidRPr="00A80F23">
        <w:rPr>
          <w:rFonts w:hAnsi="Times New Roman" w:ascii="Times New Roman"/>
          <w:b w:val="false"/>
          <w:lang w:val="hr-HR"/>
        </w:rPr>
        <w:t>12. etaža 3503/78960, 13. etaža 2140/78960, 16. etaža 4917/78960, 19. etaža 2140/78960, 24. etaža 2958/78960</w:t>
      </w:r>
      <w:r w:rsidR="005E7040">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A80F23" w:rsidP="00A80F23" w:rsidR="00A80F23" w:rsidRPr="00A41C94">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942BB1" w:rsidP="00072B26" w:rsidR="00942BB1"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0571CE">
        <w:rPr>
          <w:rFonts w:hAnsi="Times New Roman" w:ascii="Times New Roman"/>
          <w:b w:val="false"/>
          <w:lang w:val="hr-HR"/>
        </w:rPr>
        <w:t>11</w:t>
      </w:r>
      <w:r w:rsidR="005E7040">
        <w:rPr>
          <w:rFonts w:hAnsi="Times New Roman" w:ascii="Times New Roman"/>
          <w:b w:val="false"/>
          <w:lang w:val="hr-HR"/>
        </w:rPr>
        <w:t>. prosinca</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317FF3">
        <w:rPr>
          <w:rFonts w:hAnsi="Times New Roman" w:ascii="Times New Roman"/>
          <w:b w:val="false"/>
          <w:lang w:val="hr-HR"/>
        </w:rPr>
        <w:t>5</w:t>
      </w:r>
      <w:r w:rsidR="00780EBA" w:rsidRPr="00714053">
        <w:rPr>
          <w:rFonts w:hAnsi="Times New Roman" w:ascii="Times New Roman"/>
          <w:b w:val="false"/>
          <w:lang w:val="hr-HR"/>
        </w:rPr>
        <w:t>.</w:t>
      </w:r>
      <w:r w:rsidR="005E7040">
        <w:rPr>
          <w:rFonts w:hAnsi="Times New Roman" w:ascii="Times New Roman"/>
          <w:b w:val="false"/>
          <w:lang w:val="hr-HR"/>
        </w:rPr>
        <w:t xml:space="preserve"> </w:t>
      </w:r>
      <w:r w:rsidR="0081789F" w:rsidRPr="00714053">
        <w:rPr>
          <w:rFonts w:hAnsi="Times New Roman" w:ascii="Times New Roman"/>
          <w:b w:val="false"/>
          <w:lang w:val="hr-HR"/>
        </w:rPr>
        <w:t>g</w:t>
      </w:r>
      <w:r w:rsidR="005E7040">
        <w:rPr>
          <w:rFonts w:hAnsi="Times New Roman" w:ascii="Times New Roman"/>
          <w:b w:val="false"/>
          <w:lang w:val="hr-HR"/>
        </w:rPr>
        <w:t>odine</w:t>
      </w:r>
      <w:r w:rsidR="0081789F" w:rsidRPr="00714053">
        <w:rPr>
          <w:rFonts w:hAnsi="Times New Roman" w:ascii="Times New Roman"/>
          <w:b w:val="false"/>
          <w:lang w:val="hr-HR"/>
        </w:rPr>
        <w:t xml:space="preserve">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gornji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A205C6">
        <w:rPr>
          <w:rFonts w:hAnsi="Times New Roman" w:ascii="Times New Roman"/>
          <w:lang w:val="hr-HR"/>
        </w:rPr>
        <w:t>26. listopada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C37E12" w:rsid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p>
    <w:p w:rsidRDefault="00C37E12" w:rsidP="00C37E12" w:rsidR="00C37E12" w:rsidRPr="000571CE">
      <w:pPr>
        <w:jc w:val="right"/>
        <w:rPr>
          <w:rFonts w:hAnsi="Times New Roman" w:ascii="Times New Roman"/>
          <w:b w:val="false"/>
          <w:lang w:val="hr-HR"/>
        </w:rPr>
      </w:pPr>
    </w:p>
    <w:p w:rsidRDefault="00B43D74" w:rsidP="000571CE" w:rsidR="00B43D74" w:rsidRPr="000571CE">
      <w:pPr>
        <w:jc w:val="right"/>
        <w:rPr>
          <w:rFonts w:hAnsi="Times New Roman" w:ascii="Times New Roman"/>
          <w:b w:val="false"/>
          <w:lang w:val="hr-HR"/>
        </w:rPr>
      </w:pPr>
      <w:r w:rsidRPr="000571CE">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w:t>
      </w:r>
      <w:r w:rsidR="00367B1A">
        <w:rPr>
          <w:rFonts w:hAnsi="Times New Roman" w:ascii="Times New Roman"/>
          <w:b w:val="false"/>
          <w:lang w:val="hr-HR"/>
        </w:rPr>
        <w:t>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5F7CF9" w:rsidP="00072B26" w:rsidR="0018706D">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p>
    <w:p w:rsidRDefault="009077A7" w:rsidP="00072B26" w:rsidR="009077A7">
      <w:pPr>
        <w:jc w:val="both"/>
        <w:rPr>
          <w:rFonts w:hAnsi="Times New Roman" w:ascii="Times New Roman"/>
          <w:b w:val="false"/>
          <w:sz w:val="20"/>
          <w:szCs w:val="20"/>
          <w:lang w:val="hr-HR"/>
        </w:rPr>
      </w:pPr>
    </w:p>
    <w:p w:rsidRDefault="00C85F17" w:rsidP="00072B26" w:rsidR="00C85F17">
      <w:pPr>
        <w:jc w:val="both"/>
        <w:rPr>
          <w:rFonts w:hAnsi="Times New Roman" w:ascii="Times New Roman"/>
          <w:b w:val="false"/>
          <w:sz w:val="20"/>
          <w:szCs w:val="20"/>
          <w:lang w:val="hr-HR"/>
        </w:rPr>
      </w:pPr>
    </w:p>
    <w:p w:rsidRDefault="000571CE" w:rsidP="00786F29" w:rsidR="00786F29" w:rsidRPr="00317FF3">
      <w:pPr>
        <w:jc w:val="both"/>
        <w:rPr>
          <w:rFonts w:hAnsi="Times New Roman" w:ascii="Times New Roman"/>
          <w:b w:val="false"/>
          <w:sz w:val="20"/>
          <w:szCs w:val="20"/>
          <w:lang w:val="hr-HR"/>
        </w:rPr>
      </w:pPr>
      <w:r>
        <w:rPr>
          <w:rFonts w:hAnsi="Times New Roman" w:ascii="Times New Roman"/>
          <w:sz w:val="20"/>
          <w:szCs w:val="20"/>
          <w:lang w:val="hr-HR"/>
        </w:rPr>
        <w:t xml:space="preserve"> </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E12">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0571CE">
      <w:rPr>
        <w:rFonts w:hAnsi="Times New Roman" w:ascii="Times New Roman"/>
        <w:b w:val="false"/>
      </w:rPr>
      <w:t>473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586F"/>
    <w:multiLevelType w:val="hybridMultilevel"/>
    <w:tmpl w:val="D096C2DC"/>
    <w:lvl w:tplc="3CE8E2C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1C34C78"/>
    <w:multiLevelType w:val="hybridMultilevel"/>
    <w:tmpl w:val="47D2A85A"/>
    <w:lvl w:tplc="041A000F" w:ilvl="0">
      <w:start w:val="2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FBA7EBD"/>
    <w:multiLevelType w:val="hybridMultilevel"/>
    <w:tmpl w:val="4E161D8E"/>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A02DC5"/>
    <w:multiLevelType w:val="hybridMultilevel"/>
    <w:tmpl w:val="DEE815C0"/>
    <w:lvl w:tplc="AB0ED8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9F454A5"/>
    <w:multiLevelType w:val="hybridMultilevel"/>
    <w:tmpl w:val="CD7CCA5C"/>
    <w:lvl w:tplc="041A000F" w:ilvl="0">
      <w:start w:val="2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C11F40"/>
    <w:multiLevelType w:val="hybridMultilevel"/>
    <w:tmpl w:val="7ED8C660"/>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FE55836"/>
    <w:multiLevelType w:val="hybridMultilevel"/>
    <w:tmpl w:val="B2FCFC94"/>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D8C1980"/>
    <w:multiLevelType w:val="hybridMultilevel"/>
    <w:tmpl w:val="67440042"/>
    <w:lvl w:tplc="2716EC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D8F004D"/>
    <w:multiLevelType w:val="hybridMultilevel"/>
    <w:tmpl w:val="0A420376"/>
    <w:lvl w:tplc="BBFE72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7">
    <w:nsid w:val="38251C4C"/>
    <w:multiLevelType w:val="hybridMultilevel"/>
    <w:tmpl w:val="CBFE54C6"/>
    <w:lvl w:tplc="36FA76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9B4623D"/>
    <w:multiLevelType w:val="hybridMultilevel"/>
    <w:tmpl w:val="E040A46E"/>
    <w:lvl w:tplc="24AADFF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8C5743C"/>
    <w:multiLevelType w:val="hybridMultilevel"/>
    <w:tmpl w:val="1ECE3FC0"/>
    <w:lvl w:tplc="9386FA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7">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0DE29B6"/>
    <w:multiLevelType w:val="hybridMultilevel"/>
    <w:tmpl w:val="4488631E"/>
    <w:lvl w:tplc="C23E5A72"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7936A82"/>
    <w:multiLevelType w:val="hybridMultilevel"/>
    <w:tmpl w:val="2D5A4368"/>
    <w:lvl w:tplc="B270E41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A0F4D9C"/>
    <w:multiLevelType w:val="hybridMultilevel"/>
    <w:tmpl w:val="EDCC48B6"/>
    <w:lvl w:tplc="E358495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B86612B"/>
    <w:multiLevelType w:val="hybridMultilevel"/>
    <w:tmpl w:val="8124AAC0"/>
    <w:lvl w:tplc="35349CE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3">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0D6871"/>
    <w:multiLevelType w:val="hybridMultilevel"/>
    <w:tmpl w:val="EF16A808"/>
    <w:lvl w:tplc="7E5E837E"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F6670A0"/>
    <w:multiLevelType w:val="hybridMultilevel"/>
    <w:tmpl w:val="9040492C"/>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724B7BDC"/>
    <w:multiLevelType w:val="hybridMultilevel"/>
    <w:tmpl w:val="A35C779C"/>
    <w:lvl w:tplc="8D44CC50"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4134386"/>
    <w:multiLevelType w:val="hybridMultilevel"/>
    <w:tmpl w:val="8B00274A"/>
    <w:lvl w:tplc="151E8D56"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1">
    <w:nsid w:val="7BBF1B3F"/>
    <w:multiLevelType w:val="hybridMultilevel"/>
    <w:tmpl w:val="7244F990"/>
    <w:lvl w:tplc="59EE913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6"/>
  </w:num>
  <w:num w:numId="2">
    <w:abstractNumId w:val="8"/>
  </w:num>
  <w:num w:numId="3">
    <w:abstractNumId w:val="33"/>
  </w:num>
  <w:num w:numId="4">
    <w:abstractNumId w:val="16"/>
  </w:num>
  <w:num w:numId="5">
    <w:abstractNumId w:val="22"/>
  </w:num>
  <w:num w:numId="6">
    <w:abstractNumId w:val="21"/>
  </w:num>
  <w:num w:numId="7">
    <w:abstractNumId w:val="40"/>
  </w:num>
  <w:num w:numId="8">
    <w:abstractNumId w:val="37"/>
  </w:num>
  <w:num w:numId="9">
    <w:abstractNumId w:val="2"/>
  </w:num>
  <w:num w:numId="10">
    <w:abstractNumId w:val="32"/>
  </w:num>
  <w:num w:numId="11">
    <w:abstractNumId w:val="5"/>
  </w:num>
  <w:num w:numId="12">
    <w:abstractNumId w:val="4"/>
  </w:num>
  <w:num w:numId="13">
    <w:abstractNumId w:val="15"/>
  </w:num>
  <w:num w:numId="14">
    <w:abstractNumId w:val="9"/>
  </w:num>
  <w:num w:numId="15">
    <w:abstractNumId w:val="27"/>
  </w:num>
  <w:num w:numId="16">
    <w:abstractNumId w:val="18"/>
  </w:num>
  <w:num w:numId="17">
    <w:abstractNumId w:val="6"/>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5"/>
  </w:num>
  <w:num w:numId="21">
    <w:abstractNumId w:val="20"/>
  </w:num>
  <w:num w:numId="22">
    <w:abstractNumId w:val="1"/>
  </w:num>
  <w:num w:numId="23">
    <w:abstractNumId w:val="29"/>
  </w:num>
  <w:num w:numId="24">
    <w:abstractNumId w:val="39"/>
  </w:num>
  <w:num w:numId="25">
    <w:abstractNumId w:val="28"/>
  </w:num>
  <w:num w:numId="26">
    <w:abstractNumId w:val="7"/>
  </w:num>
  <w:num w:numId="27">
    <w:abstractNumId w:val="17"/>
  </w:num>
  <w:num w:numId="28">
    <w:abstractNumId w:val="19"/>
  </w:num>
  <w:num w:numId="29">
    <w:abstractNumId w:val="13"/>
  </w:num>
  <w:num w:numId="30">
    <w:abstractNumId w:val="31"/>
  </w:num>
  <w:num w:numId="31">
    <w:abstractNumId w:val="41"/>
  </w:num>
  <w:num w:numId="32">
    <w:abstractNumId w:val="11"/>
  </w:num>
  <w:num w:numId="33">
    <w:abstractNumId w:val="3"/>
  </w:num>
  <w:num w:numId="34">
    <w:abstractNumId w:val="14"/>
  </w:num>
  <w:num w:numId="35">
    <w:abstractNumId w:val="0"/>
  </w:num>
  <w:num w:numId="36">
    <w:abstractNumId w:val="10"/>
  </w:num>
  <w:num w:numId="37">
    <w:abstractNumId w:val="30"/>
  </w:num>
  <w:num w:numId="38">
    <w:abstractNumId w:val="23"/>
  </w:num>
  <w:num w:numId="39">
    <w:abstractNumId w:val="36"/>
  </w:num>
  <w:num w:numId="40">
    <w:abstractNumId w:val="38"/>
  </w:num>
  <w:num w:numId="41">
    <w:abstractNumId w:val="34"/>
  </w:num>
  <w:num w:numId="42">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571CE"/>
    <w:rsid w:val="00060E6B"/>
    <w:rsid w:val="00065D19"/>
    <w:rsid w:val="00072B26"/>
    <w:rsid w:val="00076A0E"/>
    <w:rsid w:val="00080582"/>
    <w:rsid w:val="00092029"/>
    <w:rsid w:val="000B3589"/>
    <w:rsid w:val="000B5DEC"/>
    <w:rsid w:val="000C3227"/>
    <w:rsid w:val="000D7B99"/>
    <w:rsid w:val="000E4880"/>
    <w:rsid w:val="000F0732"/>
    <w:rsid w:val="001061F0"/>
    <w:rsid w:val="0010662A"/>
    <w:rsid w:val="00106C41"/>
    <w:rsid w:val="00122EC7"/>
    <w:rsid w:val="00130A0F"/>
    <w:rsid w:val="00135E75"/>
    <w:rsid w:val="00143C3F"/>
    <w:rsid w:val="00165BC4"/>
    <w:rsid w:val="00167364"/>
    <w:rsid w:val="00171F47"/>
    <w:rsid w:val="00176336"/>
    <w:rsid w:val="0018706D"/>
    <w:rsid w:val="0018748D"/>
    <w:rsid w:val="001966E6"/>
    <w:rsid w:val="001A1521"/>
    <w:rsid w:val="001A1C27"/>
    <w:rsid w:val="001B4C0D"/>
    <w:rsid w:val="001C4393"/>
    <w:rsid w:val="001D0CE5"/>
    <w:rsid w:val="001D25F4"/>
    <w:rsid w:val="00203B1E"/>
    <w:rsid w:val="00204167"/>
    <w:rsid w:val="002058FB"/>
    <w:rsid w:val="00220AD2"/>
    <w:rsid w:val="00252FC8"/>
    <w:rsid w:val="00277035"/>
    <w:rsid w:val="00277070"/>
    <w:rsid w:val="00284823"/>
    <w:rsid w:val="0029003A"/>
    <w:rsid w:val="00297B5D"/>
    <w:rsid w:val="002A0E0C"/>
    <w:rsid w:val="002A5CAC"/>
    <w:rsid w:val="002D0EAF"/>
    <w:rsid w:val="002E60C3"/>
    <w:rsid w:val="002F6C1F"/>
    <w:rsid w:val="00310633"/>
    <w:rsid w:val="00317FF3"/>
    <w:rsid w:val="003204F2"/>
    <w:rsid w:val="003211AB"/>
    <w:rsid w:val="00324755"/>
    <w:rsid w:val="00335355"/>
    <w:rsid w:val="00362C30"/>
    <w:rsid w:val="00367B1A"/>
    <w:rsid w:val="003C3929"/>
    <w:rsid w:val="003D5973"/>
    <w:rsid w:val="003E3F26"/>
    <w:rsid w:val="003F6C50"/>
    <w:rsid w:val="003F7400"/>
    <w:rsid w:val="00411BE3"/>
    <w:rsid w:val="004120B6"/>
    <w:rsid w:val="004158FB"/>
    <w:rsid w:val="00440560"/>
    <w:rsid w:val="00443514"/>
    <w:rsid w:val="0044581E"/>
    <w:rsid w:val="00453CD1"/>
    <w:rsid w:val="00455D45"/>
    <w:rsid w:val="0046422D"/>
    <w:rsid w:val="00471529"/>
    <w:rsid w:val="004715C4"/>
    <w:rsid w:val="004854C9"/>
    <w:rsid w:val="00485867"/>
    <w:rsid w:val="00492692"/>
    <w:rsid w:val="004937E5"/>
    <w:rsid w:val="004D533E"/>
    <w:rsid w:val="005178DD"/>
    <w:rsid w:val="005236BC"/>
    <w:rsid w:val="005376CA"/>
    <w:rsid w:val="00555085"/>
    <w:rsid w:val="005742AE"/>
    <w:rsid w:val="00574356"/>
    <w:rsid w:val="005A3236"/>
    <w:rsid w:val="005C080E"/>
    <w:rsid w:val="005C3156"/>
    <w:rsid w:val="005C7799"/>
    <w:rsid w:val="005D0FAA"/>
    <w:rsid w:val="005D7E7B"/>
    <w:rsid w:val="005E2612"/>
    <w:rsid w:val="005E7040"/>
    <w:rsid w:val="005F3C91"/>
    <w:rsid w:val="005F7CF9"/>
    <w:rsid w:val="00617FFE"/>
    <w:rsid w:val="00632F59"/>
    <w:rsid w:val="00633DD8"/>
    <w:rsid w:val="00670D7A"/>
    <w:rsid w:val="00693150"/>
    <w:rsid w:val="006A7685"/>
    <w:rsid w:val="006B47FD"/>
    <w:rsid w:val="006D075E"/>
    <w:rsid w:val="006D3C81"/>
    <w:rsid w:val="006D7E1E"/>
    <w:rsid w:val="006E1D93"/>
    <w:rsid w:val="006F0FAC"/>
    <w:rsid w:val="00700F69"/>
    <w:rsid w:val="00706A35"/>
    <w:rsid w:val="007135CE"/>
    <w:rsid w:val="00714053"/>
    <w:rsid w:val="00715D1D"/>
    <w:rsid w:val="007347FC"/>
    <w:rsid w:val="00735256"/>
    <w:rsid w:val="00737FC7"/>
    <w:rsid w:val="00743579"/>
    <w:rsid w:val="0074441D"/>
    <w:rsid w:val="00756D77"/>
    <w:rsid w:val="0076084C"/>
    <w:rsid w:val="007725BF"/>
    <w:rsid w:val="00780EBA"/>
    <w:rsid w:val="0078167F"/>
    <w:rsid w:val="00786F29"/>
    <w:rsid w:val="0079160A"/>
    <w:rsid w:val="0079639E"/>
    <w:rsid w:val="00796F2D"/>
    <w:rsid w:val="007A7E26"/>
    <w:rsid w:val="007E3515"/>
    <w:rsid w:val="007F50A7"/>
    <w:rsid w:val="008020DD"/>
    <w:rsid w:val="00806E23"/>
    <w:rsid w:val="00814564"/>
    <w:rsid w:val="0081789F"/>
    <w:rsid w:val="00834134"/>
    <w:rsid w:val="00840634"/>
    <w:rsid w:val="00845F9C"/>
    <w:rsid w:val="00866FDF"/>
    <w:rsid w:val="00873661"/>
    <w:rsid w:val="0088411C"/>
    <w:rsid w:val="00887E0E"/>
    <w:rsid w:val="00891E87"/>
    <w:rsid w:val="00892262"/>
    <w:rsid w:val="00895489"/>
    <w:rsid w:val="008A0339"/>
    <w:rsid w:val="008B5EA8"/>
    <w:rsid w:val="008B7B31"/>
    <w:rsid w:val="008D62A9"/>
    <w:rsid w:val="008E4A28"/>
    <w:rsid w:val="008F5D84"/>
    <w:rsid w:val="00905995"/>
    <w:rsid w:val="009077A7"/>
    <w:rsid w:val="00907BFA"/>
    <w:rsid w:val="00914B11"/>
    <w:rsid w:val="00932CF5"/>
    <w:rsid w:val="00941B9F"/>
    <w:rsid w:val="00942BB1"/>
    <w:rsid w:val="009537B8"/>
    <w:rsid w:val="0095680E"/>
    <w:rsid w:val="0095727A"/>
    <w:rsid w:val="00964047"/>
    <w:rsid w:val="00980AE3"/>
    <w:rsid w:val="009B4948"/>
    <w:rsid w:val="009F6457"/>
    <w:rsid w:val="00A02E86"/>
    <w:rsid w:val="00A06040"/>
    <w:rsid w:val="00A07D16"/>
    <w:rsid w:val="00A205C6"/>
    <w:rsid w:val="00A225A7"/>
    <w:rsid w:val="00A35624"/>
    <w:rsid w:val="00A37CC7"/>
    <w:rsid w:val="00A41C94"/>
    <w:rsid w:val="00A479D1"/>
    <w:rsid w:val="00A50178"/>
    <w:rsid w:val="00A5098D"/>
    <w:rsid w:val="00A519AE"/>
    <w:rsid w:val="00A74EC5"/>
    <w:rsid w:val="00A752A7"/>
    <w:rsid w:val="00A8047F"/>
    <w:rsid w:val="00A80F23"/>
    <w:rsid w:val="00AA7500"/>
    <w:rsid w:val="00AC662B"/>
    <w:rsid w:val="00AD047A"/>
    <w:rsid w:val="00B03556"/>
    <w:rsid w:val="00B07FCA"/>
    <w:rsid w:val="00B11F63"/>
    <w:rsid w:val="00B343D2"/>
    <w:rsid w:val="00B43038"/>
    <w:rsid w:val="00B43D74"/>
    <w:rsid w:val="00B926CA"/>
    <w:rsid w:val="00B9387B"/>
    <w:rsid w:val="00BC0670"/>
    <w:rsid w:val="00BC2E6B"/>
    <w:rsid w:val="00BC41CC"/>
    <w:rsid w:val="00BD639E"/>
    <w:rsid w:val="00BD6F5C"/>
    <w:rsid w:val="00BE3977"/>
    <w:rsid w:val="00BF7C88"/>
    <w:rsid w:val="00C0136F"/>
    <w:rsid w:val="00C348FF"/>
    <w:rsid w:val="00C37E12"/>
    <w:rsid w:val="00C65414"/>
    <w:rsid w:val="00C6600C"/>
    <w:rsid w:val="00C84222"/>
    <w:rsid w:val="00C85F17"/>
    <w:rsid w:val="00C91D4B"/>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10779"/>
    <w:rsid w:val="00E25AC0"/>
    <w:rsid w:val="00E265D0"/>
    <w:rsid w:val="00E34F9B"/>
    <w:rsid w:val="00E37CDD"/>
    <w:rsid w:val="00E417B4"/>
    <w:rsid w:val="00E64184"/>
    <w:rsid w:val="00E7318F"/>
    <w:rsid w:val="00E75A9F"/>
    <w:rsid w:val="00E96B71"/>
    <w:rsid w:val="00EA1E62"/>
    <w:rsid w:val="00EA3A4A"/>
    <w:rsid w:val="00EA5FE6"/>
    <w:rsid w:val="00EC2FF8"/>
    <w:rsid w:val="00ED28C2"/>
    <w:rsid w:val="00EE1F2F"/>
    <w:rsid w:val="00EF1D8D"/>
    <w:rsid w:val="00F13F61"/>
    <w:rsid w:val="00F52A2A"/>
    <w:rsid w:val="00F6498F"/>
    <w:rsid w:val="00F65064"/>
    <w:rsid w:val="00F667C3"/>
    <w:rsid w:val="00F731C0"/>
    <w:rsid w:val="00F913D3"/>
    <w:rsid w:val="00FA5439"/>
    <w:rsid w:val="00FB1408"/>
    <w:rsid w:val="00FB613A"/>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70D7A"/>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C37E12"/>
    <w:rPr>
      <w:color w:val="808080"/>
      <w:bdr w:space="0" w:sz="0" w:color="auto" w:val="none"/>
      <w:shd w:fill="auto" w:color="auto" w:val="clear"/>
    </w:rPr>
  </w:style>
  <w:style w:customStyle="true" w:styleId="eSPISCCParagraphDefaultFont" w:type="character">
    <w:name w:val="eSPIS_CC_Paragraph Default Font"/>
    <w:basedOn w:val="Zadanifontodlomka"/>
    <w:rsid w:val="00C37E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E1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37E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E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70D7A"/>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C37E12"/>
    <w:rPr>
      <w:color w:val="808080"/>
      <w:bdr w:color="auto" w:space="0" w:sz="0" w:val="none"/>
      <w:shd w:color="auto" w:fill="auto" w:val="clear"/>
    </w:rPr>
  </w:style>
  <w:style w:customStyle="1" w:styleId="eSPISCCParagraphDefaultFont" w:type="character">
    <w:name w:val="eSPIS_CC_Paragraph Default Font"/>
    <w:basedOn w:val="Zadanifontodlomka"/>
    <w:rsid w:val="00C37E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E1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37E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E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59588">
      <w:bodyDiv w:val="true"/>
      <w:marLeft w:val="0"/>
      <w:marRight w:val="0"/>
      <w:marTop w:val="0"/>
      <w:marBottom w:val="0"/>
      <w:divBdr>
        <w:top w:space="0" w:sz="0" w:color="auto" w:val="none"/>
        <w:left w:space="0" w:sz="0" w:color="auto" w:val="none"/>
        <w:bottom w:space="0" w:sz="0" w:color="auto" w:val="none"/>
        <w:right w:space="0" w:sz="0" w:color="auto" w:val="none"/>
      </w:divBdr>
    </w:div>
    <w:div w:id="1052845640">
      <w:bodyDiv w:val="true"/>
      <w:marLeft w:val="0"/>
      <w:marRight w:val="0"/>
      <w:marTop w:val="0"/>
      <w:marBottom w:val="0"/>
      <w:divBdr>
        <w:top w:space="0" w:sz="0" w:color="auto" w:val="none"/>
        <w:left w:space="0" w:sz="0" w:color="auto" w:val="none"/>
        <w:bottom w:space="0" w:sz="0" w:color="auto" w:val="none"/>
        <w:right w:space="0" w:sz="0" w:color="auto" w:val="none"/>
      </w:divBdr>
    </w:div>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 w:id="1362243341">
      <w:bodyDiv w:val="true"/>
      <w:marLeft w:val="0"/>
      <w:marRight w:val="0"/>
      <w:marTop w:val="0"/>
      <w:marBottom w:val="0"/>
      <w:divBdr>
        <w:top w:space="0" w:sz="0" w:color="auto" w:val="none"/>
        <w:left w:space="0" w:sz="0" w:color="auto" w:val="none"/>
        <w:bottom w:space="0" w:sz="0" w:color="auto" w:val="none"/>
        <w:right w:space="0" w:sz="0" w:color="auto" w:val="none"/>
      </w:divBdr>
    </w:div>
    <w:div w:id="1943293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FDA60E-E79A-4344-9F77-DF2CA56F4F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1963</properties:Words>
  <properties:Characters>11292</properties:Characters>
  <properties:Lines>249</properties:Lines>
  <properties:Paragraphs>75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13321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2015-10-26T12:42:00Z</dcterms:created>
  <dc:creator>dcmelik</dc:creator>
  <cp:lastModifiedBy>Jasna Radulović</cp:lastModifiedBy>
  <cp:lastPrinted>2015-10-26T12:40:00Z</cp:lastPrinted>
  <dcterms:modified xmlns:xsi="http://www.w3.org/2001/XMLSchema-instance" xsi:type="dcterms:W3CDTF">2015-10-26T12:43:00Z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