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86cb" w14:paraId="79886cb" w:rsidRDefault="00EE30A7" w:rsidP="00926D93" w:rsidR="00EE30A7" w:rsidRPr="0067357C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67357C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926D93" w:rsidR="00EE30A7" w:rsidRPr="0067357C">
      <w:pPr>
        <w:pStyle w:val="Bezproreda"/>
        <w:jc w:val="both"/>
        <w:rPr>
          <w:sz w:val="24"/>
          <w:szCs w:val="24"/>
          <w:lang w:eastAsia="en-US"/>
        </w:rPr>
      </w:pPr>
      <w:r w:rsidRPr="0067357C">
        <w:rPr>
          <w:sz w:val="24"/>
          <w:szCs w:val="24"/>
          <w:lang w:eastAsia="en-US"/>
        </w:rPr>
        <w:t>REPUBLIKA HRVATSKA</w:t>
      </w:r>
    </w:p>
    <w:p w:rsidRDefault="00EE30A7" w:rsidP="00926D93" w:rsidR="00EE30A7" w:rsidRPr="0067357C">
      <w:pPr>
        <w:pStyle w:val="Bezproreda"/>
        <w:jc w:val="both"/>
        <w:rPr>
          <w:sz w:val="24"/>
          <w:szCs w:val="24"/>
          <w:lang w:eastAsia="en-US"/>
        </w:rPr>
      </w:pPr>
      <w:r w:rsidRPr="0067357C">
        <w:rPr>
          <w:sz w:val="24"/>
          <w:szCs w:val="24"/>
          <w:lang w:eastAsia="en-US"/>
        </w:rPr>
        <w:t>TRGOVAČKI SUD U ZAGREBU</w:t>
      </w:r>
    </w:p>
    <w:p w:rsidRDefault="00EE30A7" w:rsidP="00926D93" w:rsidR="00EE30A7" w:rsidRPr="0067357C">
      <w:pPr>
        <w:pStyle w:val="Bezproreda"/>
        <w:jc w:val="both"/>
        <w:rPr>
          <w:sz w:val="24"/>
          <w:szCs w:val="24"/>
          <w:lang w:eastAsia="en-US"/>
        </w:rPr>
      </w:pPr>
      <w:r w:rsidRPr="0067357C">
        <w:rPr>
          <w:sz w:val="24"/>
          <w:szCs w:val="24"/>
          <w:lang w:eastAsia="en-US"/>
        </w:rPr>
        <w:t xml:space="preserve">Zagreb, Amruševa 2/II     </w:t>
      </w:r>
      <w:r w:rsidRPr="0067357C">
        <w:rPr>
          <w:sz w:val="24"/>
          <w:szCs w:val="24"/>
          <w:lang w:eastAsia="en-US"/>
        </w:rPr>
        <w:tab/>
      </w:r>
      <w:r w:rsidRPr="0067357C">
        <w:rPr>
          <w:sz w:val="24"/>
          <w:szCs w:val="24"/>
          <w:lang w:eastAsia="en-US"/>
        </w:rPr>
        <w:tab/>
      </w:r>
      <w:r w:rsidRPr="0067357C">
        <w:rPr>
          <w:sz w:val="24"/>
          <w:szCs w:val="24"/>
          <w:lang w:eastAsia="en-US"/>
        </w:rPr>
        <w:tab/>
      </w:r>
      <w:r w:rsidRPr="0067357C">
        <w:rPr>
          <w:sz w:val="24"/>
          <w:szCs w:val="24"/>
          <w:lang w:eastAsia="en-US"/>
        </w:rPr>
        <w:tab/>
      </w:r>
      <w:r w:rsidRPr="0067357C">
        <w:rPr>
          <w:sz w:val="24"/>
          <w:szCs w:val="24"/>
          <w:lang w:eastAsia="en-US"/>
        </w:rPr>
        <w:tab/>
      </w:r>
      <w:r w:rsidRPr="0067357C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926D93" w:rsidR="00926D93" w:rsidRPr="0067357C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926D93" w:rsidR="00EE30A7" w:rsidRPr="0067357C">
      <w:pPr>
        <w:pStyle w:val="Bezproreda"/>
        <w:jc w:val="center"/>
        <w:rPr>
          <w:sz w:val="24"/>
          <w:szCs w:val="24"/>
          <w:lang w:eastAsia="en-US"/>
        </w:rPr>
      </w:pPr>
      <w:r w:rsidRPr="0067357C">
        <w:rPr>
          <w:sz w:val="24"/>
          <w:szCs w:val="24"/>
          <w:lang w:eastAsia="en-US"/>
        </w:rPr>
        <w:t>R E P U B L I K A  H R V A T S K A</w:t>
      </w:r>
    </w:p>
    <w:p w:rsidRDefault="00EE30A7" w:rsidP="00926D93" w:rsidR="00EE30A7" w:rsidRPr="0067357C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926D93" w:rsidR="00EE30A7" w:rsidRPr="0067357C">
      <w:pPr>
        <w:pStyle w:val="Bezproreda"/>
        <w:jc w:val="center"/>
        <w:rPr>
          <w:sz w:val="24"/>
          <w:szCs w:val="24"/>
          <w:lang w:eastAsia="en-US"/>
        </w:rPr>
      </w:pPr>
      <w:r w:rsidRPr="0067357C">
        <w:rPr>
          <w:sz w:val="24"/>
          <w:szCs w:val="24"/>
          <w:lang w:eastAsia="en-US"/>
        </w:rPr>
        <w:t>R J E Š E NJ E</w:t>
      </w:r>
    </w:p>
    <w:p w:rsidRDefault="00164BEC" w:rsidP="00926D93" w:rsidR="00164BEC" w:rsidRPr="0067357C">
      <w:pPr>
        <w:pStyle w:val="Bezproreda"/>
        <w:jc w:val="center"/>
        <w:rPr>
          <w:sz w:val="24"/>
          <w:szCs w:val="24"/>
          <w:lang w:eastAsia="en-US"/>
        </w:rPr>
      </w:pPr>
    </w:p>
    <w:p w:rsidRDefault="00B50020" w:rsidP="00951750" w:rsidR="003C51CC" w:rsidRPr="0067357C">
      <w:pPr>
        <w:ind w:firstLine="360" w:right="-283"/>
        <w:jc w:val="both"/>
        <w:rPr>
          <w:sz w:val="24"/>
          <w:szCs w:val="24"/>
        </w:rPr>
      </w:pPr>
      <w:r w:rsidRPr="0067357C">
        <w:rPr>
          <w:bCs/>
          <w:sz w:val="24"/>
          <w:szCs w:val="24"/>
        </w:rPr>
        <w:t>Trgovački sud u Zagrebu, p</w:t>
      </w:r>
      <w:r w:rsidRPr="0067357C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951750" w:rsidRPr="0067357C">
        <w:rPr>
          <w:sz w:val="24"/>
          <w:szCs w:val="24"/>
        </w:rPr>
        <w:t>KBB KLIMA d.o.o.,u stečaju,  Zagreb, Ulica kneza Branimira 29/I, OIB: 54554994968</w:t>
      </w:r>
      <w:r w:rsidRPr="0067357C">
        <w:rPr>
          <w:sz w:val="24"/>
          <w:szCs w:val="24"/>
        </w:rPr>
        <w:t xml:space="preserve">, dana </w:t>
      </w:r>
      <w:r w:rsidR="00951750" w:rsidRPr="0067357C">
        <w:rPr>
          <w:sz w:val="24"/>
          <w:szCs w:val="24"/>
        </w:rPr>
        <w:t>27</w:t>
      </w:r>
      <w:r w:rsidRPr="0067357C">
        <w:rPr>
          <w:sz w:val="24"/>
          <w:szCs w:val="24"/>
        </w:rPr>
        <w:t xml:space="preserve">. </w:t>
      </w:r>
      <w:r w:rsidR="0010176B" w:rsidRPr="0067357C">
        <w:rPr>
          <w:sz w:val="24"/>
          <w:szCs w:val="24"/>
        </w:rPr>
        <w:t>rujna</w:t>
      </w:r>
      <w:r w:rsidRPr="0067357C">
        <w:rPr>
          <w:sz w:val="24"/>
          <w:szCs w:val="24"/>
        </w:rPr>
        <w:t xml:space="preserve"> 2018.</w:t>
      </w:r>
      <w:r w:rsidR="00C25C3F" w:rsidRPr="0067357C">
        <w:rPr>
          <w:sz w:val="24"/>
          <w:szCs w:val="24"/>
        </w:rPr>
        <w:t xml:space="preserve"> godine</w:t>
      </w:r>
    </w:p>
    <w:p w:rsidRDefault="00B50020" w:rsidP="003C51CC" w:rsidR="00B50020" w:rsidRPr="0067357C">
      <w:pPr>
        <w:pStyle w:val="Bezproreda"/>
        <w:ind w:firstLine="360"/>
        <w:jc w:val="center"/>
        <w:rPr>
          <w:sz w:val="24"/>
          <w:szCs w:val="24"/>
        </w:rPr>
      </w:pPr>
    </w:p>
    <w:p w:rsidRDefault="00EE30A7" w:rsidP="003C51CC" w:rsidR="00EE30A7" w:rsidRPr="0067357C">
      <w:pPr>
        <w:pStyle w:val="Bezproreda"/>
        <w:ind w:firstLine="360"/>
        <w:jc w:val="center"/>
        <w:rPr>
          <w:sz w:val="24"/>
          <w:szCs w:val="24"/>
        </w:rPr>
      </w:pPr>
      <w:r w:rsidRPr="0067357C">
        <w:rPr>
          <w:sz w:val="24"/>
          <w:szCs w:val="24"/>
        </w:rPr>
        <w:t>r i j e š i o   j e</w:t>
      </w:r>
    </w:p>
    <w:p w:rsidRDefault="00EE30A7" w:rsidP="00926D93" w:rsidR="00EE30A7" w:rsidRPr="0067357C">
      <w:pPr>
        <w:pStyle w:val="Bezproreda"/>
        <w:jc w:val="both"/>
        <w:rPr>
          <w:b/>
          <w:sz w:val="24"/>
          <w:szCs w:val="24"/>
        </w:rPr>
      </w:pPr>
    </w:p>
    <w:p w:rsidRDefault="00EE30A7" w:rsidP="009C0876" w:rsidR="00EE30A7" w:rsidRPr="0067357C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67357C">
        <w:rPr>
          <w:sz w:val="24"/>
          <w:szCs w:val="24"/>
        </w:rPr>
        <w:t>Utvrđene tražbine viših isplatnih redova: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</w:p>
    <w:p w:rsidRDefault="00951750" w:rsidP="00951750" w:rsidR="003C51CC" w:rsidRPr="0067357C">
      <w:pPr>
        <w:pStyle w:val="Bezproreda"/>
        <w:jc w:val="both"/>
        <w:rPr>
          <w:sz w:val="24"/>
          <w:szCs w:val="24"/>
        </w:rPr>
      </w:pPr>
      <w:r w:rsidRPr="0067357C">
        <w:rPr>
          <w:sz w:val="24"/>
          <w:szCs w:val="24"/>
        </w:rPr>
        <w:t>II.viši isplatni red:</w:t>
      </w:r>
    </w:p>
    <w:tbl>
      <w:tblPr>
        <w:tblpPr w:tblpY="1" w:vertAnchor="text" w:rightFromText="180" w:leftFromText="180"/>
        <w:tblOverlap w:val="never"/>
        <w:tblW w:type="pct" w:w="5000"/>
        <w:tblCellMar>
          <w:top w:type="dxa" w:w="55"/>
          <w:left w:type="dxa" w:w="55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1137"/>
        <w:gridCol w:w="1324"/>
        <w:gridCol w:w="1430"/>
        <w:gridCol w:w="1230"/>
        <w:gridCol w:w="1190"/>
        <w:gridCol w:w="1190"/>
        <w:gridCol w:w="2013"/>
      </w:tblGrid>
      <w:tr w:rsidTr="008917B8" w:rsidR="008917B8" w:rsidRPr="0067357C">
        <w:trPr>
          <w:gridAfter w:val="1"/>
          <w:wAfter w:type="pct" w:w="1226"/>
        </w:trPr>
        <w:tc>
          <w:tcPr>
            <w:tcW w:type="pct" w:w="572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t>Redni broj prijavljene tražbine</w:t>
            </w:r>
          </w:p>
        </w:tc>
        <w:tc>
          <w:tcPr>
            <w:tcW w:type="pct" w:w="666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t>Naziv vjerovnika</w:t>
            </w:r>
          </w:p>
        </w:tc>
        <w:tc>
          <w:tcPr>
            <w:tcW w:type="pct" w:w="719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t>OIB vjerovnika</w:t>
            </w:r>
          </w:p>
        </w:tc>
        <w:tc>
          <w:tcPr>
            <w:tcW w:type="pct" w:w="619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t>Adresa vjerovnika</w:t>
            </w:r>
          </w:p>
        </w:tc>
        <w:tc>
          <w:tcPr>
            <w:tcW w:type="pct" w:w="599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t>Iznos prijavljene tražbine u kn</w:t>
            </w:r>
          </w:p>
        </w:tc>
        <w:tc>
          <w:tcPr>
            <w:tcW w:type="pct" w:w="599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4" w:color="auto" w:val="single"/>
            </w:tcBorders>
            <w:shd w:fill="auto" w:color="auto" w:val="clear"/>
          </w:tcPr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t>Iznos priznate tražbine u kn</w:t>
            </w:r>
          </w:p>
        </w:tc>
      </w:tr>
      <w:tr w:rsidTr="008917B8" w:rsidR="0067357C" w:rsidRPr="0067357C">
        <w:trPr>
          <w:gridAfter w:val="1"/>
          <w:wAfter w:type="pct" w:w="1226"/>
          <w:trHeight w:val="3388"/>
        </w:trPr>
        <w:tc>
          <w:tcPr>
            <w:tcW w:type="pct" w:w="572"/>
            <w:tcBorders>
              <w:left w:space="0" w:sz="1" w:color="000000" w:val="single"/>
              <w:bottom w:space="0" w:sz="4" w:color="auto" w:val="single"/>
            </w:tcBorders>
            <w:shd w:fill="auto" w:color="auto" w:val="clear"/>
          </w:tcPr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t>1.</w:t>
            </w: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</w:tc>
        <w:tc>
          <w:tcPr>
            <w:tcW w:type="pct" w:w="666"/>
            <w:tcBorders>
              <w:left w:space="0" w:sz="1" w:color="000000" w:val="single"/>
              <w:bottom w:space="0" w:sz="4" w:color="auto" w:val="single"/>
            </w:tcBorders>
            <w:shd w:fill="auto" w:color="auto" w:val="clear"/>
          </w:tcPr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t>Securitas Hrvatska d.o.o.</w:t>
            </w: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t xml:space="preserve">Zagreb, </w:t>
            </w: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  <w:t>UKUPNO</w:t>
            </w:r>
          </w:p>
        </w:tc>
        <w:tc>
          <w:tcPr>
            <w:tcW w:type="pct" w:w="719"/>
            <w:tcBorders>
              <w:left w:space="0" w:sz="1" w:color="000000" w:val="single"/>
              <w:bottom w:space="0" w:sz="4" w:color="auto" w:val="single"/>
            </w:tcBorders>
            <w:shd w:fill="auto" w:color="auto" w:val="clear"/>
          </w:tcPr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t>33679708526</w:t>
            </w: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</w:tc>
        <w:tc>
          <w:tcPr>
            <w:tcW w:type="pct" w:w="619"/>
            <w:tcBorders>
              <w:left w:space="0" w:sz="1" w:color="000000" w:val="single"/>
              <w:bottom w:space="0" w:sz="4" w:color="auto" w:val="single"/>
            </w:tcBorders>
            <w:shd w:fill="auto" w:color="auto" w:val="clear"/>
          </w:tcPr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t>Zagrebačka cesta 145/a,</w:t>
            </w: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t>Zagreb</w:t>
            </w: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</w:tc>
        <w:tc>
          <w:tcPr>
            <w:tcW w:type="pct" w:w="599"/>
            <w:tcBorders>
              <w:left w:space="0" w:sz="1" w:color="000000" w:val="single"/>
              <w:bottom w:space="0" w:sz="4" w:color="auto" w:val="single"/>
            </w:tcBorders>
            <w:shd w:fill="auto" w:color="auto" w:val="clear"/>
          </w:tcPr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t>239.160,00</w:t>
            </w: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t>7.012,00</w:t>
            </w: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t>56.958,16</w:t>
            </w: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  <w:t>303.130,16</w:t>
            </w:r>
          </w:p>
          <w:p w:rsidRDefault="008917B8" w:rsidP="009B62DB" w:rsidR="008917B8" w:rsidRPr="0067357C">
            <w:pPr>
              <w:suppressLineNumbers/>
              <w:suppressAutoHyphens/>
              <w:jc w:val="right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</w:pPr>
          </w:p>
        </w:tc>
        <w:tc>
          <w:tcPr>
            <w:tcW w:type="pct" w:w="599"/>
            <w:tcBorders>
              <w:left w:space="0" w:sz="1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t>239.160,00</w:t>
            </w: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t>7.012,00</w:t>
            </w: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t>56.958,16</w:t>
            </w: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  <w:t>303.130,16</w:t>
            </w:r>
          </w:p>
          <w:p w:rsidRDefault="008917B8" w:rsidP="009B62DB" w:rsidR="008917B8" w:rsidRPr="0067357C">
            <w:pPr>
              <w:suppressLineNumbers/>
              <w:suppressAutoHyphens/>
              <w:jc w:val="right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</w:pPr>
          </w:p>
        </w:tc>
      </w:tr>
      <w:tr w:rsidTr="008917B8" w:rsidR="008917B8" w:rsidRPr="0067357C">
        <w:trPr>
          <w:gridAfter w:val="1"/>
          <w:wAfter w:type="pct" w:w="1226"/>
          <w:trHeight w:val="1682"/>
        </w:trPr>
        <w:tc>
          <w:tcPr>
            <w:tcW w:type="pct" w:w="572"/>
            <w:tcBorders>
              <w:top w:space="0" w:sz="4" w:color="auto" w:val="single"/>
              <w:left w:space="0" w:sz="1" w:color="000000" w:val="single"/>
              <w:bottom w:space="0" w:sz="4" w:color="auto" w:val="single"/>
            </w:tcBorders>
            <w:shd w:fill="auto" w:color="auto" w:val="clear"/>
          </w:tcPr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t>3.</w:t>
            </w: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t>4.</w:t>
            </w: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</w:tc>
        <w:tc>
          <w:tcPr>
            <w:tcW w:type="pct" w:w="666"/>
            <w:tcBorders>
              <w:top w:space="0" w:sz="4" w:color="auto" w:val="single"/>
              <w:left w:space="0" w:sz="1" w:color="000000" w:val="single"/>
              <w:bottom w:space="0" w:sz="4" w:color="auto" w:val="single"/>
            </w:tcBorders>
            <w:shd w:fill="auto" w:color="auto" w:val="clear"/>
          </w:tcPr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lastRenderedPageBreak/>
              <w:t xml:space="preserve">Republika Hrvatska, Ministarstvo financija, Porezna uprava, Područni </w:t>
            </w: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lastRenderedPageBreak/>
              <w:t>ured Zagreb</w:t>
            </w: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  <w:t>UKUPNO</w:t>
            </w: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t>Hrvatske vode pravna osoba za upravljanje vodama</w:t>
            </w: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  <w:t>UKUPNO</w:t>
            </w:r>
          </w:p>
        </w:tc>
        <w:tc>
          <w:tcPr>
            <w:tcW w:type="pct" w:w="719"/>
            <w:tcBorders>
              <w:top w:space="0" w:sz="4" w:color="auto" w:val="single"/>
              <w:left w:space="0" w:sz="1" w:color="000000" w:val="single"/>
              <w:bottom w:space="0" w:sz="4" w:color="auto" w:val="single"/>
            </w:tcBorders>
            <w:shd w:fill="auto" w:color="auto" w:val="clear"/>
          </w:tcPr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lastRenderedPageBreak/>
              <w:t>8683136487</w:t>
            </w: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t>28921383001</w:t>
            </w: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</w:tc>
        <w:tc>
          <w:tcPr>
            <w:tcW w:type="pct" w:w="619"/>
            <w:tcBorders>
              <w:top w:space="0" w:sz="4" w:color="auto" w:val="single"/>
              <w:left w:space="0" w:sz="1" w:color="000000" w:val="single"/>
              <w:bottom w:space="0" w:sz="4" w:color="auto" w:val="single"/>
            </w:tcBorders>
            <w:shd w:fill="auto" w:color="auto" w:val="clear"/>
          </w:tcPr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lastRenderedPageBreak/>
              <w:t>Savska cesta 41</w:t>
            </w: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t>Zagreb</w:t>
            </w: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t>Ulica grada Vukovara 220,</w:t>
            </w: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t>Zagreb</w:t>
            </w: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</w:tc>
        <w:tc>
          <w:tcPr>
            <w:tcW w:type="pct" w:w="599"/>
            <w:tcBorders>
              <w:top w:space="0" w:sz="4" w:color="auto" w:val="single"/>
              <w:left w:space="0" w:sz="1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lastRenderedPageBreak/>
              <w:t>1.127,84</w:t>
            </w: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  <w:lastRenderedPageBreak/>
              <w:t>1.127,84</w:t>
            </w: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t>114.151,36</w:t>
            </w: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t>114.151,36</w:t>
            </w: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</w:pPr>
          </w:p>
        </w:tc>
        <w:tc>
          <w:tcPr>
            <w:tcW w:type="pct" w:w="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lastRenderedPageBreak/>
              <w:t>1.127,84</w:t>
            </w: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  <w:lastRenderedPageBreak/>
              <w:t>1.127,84</w:t>
            </w: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kern w:val="1"/>
                <w:sz w:val="24"/>
                <w:szCs w:val="24"/>
                <w:lang w:bidi="hi-IN" w:eastAsia="hi-IN"/>
              </w:rPr>
              <w:t>114.151,36</w:t>
            </w: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</w:pP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  <w:t>114.151,36</w:t>
            </w:r>
          </w:p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</w:pPr>
          </w:p>
        </w:tc>
      </w:tr>
      <w:tr w:rsidTr="008917B8" w:rsidR="008917B8" w:rsidRPr="0067357C">
        <w:trPr>
          <w:gridAfter w:val="1"/>
          <w:wAfter w:type="pct" w:w="1226"/>
        </w:trPr>
        <w:tc>
          <w:tcPr>
            <w:tcW w:type="pct" w:w="2576"/>
            <w:gridSpan w:val="4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textAlignment w:val="auto"/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rFonts w:eastAsia="SimSun"/>
                <w:b/>
                <w:bCs/>
                <w:kern w:val="1"/>
                <w:sz w:val="24"/>
                <w:szCs w:val="24"/>
                <w:lang w:bidi="hi-IN" w:eastAsia="hi-IN"/>
              </w:rPr>
              <w:lastRenderedPageBreak/>
              <w:t>Sveukupno drugi viši isplatni red</w:t>
            </w:r>
          </w:p>
        </w:tc>
        <w:tc>
          <w:tcPr>
            <w:tcW w:type="pct" w:w="599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8917B8" w:rsidP="009B62DB" w:rsidR="008917B8" w:rsidRPr="0067357C">
            <w:pPr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eastAsia="SimSun"/>
                <w:bCs/>
                <w:kern w:val="1"/>
                <w:sz w:val="24"/>
                <w:szCs w:val="24"/>
                <w:lang w:bidi="hi-IN" w:eastAsia="hi-IN"/>
              </w:rPr>
            </w:pPr>
            <w:r w:rsidRPr="0067357C">
              <w:rPr>
                <w:bCs/>
                <w:sz w:val="24"/>
                <w:szCs w:val="24"/>
              </w:rPr>
              <w:t xml:space="preserve">418.409,36   </w:t>
            </w:r>
          </w:p>
        </w:tc>
        <w:tc>
          <w:tcPr>
            <w:tcW w:type="pct" w:w="599"/>
            <w:tcBorders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917B8" w:rsidP="009B62DB" w:rsidR="008917B8" w:rsidRPr="0067357C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sz w:val="24"/>
                <w:szCs w:val="24"/>
              </w:rPr>
            </w:pPr>
            <w:r w:rsidRPr="0067357C">
              <w:rPr>
                <w:sz w:val="24"/>
                <w:szCs w:val="24"/>
              </w:rPr>
              <w:t xml:space="preserve"> 418.409,36</w:t>
            </w:r>
          </w:p>
        </w:tc>
      </w:tr>
      <w:tr w:rsidTr="008917B8" w:rsidR="008917B8" w:rsidRPr="0067357C">
        <w:tblPrEx>
          <w:tblBorders>
            <w:top w:space="0" w:sz="4" w:color="auto" w:val="single"/>
          </w:tblBorders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gridBefore w:val="6"/>
          <w:wBefore w:type="pct" w:w="3774"/>
          <w:trHeight w:val="100"/>
        </w:trPr>
        <w:tc>
          <w:tcPr>
            <w:tcW w:type="pct" w:w="1226"/>
          </w:tcPr>
          <w:p w:rsidRDefault="008917B8" w:rsidP="009B62DB" w:rsidR="008917B8" w:rsidRPr="0067357C">
            <w:pPr>
              <w:pStyle w:val="Bezproreda"/>
              <w:jc w:val="both"/>
              <w:rPr>
                <w:bCs/>
                <w:sz w:val="24"/>
                <w:szCs w:val="24"/>
              </w:rPr>
            </w:pPr>
          </w:p>
        </w:tc>
      </w:tr>
    </w:tbl>
    <w:p w:rsidRDefault="00C25C3F" w:rsidP="008917B8" w:rsidR="00C25C3F" w:rsidRPr="0067357C">
      <w:pPr>
        <w:pStyle w:val="Bezproreda"/>
        <w:jc w:val="both"/>
        <w:rPr>
          <w:bCs/>
          <w:sz w:val="24"/>
          <w:szCs w:val="24"/>
        </w:rPr>
      </w:pPr>
    </w:p>
    <w:p w:rsidRDefault="00951750" w:rsidP="00951750" w:rsidR="00AE4A0C" w:rsidRPr="0067357C">
      <w:pPr>
        <w:pStyle w:val="Bezproreda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67357C">
        <w:rPr>
          <w:bCs/>
          <w:sz w:val="24"/>
          <w:szCs w:val="24"/>
        </w:rPr>
        <w:t>Osporene tražbine:</w:t>
      </w:r>
    </w:p>
    <w:p w:rsidRDefault="00951750" w:rsidP="00951750" w:rsidR="00951750" w:rsidRPr="0067357C">
      <w:pPr>
        <w:suppressLineNumbers/>
        <w:suppressAutoHyphens/>
        <w:rPr>
          <w:rFonts w:eastAsia="SimSun"/>
          <w:kern w:val="1"/>
          <w:sz w:val="24"/>
          <w:szCs w:val="24"/>
          <w:lang w:bidi="hi-IN" w:eastAsia="hi-IN"/>
        </w:rPr>
      </w:pPr>
    </w:p>
    <w:p w:rsidRDefault="00951750" w:rsidP="0067357C" w:rsidR="00EE30A7" w:rsidRPr="0067357C">
      <w:pPr>
        <w:pStyle w:val="Odlomakpopisa"/>
        <w:numPr>
          <w:ilvl w:val="0"/>
          <w:numId w:val="15"/>
        </w:numPr>
        <w:suppressLineNumbers/>
        <w:suppressAutoHyphens/>
        <w:rPr>
          <w:rFonts w:eastAsia="SimSun" w:hAnsi="Times New Roman" w:ascii="Times New Roman"/>
          <w:kern w:val="1"/>
          <w:sz w:val="24"/>
          <w:szCs w:val="24"/>
          <w:lang w:bidi="hi-IN" w:eastAsia="hi-IN"/>
        </w:rPr>
      </w:pPr>
      <w:r w:rsidRPr="0067357C">
        <w:rPr>
          <w:rFonts w:eastAsia="SimSun" w:hAnsi="Times New Roman" w:ascii="Times New Roman"/>
          <w:kern w:val="1"/>
          <w:sz w:val="24"/>
          <w:szCs w:val="24"/>
          <w:lang w:bidi="hi-IN" w:eastAsia="hi-IN"/>
        </w:rPr>
        <w:t xml:space="preserve">Cilinder sistem d.o.o. u stečaju, Dr. M. Budaka 1, Slavonski Brod, OIB: 27694384517, </w:t>
      </w:r>
      <w:r w:rsidR="00120494" w:rsidRPr="0067357C">
        <w:rPr>
          <w:rFonts w:eastAsia="SimSun" w:hAnsi="Times New Roman" w:ascii="Times New Roman"/>
          <w:kern w:val="1"/>
          <w:sz w:val="24"/>
          <w:szCs w:val="24"/>
          <w:lang w:bidi="hi-IN" w:eastAsia="hi-IN"/>
        </w:rPr>
        <w:t>za iznos od</w:t>
      </w:r>
      <w:r w:rsidRPr="0067357C">
        <w:rPr>
          <w:rFonts w:eastAsia="SimSun" w:hAnsi="Times New Roman" w:ascii="Times New Roman"/>
          <w:kern w:val="1"/>
          <w:sz w:val="24"/>
          <w:szCs w:val="24"/>
          <w:lang w:bidi="hi-IN" w:eastAsia="hi-IN"/>
        </w:rPr>
        <w:t xml:space="preserve"> </w:t>
      </w:r>
      <w:r w:rsidRPr="0067357C">
        <w:rPr>
          <w:rFonts w:eastAsia="SimSun" w:hAnsi="Times New Roman" w:ascii="Times New Roman"/>
          <w:bCs/>
          <w:kern w:val="1"/>
          <w:sz w:val="24"/>
          <w:szCs w:val="24"/>
          <w:lang w:bidi="hi-IN" w:eastAsia="hi-IN"/>
        </w:rPr>
        <w:t xml:space="preserve">5.887.692,33 kn </w:t>
      </w:r>
      <w:r w:rsidR="00DC3413" w:rsidRPr="0067357C">
        <w:rPr>
          <w:rFonts w:eastAsia="SimSun" w:hAnsi="Times New Roman" w:ascii="Times New Roman"/>
          <w:bCs/>
          <w:kern w:val="1"/>
          <w:sz w:val="24"/>
          <w:szCs w:val="24"/>
          <w:lang w:bidi="hi-IN" w:eastAsia="hi-IN"/>
        </w:rPr>
        <w:t xml:space="preserve">jer se radi o </w:t>
      </w:r>
      <w:r w:rsidR="00DC3413" w:rsidRPr="0067357C">
        <w:rPr>
          <w:rFonts w:eastAsia="SimSun" w:hAnsi="Times New Roman" w:ascii="Times New Roman"/>
          <w:kern w:val="1"/>
          <w:sz w:val="24"/>
          <w:szCs w:val="24"/>
          <w:lang w:bidi="hi-IN" w:eastAsia="hi-IN"/>
        </w:rPr>
        <w:t>Nedospjeloj tražbini o kojoj je u tijeku  parnični postupak kod Trg.suda u Zagrebu pod brojem: P-998/17</w:t>
      </w:r>
    </w:p>
    <w:p w:rsidRDefault="00951750" w:rsidP="00951750" w:rsidR="00951750" w:rsidRPr="0067357C">
      <w:pPr>
        <w:pStyle w:val="Bezproreda"/>
        <w:ind w:firstLine="708"/>
        <w:jc w:val="both"/>
        <w:rPr>
          <w:bCs/>
          <w:sz w:val="24"/>
          <w:szCs w:val="24"/>
        </w:rPr>
      </w:pPr>
      <w:r w:rsidRPr="0067357C">
        <w:rPr>
          <w:bCs/>
          <w:sz w:val="24"/>
          <w:szCs w:val="24"/>
        </w:rPr>
        <w:t>Stečajni vjerovnici osporenih tražbina upućuju se na parnicu radi utvrđenja osporene tražbine u roku od 8 dana od pravomoćnosti rješenja o upućivanju na parnicu, odnosno primitka drugostupanjske odluke</w:t>
      </w:r>
    </w:p>
    <w:p w:rsidRDefault="00951750" w:rsidP="00951750" w:rsidR="00951750" w:rsidRPr="0067357C">
      <w:pPr>
        <w:pStyle w:val="Bezproreda"/>
        <w:jc w:val="both"/>
        <w:rPr>
          <w:bCs/>
          <w:sz w:val="24"/>
          <w:szCs w:val="24"/>
        </w:rPr>
      </w:pPr>
      <w:r w:rsidRPr="0067357C">
        <w:rPr>
          <w:bCs/>
          <w:sz w:val="24"/>
          <w:szCs w:val="24"/>
        </w:rPr>
        <w:t xml:space="preserve">            Ako stečajni vjerovnik koji je upućen u parnicu, ne pokrene parnicu u dodijeljenom roku, smatrat će se da je odustao od prava na vođenja parnice.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  <w:r w:rsidRPr="0067357C">
        <w:rPr>
          <w:bCs/>
          <w:sz w:val="24"/>
          <w:szCs w:val="24"/>
        </w:rPr>
        <w:tab/>
        <w:t>Ako je u vrijeme otvaranja stečajnog postupka o tražbini tekla parnica, upućuje se stečajni vjerovnik, čija je tražbina osporena, staviti prijedlog za nastavak parnice.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67357C">
      <w:pPr>
        <w:pStyle w:val="Bezproreda"/>
        <w:jc w:val="center"/>
        <w:rPr>
          <w:sz w:val="24"/>
          <w:szCs w:val="24"/>
        </w:rPr>
      </w:pPr>
      <w:r w:rsidRPr="0067357C">
        <w:rPr>
          <w:sz w:val="24"/>
          <w:szCs w:val="24"/>
        </w:rPr>
        <w:t>Obrazloženje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67357C">
      <w:pPr>
        <w:pStyle w:val="Bezproreda"/>
        <w:ind w:firstLine="708"/>
        <w:jc w:val="both"/>
        <w:rPr>
          <w:sz w:val="24"/>
          <w:szCs w:val="24"/>
        </w:rPr>
      </w:pPr>
      <w:r w:rsidRPr="0067357C">
        <w:rPr>
          <w:sz w:val="24"/>
          <w:szCs w:val="24"/>
        </w:rPr>
        <w:t xml:space="preserve">Na ispitnom ročištu održanom dana </w:t>
      </w:r>
      <w:r w:rsidR="00120494" w:rsidRPr="0067357C">
        <w:rPr>
          <w:sz w:val="24"/>
          <w:szCs w:val="24"/>
        </w:rPr>
        <w:t>27. rujna</w:t>
      </w:r>
      <w:r w:rsidRPr="0067357C">
        <w:rPr>
          <w:sz w:val="24"/>
          <w:szCs w:val="24"/>
        </w:rPr>
        <w:t xml:space="preserve"> 2018. ispitane su sve prijavljene tražbine prema svojim iznosima i redu. </w:t>
      </w:r>
    </w:p>
    <w:p w:rsidRDefault="00951750" w:rsidP="00951750" w:rsidR="00951750" w:rsidRPr="0067357C">
      <w:pPr>
        <w:pStyle w:val="Bezproreda"/>
        <w:ind w:firstLine="708"/>
        <w:jc w:val="both"/>
        <w:rPr>
          <w:sz w:val="24"/>
          <w:szCs w:val="24"/>
        </w:rPr>
      </w:pPr>
      <w:r w:rsidRPr="0067357C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951750" w:rsidP="00120494" w:rsidR="00951750" w:rsidRPr="0067357C">
      <w:pPr>
        <w:pStyle w:val="Bezproreda"/>
        <w:ind w:firstLine="708"/>
        <w:jc w:val="both"/>
        <w:rPr>
          <w:sz w:val="24"/>
          <w:szCs w:val="24"/>
        </w:rPr>
      </w:pPr>
      <w:r w:rsidRPr="0067357C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SZ-a, navedene tražbine se smatraju utvrđenima.</w:t>
      </w:r>
    </w:p>
    <w:p w:rsidRDefault="00951750" w:rsidP="00951750" w:rsidR="00951750" w:rsidRPr="0067357C">
      <w:pPr>
        <w:pStyle w:val="Bezproreda"/>
        <w:ind w:firstLine="708"/>
        <w:jc w:val="both"/>
        <w:rPr>
          <w:sz w:val="24"/>
          <w:szCs w:val="24"/>
        </w:rPr>
      </w:pPr>
      <w:r w:rsidRPr="0067357C">
        <w:rPr>
          <w:sz w:val="24"/>
          <w:szCs w:val="24"/>
        </w:rPr>
        <w:t>Stečajni upravitelj je osporio tražbine vjerovnicima drugog višeg isplatnog reda navedenim u točki II. izreke ovog rješenja, kako slijedi:</w:t>
      </w:r>
    </w:p>
    <w:p w:rsidRDefault="00EB0AD3" w:rsidP="0067357C" w:rsidR="0067357C" w:rsidRPr="0067357C">
      <w:pPr>
        <w:pStyle w:val="Bezproreda"/>
        <w:rPr>
          <w:rFonts w:eastAsia="SimSun"/>
          <w:sz w:val="24"/>
          <w:szCs w:val="24"/>
          <w:lang w:bidi="hi-IN" w:eastAsia="hi-IN"/>
        </w:rPr>
      </w:pPr>
      <w:r w:rsidRPr="0067357C">
        <w:rPr>
          <w:rFonts w:eastAsia="SimSun"/>
          <w:sz w:val="24"/>
          <w:szCs w:val="24"/>
          <w:lang w:bidi="hi-IN" w:eastAsia="hi-IN"/>
        </w:rPr>
        <w:t xml:space="preserve">Cilinder sistem d.o.o. u stečaju, Dr. M. Budaka 1, Slavonski Brod, OIB: 27694384517, za iznos od </w:t>
      </w:r>
      <w:r w:rsidRPr="0067357C">
        <w:rPr>
          <w:rFonts w:eastAsia="SimSun"/>
          <w:bCs/>
          <w:sz w:val="24"/>
          <w:szCs w:val="24"/>
          <w:lang w:bidi="hi-IN" w:eastAsia="hi-IN"/>
        </w:rPr>
        <w:t xml:space="preserve">5.887.692,33 kn jer se radi o </w:t>
      </w:r>
      <w:r w:rsidRPr="0067357C">
        <w:rPr>
          <w:rFonts w:eastAsia="SimSun"/>
          <w:sz w:val="24"/>
          <w:szCs w:val="24"/>
          <w:lang w:bidi="hi-IN" w:eastAsia="hi-IN"/>
        </w:rPr>
        <w:t>Nedospjeloj tražbini o kojoj je u tijeku  parnični postupak kod Trg.suda u Zagrebu pod brojem: P-998/17</w:t>
      </w:r>
      <w:r w:rsidR="0067357C" w:rsidRPr="0067357C">
        <w:rPr>
          <w:rFonts w:eastAsia="SimSun"/>
          <w:sz w:val="24"/>
          <w:szCs w:val="24"/>
          <w:lang w:bidi="hi-IN" w:eastAsia="hi-IN"/>
        </w:rPr>
        <w:t>.</w:t>
      </w:r>
    </w:p>
    <w:p w:rsidRDefault="0067357C" w:rsidP="0067357C" w:rsidR="0067357C">
      <w:pPr>
        <w:pStyle w:val="Bezproreda"/>
        <w:ind w:firstLine="708"/>
        <w:rPr>
          <w:sz w:val="24"/>
          <w:szCs w:val="24"/>
        </w:rPr>
      </w:pPr>
    </w:p>
    <w:p w:rsidRDefault="00951750" w:rsidP="0067357C" w:rsidR="00951750" w:rsidRPr="0067357C">
      <w:pPr>
        <w:pStyle w:val="Bezproreda"/>
        <w:ind w:firstLine="708"/>
        <w:rPr>
          <w:rFonts w:eastAsia="SimSun"/>
          <w:sz w:val="24"/>
          <w:szCs w:val="24"/>
          <w:lang w:bidi="hi-IN" w:eastAsia="hi-IN"/>
        </w:rPr>
      </w:pPr>
      <w:r w:rsidRPr="0067357C">
        <w:rPr>
          <w:sz w:val="24"/>
          <w:szCs w:val="24"/>
        </w:rPr>
        <w:lastRenderedPageBreak/>
        <w:t xml:space="preserve">S obzirom na navedeno, a temeljem odredbi članaka 265. do 267. SZ-a, doneseno je ovo rješenje o utvrđenim i osporenim tražbinama.    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67357C">
      <w:pPr>
        <w:pStyle w:val="Bezproreda"/>
        <w:jc w:val="center"/>
        <w:rPr>
          <w:sz w:val="24"/>
          <w:szCs w:val="24"/>
        </w:rPr>
      </w:pPr>
      <w:r w:rsidRPr="0067357C">
        <w:rPr>
          <w:sz w:val="24"/>
          <w:szCs w:val="24"/>
        </w:rPr>
        <w:t xml:space="preserve">U Zagrebu </w:t>
      </w:r>
      <w:r w:rsidR="00120494" w:rsidRPr="0067357C">
        <w:rPr>
          <w:sz w:val="24"/>
          <w:szCs w:val="24"/>
        </w:rPr>
        <w:t>27</w:t>
      </w:r>
      <w:r w:rsidRPr="0067357C">
        <w:rPr>
          <w:sz w:val="24"/>
          <w:szCs w:val="24"/>
        </w:rPr>
        <w:t xml:space="preserve">. </w:t>
      </w:r>
      <w:r w:rsidR="00120494" w:rsidRPr="0067357C">
        <w:rPr>
          <w:sz w:val="24"/>
          <w:szCs w:val="24"/>
        </w:rPr>
        <w:t xml:space="preserve">rujna </w:t>
      </w:r>
      <w:r w:rsidRPr="0067357C">
        <w:rPr>
          <w:sz w:val="24"/>
          <w:szCs w:val="24"/>
        </w:rPr>
        <w:t>2018.godine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  <w:r w:rsidRPr="0067357C">
        <w:rPr>
          <w:sz w:val="24"/>
          <w:szCs w:val="24"/>
        </w:rPr>
        <w:t xml:space="preserve">   </w:t>
      </w:r>
    </w:p>
    <w:p w:rsidRDefault="00951750" w:rsidP="00951750" w:rsidR="00951750" w:rsidRPr="0067357C">
      <w:pPr>
        <w:pStyle w:val="Bezproreda"/>
        <w:jc w:val="right"/>
        <w:rPr>
          <w:sz w:val="24"/>
          <w:szCs w:val="24"/>
        </w:rPr>
      </w:pPr>
      <w:r w:rsidRPr="0067357C">
        <w:rPr>
          <w:sz w:val="24"/>
          <w:szCs w:val="24"/>
        </w:rPr>
        <w:t xml:space="preserve">        SUDAC:</w:t>
      </w:r>
    </w:p>
    <w:p w:rsidRDefault="00951750" w:rsidP="00E53D3D" w:rsidR="00372FD9">
      <w:pPr>
        <w:pStyle w:val="Uvuenotijeloteksta"/>
        <w:ind w:firstLine="141" w:left="1983"/>
        <w:jc w:val="right"/>
      </w:pPr>
      <w:r w:rsidRPr="0067357C">
        <w:tab/>
        <w:t>Vesna Sremac Šoštar</w:t>
      </w:r>
      <w:r w:rsidR="00372FD9">
        <w:t>,v.r.</w:t>
      </w:r>
    </w:p>
    <w:p w:rsidRDefault="00372FD9" w:rsidP="00D338FD" w:rsidR="00372FD9">
      <w:pPr>
        <w:pStyle w:val="Uvuenotijeloteksta"/>
        <w:ind w:firstLine="141" w:left="1983"/>
        <w:jc w:val="right"/>
      </w:pPr>
      <w:r>
        <w:t>Za točnost otpravka</w:t>
      </w:r>
    </w:p>
    <w:p w:rsidRDefault="00372FD9" w:rsidP="00951750" w:rsidR="00951750" w:rsidRPr="00372FD9">
      <w:pPr>
        <w:pStyle w:val="Bezproreda"/>
        <w:jc w:val="right"/>
        <w:rPr>
          <w:sz w:val="24"/>
          <w:szCs w:val="24"/>
        </w:rPr>
      </w:pPr>
      <w:r w:rsidRPr="00372FD9">
        <w:rPr>
          <w:sz w:val="24"/>
          <w:szCs w:val="24"/>
        </w:rPr>
        <w:t>Matea Bizjak</w:t>
      </w:r>
    </w:p>
    <w:p w:rsidRDefault="00951750" w:rsidP="00951750" w:rsidR="00951750" w:rsidRPr="0067357C">
      <w:pPr>
        <w:pStyle w:val="Bezproreda"/>
        <w:jc w:val="right"/>
        <w:rPr>
          <w:sz w:val="24"/>
          <w:szCs w:val="24"/>
        </w:rPr>
      </w:pPr>
      <w:r w:rsidRPr="0067357C">
        <w:rPr>
          <w:sz w:val="24"/>
          <w:szCs w:val="24"/>
        </w:rPr>
        <w:t xml:space="preserve"> 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  <w:r w:rsidRPr="0067357C">
        <w:rPr>
          <w:sz w:val="24"/>
          <w:szCs w:val="24"/>
        </w:rPr>
        <w:t>UPUTA O PRAVNOM LIJEKU: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  <w:lang w:val="pl-PL"/>
        </w:rPr>
      </w:pPr>
      <w:r w:rsidRPr="0067357C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67357C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67357C">
      <w:pPr>
        <w:pStyle w:val="Bezproreda"/>
        <w:jc w:val="both"/>
        <w:rPr>
          <w:sz w:val="24"/>
          <w:szCs w:val="24"/>
        </w:rPr>
      </w:pPr>
    </w:p>
    <w:p w:rsidRDefault="00B2383D" w:rsidP="00120494" w:rsidR="00B2383D" w:rsidRPr="0067357C">
      <w:pPr>
        <w:pStyle w:val="Bezproreda"/>
        <w:jc w:val="both"/>
        <w:rPr>
          <w:sz w:val="24"/>
          <w:szCs w:val="24"/>
        </w:rPr>
      </w:pPr>
    </w:p>
    <w:sectPr w:rsidSect="00120494" w:rsidR="00B2383D" w:rsidRPr="0067357C">
      <w:headerReference w:type="even" r:id="rId10"/>
      <w:headerReference w:type="default" r:id="rId11"/>
      <w:headerReference w:type="first" r:id="rId12"/>
      <w:pgSz w:h="15840" w:w="12240"/>
      <w:pgMar w:gutter="0" w:footer="708" w:header="708" w:left="1418" w:bottom="1560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025" w:rsidR="008A3025">
      <w:r>
        <w:separator/>
      </w:r>
    </w:p>
  </w:endnote>
  <w:endnote w:id="0" w:type="continuationSeparator">
    <w:p w:rsidRDefault="008A3025" w:rsidR="008A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025" w:rsidR="008A3025">
      <w:r>
        <w:separator/>
      </w:r>
    </w:p>
  </w:footnote>
  <w:footnote w:id="0" w:type="continuationSeparator">
    <w:p w:rsidRDefault="008A3025" w:rsidR="008A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2FD9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2FD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E30A7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951750">
      <w:rPr>
        <w:sz w:val="24"/>
        <w:szCs w:val="24"/>
      </w:rPr>
      <w:t>7007/16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3C51CC" w:rsidP="003C51CC" w:rsidR="003C51CC" w:rsidRPr="003C51CC">
        <w:pPr>
          <w:pStyle w:val="Zaglavlje"/>
          <w:jc w:val="right"/>
          <w:rPr>
            <w:sz w:val="24"/>
            <w:szCs w:val="24"/>
          </w:rPr>
        </w:pPr>
        <w:r w:rsidRPr="003C51CC">
          <w:rPr>
            <w:sz w:val="24"/>
            <w:szCs w:val="24"/>
          </w:rPr>
          <w:t>48.St-</w:t>
        </w:r>
        <w:r w:rsidR="008C25FF">
          <w:rPr>
            <w:sz w:val="24"/>
            <w:szCs w:val="24"/>
          </w:rPr>
          <w:t>7007/16</w:t>
        </w:r>
      </w:p>
    </w:sdtContent>
  </w:sdt>
  <w:p w:rsidRDefault="003C51CC" w:rsidR="003C51C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40046"/>
    <w:multiLevelType w:val="hybridMultilevel"/>
    <w:tmpl w:val="BE60F9EE"/>
    <w:lvl w:tplc="806AD01E" w:ilvl="0">
      <w:start w:val="4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E17399"/>
    <w:multiLevelType w:val="hybridMultilevel"/>
    <w:tmpl w:val="EF681748"/>
    <w:lvl w:tplc="4B94EE62" w:ilvl="0">
      <w:start w:val="4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7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2"/>
  </w:num>
  <w:num w:numId="3">
    <w:abstractNumId w:val="9"/>
  </w:num>
  <w:num w:numId="4">
    <w:abstractNumId w:val="13"/>
  </w:num>
  <w:num w:numId="5">
    <w:abstractNumId w:val="10"/>
  </w:num>
  <w:num w:numId="6">
    <w:abstractNumId w:val="12"/>
  </w:num>
  <w:num w:numId="7">
    <w:abstractNumId w:val="0"/>
  </w:num>
  <w:num w:numId="8">
    <w:abstractNumId w:val="6"/>
  </w:num>
  <w:num w:numId="9">
    <w:abstractNumId w:val="4"/>
  </w:num>
  <w:num w:numId="10">
    <w:abstractNumId w:val="5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  <w:num w:numId="1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9048E"/>
    <w:rsid w:val="000A1C46"/>
    <w:rsid w:val="000C3409"/>
    <w:rsid w:val="000E067A"/>
    <w:rsid w:val="000E397D"/>
    <w:rsid w:val="0010176B"/>
    <w:rsid w:val="00120494"/>
    <w:rsid w:val="00135445"/>
    <w:rsid w:val="00145CF2"/>
    <w:rsid w:val="00164BEC"/>
    <w:rsid w:val="00171220"/>
    <w:rsid w:val="001F087F"/>
    <w:rsid w:val="00223E5C"/>
    <w:rsid w:val="00273D2B"/>
    <w:rsid w:val="0027797F"/>
    <w:rsid w:val="002B5730"/>
    <w:rsid w:val="002C4426"/>
    <w:rsid w:val="00301F07"/>
    <w:rsid w:val="00341CC8"/>
    <w:rsid w:val="00354CE6"/>
    <w:rsid w:val="00354D29"/>
    <w:rsid w:val="003625C7"/>
    <w:rsid w:val="00372FD9"/>
    <w:rsid w:val="003C51CC"/>
    <w:rsid w:val="003D0FC3"/>
    <w:rsid w:val="003F3C4A"/>
    <w:rsid w:val="00445290"/>
    <w:rsid w:val="005070EB"/>
    <w:rsid w:val="0055289D"/>
    <w:rsid w:val="005F4A7A"/>
    <w:rsid w:val="0061199C"/>
    <w:rsid w:val="0067336B"/>
    <w:rsid w:val="0067357C"/>
    <w:rsid w:val="00676C72"/>
    <w:rsid w:val="006807E7"/>
    <w:rsid w:val="00702591"/>
    <w:rsid w:val="00702EE0"/>
    <w:rsid w:val="0077499B"/>
    <w:rsid w:val="00786A29"/>
    <w:rsid w:val="007F5815"/>
    <w:rsid w:val="007F7F67"/>
    <w:rsid w:val="00846D3B"/>
    <w:rsid w:val="008917B8"/>
    <w:rsid w:val="008A3025"/>
    <w:rsid w:val="008C25FF"/>
    <w:rsid w:val="008E6175"/>
    <w:rsid w:val="009114EF"/>
    <w:rsid w:val="00926D93"/>
    <w:rsid w:val="00951750"/>
    <w:rsid w:val="00954F3A"/>
    <w:rsid w:val="009625F7"/>
    <w:rsid w:val="009B2D1E"/>
    <w:rsid w:val="009C0876"/>
    <w:rsid w:val="009D471F"/>
    <w:rsid w:val="009F16E5"/>
    <w:rsid w:val="00A20CCF"/>
    <w:rsid w:val="00A6629D"/>
    <w:rsid w:val="00A75596"/>
    <w:rsid w:val="00A81CD6"/>
    <w:rsid w:val="00A9583A"/>
    <w:rsid w:val="00AE4A0C"/>
    <w:rsid w:val="00B2383D"/>
    <w:rsid w:val="00B356AC"/>
    <w:rsid w:val="00B50020"/>
    <w:rsid w:val="00B73E39"/>
    <w:rsid w:val="00C25C3F"/>
    <w:rsid w:val="00C5266E"/>
    <w:rsid w:val="00C71200"/>
    <w:rsid w:val="00CB4950"/>
    <w:rsid w:val="00CE08B2"/>
    <w:rsid w:val="00CE57A0"/>
    <w:rsid w:val="00D40068"/>
    <w:rsid w:val="00D477A7"/>
    <w:rsid w:val="00DC3413"/>
    <w:rsid w:val="00DD32FA"/>
    <w:rsid w:val="00E063BB"/>
    <w:rsid w:val="00E107E3"/>
    <w:rsid w:val="00E12B0D"/>
    <w:rsid w:val="00E33DDA"/>
    <w:rsid w:val="00E525AD"/>
    <w:rsid w:val="00EB0AD3"/>
    <w:rsid w:val="00EE10B7"/>
    <w:rsid w:val="00EE30A7"/>
    <w:rsid w:val="00EF2D1C"/>
    <w:rsid w:val="00F15017"/>
    <w:rsid w:val="00F64AD6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72F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F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72FD9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72F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72F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372FD9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372FD9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72F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F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72FD9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72F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72F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372FD9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372FD9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7007</izvorni_sadrzaj>
    <derivirana_varijabla naziv="DomainObject.Predmet.Broj_1">7007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St-7007/2016</izvorni_sadrzaj>
    <derivirana_varijabla naziv="DomainObject.Predmet.OznakaBroj_1">St-7007/2016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KBB KLIMA d.o.o. zastupanog po punomoćniku Jan Viktor Klima; OD TRGOVEC &amp; VALENČAK</izvorni_sadrzaj>
    <derivirana_varijabla naziv="DomainObject.Predmet.ProtustrankaFormated_1">  KBB KLIMA d.o.o. zastupanog po punomoćniku Jan Viktor Klima; OD TRGOVEC &amp; VALENČAK</derivirana_varijabla>
  </DomainObject.Predmet.ProtustrankaFormated>
  <DomainObject.Predmet.ProtustrankaFormatedOIB>
    <izvorni_sadrzaj>  KBB KLIMA d.o.o., OIB 54554994968 zastupanog po punomoćniku Jan Viktor Klima; OD TRGOVEC &amp; VALENČAK</izvorni_sadrzaj>
    <derivirana_varijabla naziv="DomainObject.Predmet.ProtustrankaFormatedOIB_1">  KBB KLIMA d.o.o., OIB 54554994968 zastupanog po punomoćniku Jan Viktor Klima; OD TRGOVEC &amp; VALENČAK</derivirana_varijabla>
  </DomainObject.Predmet.ProtustrankaFormatedOIB>
  <DomainObject.Predmet.ProtustrankaFormatedWithAdress>
    <izvorni_sadrzaj> KBB KLIMA d.o.o., Ulica kneza Branimira 29/I, 10000 Zagreb zastupanog po punomoćniku Jan Viktor Klima; OD TRGOVEC &amp; VALENČAK</izvorni_sadrzaj>
    <derivirana_varijabla naziv="DomainObject.Predmet.ProtustrankaFormatedWithAdress_1"> KBB KLIMA d.o.o., Ulica kneza Branimira 29/I, 10000 Zagreb zastupanog po punomoćniku Jan Viktor Klima; OD TRGOVEC &amp; VALENČAK</derivirana_varijabla>
  </DomainObject.Predmet.ProtustrankaFormatedWithAdress>
  <DomainObject.Predmet.ProtustrankaFormatedWithAdressOIB>
    <izvorni_sadrzaj> KBB KLIMA d.o.o., OIB 54554994968, Ulica kneza Branimira 29/I, 10000 Zagreb zastupanog po punomoćniku Jan Viktor Klima; OD TRGOVEC &amp; VALENČAK</izvorni_sadrzaj>
    <derivirana_varijabla naziv="DomainObject.Predmet.ProtustrankaFormatedWithAdressOIB_1"> KBB KLIMA d.o.o., OIB 54554994968, Ulica kneza Branimira 29/I, 10000 Zagreb zastupanog po punomoćniku Jan Viktor Klima; OD TRGOVEC &amp; VALENČAK</derivirana_varijabla>
  </DomainObject.Predmet.ProtustrankaFormatedWithAdressOIB>
  <DomainObject.Predmet.ProtustrankaWithAdress>
    <izvorni_sadrzaj>KBB KLIMA d.o.o. Ulica kneza Branimira 29/I, 10000 Zagreb</izvorni_sadrzaj>
    <derivirana_varijabla naziv="DomainObject.Predmet.ProtustrankaWithAdress_1">KBB KLIMA d.o.o. Ulica kneza Branimira 29/I, 10000 Zagreb</derivirana_varijabla>
  </DomainObject.Predmet.ProtustrankaWithAdress>
  <DomainObject.Predmet.ProtustrankaWithAdressOIB>
    <izvorni_sadrzaj>KBB KLIMA d.o.o., OIB 54554994968, Ulica kneza Branimira 29/I, 10000 Zagreb</izvorni_sadrzaj>
    <derivirana_varijabla naziv="DomainObject.Predmet.ProtustrankaWithAdressOIB_1">KBB KLIMA d.o.o., OIB 54554994968, Ulica kneza Branimira 29/I, 10000 Zagreb</derivirana_varijabla>
  </DomainObject.Predmet.ProtustrankaWithAdressOIB>
  <DomainObject.Predmet.ProtustrankaNazivFormated>
    <izvorni_sadrzaj>KBB KLIMA d.o.o.</izvorni_sadrzaj>
    <derivirana_varijabla naziv="DomainObject.Predmet.ProtustrankaNazivFormated_1">KBB KLIMA d.o.o.</derivirana_varijabla>
  </DomainObject.Predmet.ProtustrankaNazivFormated>
  <DomainObject.Predmet.ProtustrankaNazivFormatedOIB>
    <izvorni_sadrzaj>KBB KLIMA d.o.o., OIB 54554994968</izvorni_sadrzaj>
    <derivirana_varijabla naziv="DomainObject.Predmet.ProtustrankaNazivFormatedOIB_1">KBB KLIMA d.o.o., OIB 54554994968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br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br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br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br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br 1,10000 Zagreb,REPUBLIKA HRVATSKA MINISTARSTVO FINANCIJA Katančićeva 5,10000 Zagreb</izvorni_sadrzaj>
    <derivirana_varijabla naziv="DomainObject.Predmet.StrankaWithAdress_1">FINA Regionalni centar Zagreb Trg svibanjskih žrtava 1995. br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br 1,10000 Zagreb,REPUBLIKA HRVATSKA MINISTARSTVO FINANCIJA, OIB 18683136487, Katančićeva 5,10000 Zagreb</izvorni_sadrzaj>
    <derivirana_varijabla naziv="DomainObject.Predmet.StrankaWithAdressOIB_1">FINA Regionalni centar Zagreb, OIB 85821130368, Trg svibanjskih žrtava 1995. br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br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br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br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KBB KLIMA d.o.o. zastupanog po punomoćniku Jan Viktor Klima; OD TRGOVEC &amp; VALENČAK</item>
    </izvorni_sadrzaj>
    <derivirana_varijabla naziv="DomainObject.Predmet.ProtuStrankaListFormated_1">
      <item>KBB KLIMA d.o.o. zastupanog po punomoćniku Jan Viktor Klima; OD TRGOVEC &amp; VALENČAK</item>
    </derivirana_varijabla>
  </DomainObject.Predmet.ProtuStrankaListFormated>
  <DomainObject.Predmet.ProtuStrankaListFormatedOIB>
    <izvorni_sadrzaj>
      <item>KBB KLIMA d.o.o., OIB 54554994968 zastupanog po punomoćniku Jan Viktor Klima; OD TRGOVEC &amp; VALENČAK</item>
    </izvorni_sadrzaj>
    <derivirana_varijabla naziv="DomainObject.Predmet.ProtuStrankaListFormatedOIB_1">
      <item>KBB KLIMA d.o.o., OIB 54554994968 zastupanog po punomoćniku Jan Viktor Klima; OD TRGOVEC &amp; VALENČAK</item>
    </derivirana_varijabla>
  </DomainObject.Predmet.ProtuStrankaListFormatedOIB>
  <DomainObject.Predmet.ProtuStrankaListFormatedWithAdress>
    <izvorni_sadrzaj>
      <item>KBB KLIMA d.o.o., Ulica kneza Branimira 29/I, 10000 Zagreb zastupanog po punomoćniku Jan Viktor Klima; OD TRGOVEC &amp; VALENČAK</item>
    </izvorni_sadrzaj>
    <derivirana_varijabla naziv="DomainObject.Predmet.ProtuStrankaListFormatedWithAdress_1">
      <item>KBB KLIMA d.o.o., Ulica kneza Branimira 29/I, 10000 Zagreb zastupanog po punomoćniku Jan Viktor Klima; OD TRGOVEC &amp; VALENČAK</item>
    </derivirana_varijabla>
  </DomainObject.Predmet.ProtuStrankaListFormatedWithAdress>
  <DomainObject.Predmet.ProtuStrankaListFormatedWithAdressOIB>
    <izvorni_sadrzaj>
      <item>KBB KLIMA d.o.o., OIB 54554994968, Ulica kneza Branimira 29/I, 10000 Zagreb zastupanog po punomoćniku Jan Viktor Klima; OD TRGOVEC &amp; VALENČAK</item>
    </izvorni_sadrzaj>
    <derivirana_varijabla naziv="DomainObject.Predmet.ProtuStrankaListFormatedWithAdressOIB_1">
      <item>KBB KLIMA d.o.o., OIB 54554994968, Ulica kneza Branimira 29/I, 10000 Zagreb zastupanog po punomoćniku Jan Viktor Klima; OD TRGOVEC &amp; VALENČAK</item>
    </derivirana_varijabla>
  </DomainObject.Predmet.ProtuStrankaListFormatedWithAdressOIB>
  <DomainObject.Predmet.ProtuStrankaListNazivFormated>
    <izvorni_sadrzaj>
      <item>KBB KLIMA d.o.o.</item>
    </izvorni_sadrzaj>
    <derivirana_varijabla naziv="DomainObject.Predmet.ProtuStrankaListNazivFormated_1">
      <item>KBB KLIMA d.o.o.</item>
    </derivirana_varijabla>
  </DomainObject.Predmet.ProtuStrankaListNazivFormated>
  <DomainObject.Predmet.ProtuStrankaListNazivFormatedOIB>
    <izvorni_sadrzaj>
      <item>KBB KLIMA d.o.o., OIB 54554994968</item>
    </izvorni_sadrzaj>
    <derivirana_varijabla naziv="DomainObject.Predmet.ProtuStrankaListNazivFormatedOIB_1">
      <item>KBB KLIMA d.o.o., OIB 54554994968</item>
    </derivirana_varijabla>
  </DomainObject.Predmet.ProtuStrankaListNazivFormatedOIB>
  <DomainObject.Predmet.OstaliListFormated>
    <izvorni_sadrzaj>
      <item>Jan Viktor Klima punomoćnik sudionika u postupku KBB KLIMA d.o.o.</item>
      <item>Županijsko državno odvjetništvo u Zagrebu punomoćnik sudionika u postupku REPUBLIKA HRVATSKA MINISTARSTVO FINANCIJA</item>
      <item>OD TRGOVEC &amp; VALENČAK punomoćnik sudionika u postupku KBB KLIMA d.o.o.</item>
    </izvorni_sadrzaj>
    <derivirana_varijabla naziv="DomainObject.Predmet.OstaliListFormated_1">
      <item>Jan Viktor Klima punomoćnik sudionika u postupku KBB KLIMA d.o.o.</item>
      <item>Županijsko državno odvjetništvo u Zagrebu punomoćnik sudionika u postupku REPUBLIKA HRVATSKA MINISTARSTVO FINANCIJA</item>
      <item>OD TRGOVEC &amp; VALENČAK punomoćnik sudionika u postupku KBB KLIMA d.o.o.</item>
    </derivirana_varijabla>
  </DomainObject.Predmet.OstaliListFormated>
  <DomainObject.Predmet.OstaliListFormatedOIB>
    <izvorni_sadrzaj>
      <item>Jan Viktor Klima, OIB 00160273512 punomoćnik sudionika u postupku KBB KLIMA d.o.o.</item>
      <item>Županijsko državno odvjetništvo u Zagrebu punomoćnik sudionika u postupku REPUBLIKA HRVATSKA MINISTARSTVO FINANCIJA</item>
      <item>OD TRGOVEC &amp; VALENČAK punomoćnik sudionika u postupku KBB KLIMA d.o.o.</item>
    </izvorni_sadrzaj>
    <derivirana_varijabla naziv="DomainObject.Predmet.OstaliListFormatedOIB_1">
      <item>Jan Viktor Klima, OIB 00160273512 punomoćnik sudionika u postupku KBB KLIMA d.o.o.</item>
      <item>Županijsko državno odvjetništvo u Zagrebu punomoćnik sudionika u postupku REPUBLIKA HRVATSKA MINISTARSTVO FINANCIJA</item>
      <item>OD TRGOVEC &amp; VALENČAK punomoćnik sudionika u postupku KBB KLIMA d.o.o.</item>
    </derivirana_varijabla>
  </DomainObject.Predmet.OstaliListFormatedOIB>
  <DomainObject.Predmet.OstaliListFormatedWithAdress>
    <izvorni_sadrzaj>
      <item>Jan Viktor Klima, Bergzeile 6, 2320 Schwechat punomoćnik sudionika u postupku KBB KLIMA d.o.o.</item>
      <item>Županijsko državno odvjetništvo u Zagrebu, Savska cesta 41, 10000 Zagreb punomoćnik sudionika u postupku REPUBLIKA HRVATSKA MINISTARSTVO FINANCIJA</item>
      <item>OD TRGOVEC &amp; VALENČAK, Miramarska 24, 10000 Zagreb punomoćnik sudionika u postupku KBB KLIMA d.o.o.</item>
    </izvorni_sadrzaj>
    <derivirana_varijabla naziv="DomainObject.Predmet.OstaliListFormatedWithAdress_1">
      <item>Jan Viktor Klima, Bergzeile 6, 2320 Schwechat punomoćnik sudionika u postupku KBB KLIMA d.o.o.</item>
      <item>Županijsko državno odvjetništvo u Zagrebu, Savska cesta 41, 10000 Zagreb punomoćnik sudionika u postupku REPUBLIKA HRVATSKA MINISTARSTVO FINANCIJA</item>
      <item>OD TRGOVEC &amp; VALENČAK, Miramarska 24, 10000 Zagreb punomoćnik sudionika u postupku KBB KLIMA d.o.o.</item>
    </derivirana_varijabla>
  </DomainObject.Predmet.OstaliListFormatedWithAdress>
  <DomainObject.Predmet.OstaliListFormatedWithAdressOIB>
    <izvorni_sadrzaj>
      <item>Jan Viktor Klima, OIB 00160273512, Bergzeile 6, 2320 Schwechat punomoćnik sudionika u postupku KBB KLIMA d.o.o.</item>
      <item>Županijsko državno odvjetništvo u Zagrebu, Savska cesta 41, 10000 Zagreb punomoćnik sudionika u postupku REPUBLIKA HRVATSKA MINISTARSTVO FINANCIJA</item>
      <item>OD TRGOVEC &amp; VALENČAK, Miramarska 24, 10000 Zagreb punomoćnik sudionika u postupku KBB KLIMA d.o.o.</item>
    </izvorni_sadrzaj>
    <derivirana_varijabla naziv="DomainObject.Predmet.OstaliListFormatedWithAdressOIB_1">
      <item>Jan Viktor Klima, OIB 00160273512, Bergzeile 6, 2320 Schwechat punomoćnik sudionika u postupku KBB KLIMA d.o.o.</item>
      <item>Županijsko državno odvjetništvo u Zagrebu, Savska cesta 41, 10000 Zagreb punomoćnik sudionika u postupku REPUBLIKA HRVATSKA MINISTARSTVO FINANCIJA</item>
      <item>OD TRGOVEC &amp; VALENČAK, Miramarska 24, 10000 Zagreb punomoćnik sudionika u postupku KBB KLIMA d.o.o.</item>
    </derivirana_varijabla>
  </DomainObject.Predmet.OstaliListFormatedWithAdressOIB>
  <DomainObject.Predmet.OstaliListNazivFormated>
    <izvorni_sadrzaj>
      <item>Jan Viktor Klima</item>
      <item>Županijsko državno odvjetništvo u Zagrebu</item>
      <item>OD TRGOVEC &amp; VALENČAK</item>
    </izvorni_sadrzaj>
    <derivirana_varijabla naziv="DomainObject.Predmet.OstaliListNazivFormated_1">
      <item>Jan Viktor Klima</item>
      <item>Županijsko državno odvjetništvo u Zagrebu</item>
      <item>OD TRGOVEC &amp; VALENČAK</item>
    </derivirana_varijabla>
  </DomainObject.Predmet.OstaliListNazivFormated>
  <DomainObject.Predmet.OstaliListNazivFormatedOIB>
    <izvorni_sadrzaj>
      <item>Jan Viktor Klima, OIB 00160273512</item>
      <item>Županijsko državno odvjetništvo u Zagrebu</item>
      <item>OD TRGOVEC &amp; VALENČAK</item>
    </izvorni_sadrzaj>
    <derivirana_varijabla naziv="DomainObject.Predmet.OstaliListNazivFormatedOIB_1">
      <item>Jan Viktor Klima, OIB 00160273512</item>
      <item>Županijsko državno odvjetništvo u Zagrebu</item>
      <item>OD TRGOVEC &amp; VALENČAK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KBB KLIMA d.o.o.</izvorni_sadrzaj>
    <derivirana_varijabla naziv="DomainObject.Predmet.ProtustrankaIDrugi_1">KBB KLIMA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KBB KLIMA d.o.o., OIB 54554994968, Ulica kneza Branimira 29/I, 10000 Zagreb</izvorni_sadrzaj>
    <derivirana_varijabla naziv="DomainObject.Predmet.ProtustrankaIDrugiAdressOIB_1">KBB KLIMA d.o.o., OIB 54554994968, Ulica kneza Branimira 29/I,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KBB KLIMA d.o.o.</item>
      <item>FINA Regionalni centar Zagreb</item>
      <item>Jan Viktor Klima</item>
      <item>REPUBLIKA HRVATSKA MINISTARSTVO FINANCIJA</item>
      <item>Županijsko državno odvjetništvo u Zagrebu</item>
      <item>OD TRGOVEC &amp; VALENČAK</item>
    </izvorni_sadrzaj>
    <derivirana_varijabla naziv="DomainObject.Predmet.SudioniciListNaziv_1">
      <item>KBB KLIMA d.o.o.</item>
      <item>FINA Regionalni centar Zagreb</item>
      <item>Jan Viktor Klima</item>
      <item>REPUBLIKA HRVATSKA MINISTARSTVO FINANCIJA</item>
      <item>Županijsko državno odvjetništvo u Zagrebu</item>
      <item>OD TRGOVEC &amp; VALENČAK</item>
    </derivirana_varijabla>
  </DomainObject.Predmet.SudioniciListNaziv>
  <DomainObject.Predmet.SudioniciListAdressOIB>
    <izvorni_sadrzaj>
      <item>KBB KLIMA d.o.o., OIB 54554994968, Ulica kneza Branimira 29/I,10000 Zagreb</item>
      <item>FINA Regionalni centar Zagreb, OIB 85821130368, Trg svibanjskih žrtava 1995. br 1,10000 Zagreb</item>
      <item>Jan Viktor Klima, OIB 00160273512, Bergzeile 6,2320 Schwechat</item>
      <item>REPUBLIKA HRVATSKA MINISTARSTVO FINANCIJA, OIB 18683136487, Katančićeva 5,10000 Zagreb</item>
      <item>Županijsko državno odvjetništvo u Zagrebu, Savska cesta 41,10000 Zagreb</item>
      <item>OD TRGOVEC &amp; VALENČAK, Miramarska 24,10000 Zagreb</item>
    </izvorni_sadrzaj>
    <derivirana_varijabla naziv="DomainObject.Predmet.SudioniciListAdressOIB_1">
      <item>KBB KLIMA d.o.o., OIB 54554994968, Ulica kneza Branimira 29/I,10000 Zagreb</item>
      <item>FINA Regionalni centar Zagreb, OIB 85821130368, Trg svibanjskih žrtava 1995. br 1,10000 Zagreb</item>
      <item>Jan Viktor Klima, OIB 00160273512, Bergzeile 6,2320 Schwechat</item>
      <item>REPUBLIKA HRVATSKA MINISTARSTVO FINANCIJA, OIB 18683136487, Katančićeva 5,10000 Zagreb</item>
      <item>Županijsko državno odvjetništvo u Zagrebu, Savska cesta 41,10000 Zagreb</item>
      <item>OD TRGOVEC &amp; VALENČAK, Miramarska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54554994968</item>
      <item>, OIB 85821130368</item>
      <item>, OIB 00160273512</item>
      <item>, OIB 18683136487</item>
      <item>, OIB null</item>
      <item>, OIB null</item>
    </izvorni_sadrzaj>
    <derivirana_varijabla naziv="DomainObject.Predmet.SudioniciListNazivOIB_1">
      <item>, OIB 54554994968</item>
      <item>, OIB 85821130368</item>
      <item>, OIB 00160273512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528</properties:Words>
  <properties:Characters>2924</properties:Characters>
  <properties:Lines>274</properties:Lines>
  <properties:Paragraphs>72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2018-09-27T08:34:00Z</dcterms:created>
  <dc:creator>Matea Bizjak</dc:creator>
  <cp:lastModifiedBy>Matea Bizjak</cp:lastModifiedBy>
  <cp:lastPrinted>2018-09-27T10:49:00Z</cp:lastPrinted>
  <dcterms:modified xmlns:xsi="http://www.w3.org/2001/XMLSchema-instance" xsi:type="dcterms:W3CDTF">2018-09-27T10:49:00Z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(St-7007-16-Rj- utvrđene i osporene tražbine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