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73e8" w14:paraId="d7e73e8" w:rsidRDefault="00AE649C" w:rsidP="00FA5B5E" w:rsidR="00AE649C" w:rsidRPr="00B76F3C">
      <w:pPr>
        <w:pStyle w:val="Naslov3"/>
        <w15:collapsed w:val="false"/>
      </w:pPr>
    </w:p>
    <w:p w:rsidRDefault="003447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REPUBLIKA HRVATSKA </w:t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  <w:t xml:space="preserve">   Poslovni broj 3. St-563/2016-11</w:t>
      </w: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TRGOVAČKI SUD U ZADRU</w:t>
      </w:r>
      <w:r w:rsidRPr="00344748">
        <w:rPr>
          <w:rFonts w:cs="Times New Roman" w:eastAsia="Times New Roman"/>
          <w:lang w:eastAsia="hr-HR"/>
        </w:rPr>
        <w:tab/>
      </w: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Zadar, Dr. Franje Tuđmana 35</w:t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  <w:r w:rsidRPr="00344748">
        <w:rPr>
          <w:rFonts w:cs="Times New Roman" w:eastAsia="Times New Roman"/>
          <w:lang w:eastAsia="hr-HR"/>
        </w:rPr>
        <w:tab/>
      </w: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R E P U B L I K A  H R V A T S KA </w:t>
      </w:r>
    </w:p>
    <w:p w:rsidRDefault="00344748" w:rsidP="00344748" w:rsidR="00344748" w:rsidRPr="00344748">
      <w:pPr>
        <w:spacing w:after="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ab/>
        <w:t>R J E Š E N J E</w:t>
      </w:r>
      <w:r w:rsidRPr="00344748">
        <w:rPr>
          <w:rFonts w:cs="Times New Roman" w:eastAsia="Times New Roman"/>
          <w:lang w:eastAsia="hr-HR"/>
        </w:rPr>
        <w:tab/>
      </w:r>
    </w:p>
    <w:p w:rsidRDefault="00344748" w:rsidP="00344748" w:rsidR="00344748" w:rsidRPr="003447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PROGRES ZADAR d.o.o. sa sjedištem u Zadru (Grad Zadar), Jure Kastriotića Skenderbega 23, OIB: 92572788839, zastupanom po članu uprave Budimiru Savarinu iz Zadra, Splitska 8, 3. svibnja 2016.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 </w:t>
      </w: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r i j e š i o  j e</w:t>
      </w: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PROGRES ZADAR d.o.o. sa sjedištem u Zadru (Grad Zadar), Jure Kastriotića Skenderbega 23, OIB: 92572788839. </w:t>
      </w:r>
    </w:p>
    <w:p w:rsidRDefault="00344748" w:rsidP="00344748" w:rsidR="00344748" w:rsidRPr="00344748">
      <w:pPr>
        <w:spacing w:after="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10,40 sati u zgradi ovog suda, Dr. Franje Tuđmana 35, sudnica broj 34/I.  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10,50 sati u zgradi ovog suda, u zgradi ovog suda, Dr. Franje Tuđmana 35, sudnica broj 34/I. </w:t>
      </w:r>
    </w:p>
    <w:p w:rsidRDefault="00344748" w:rsidP="00344748" w:rsidR="00344748" w:rsidRPr="003447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344748" w:rsidP="00344748" w:rsidR="00344748" w:rsidRPr="0034474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Obrazloženje</w:t>
      </w: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Oglasom objavljenim na e-Oglasnoj ploči suda od 21.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imovine. 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3St-301/15-10 od 9. ožujka 2016. obustavljen skraćeni stečajni postupak nad dužnikom.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344748" w:rsidP="00344748" w:rsidR="00344748" w:rsidRPr="003447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center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U Zadru 3. svibnja 2016. </w:t>
      </w:r>
    </w:p>
    <w:p w:rsidRDefault="00344748" w:rsidP="00344748" w:rsidR="00344748" w:rsidRPr="003447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708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Za točnost otpravka-ovlaštena službenica:                                            Sutkinja:</w:t>
      </w: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      Nena Mužanović                                                                                   Tina Grgas, v.r.</w:t>
      </w:r>
    </w:p>
    <w:p w:rsidRDefault="00344748" w:rsidP="00344748" w:rsidR="00344748" w:rsidRPr="00344748">
      <w:pPr>
        <w:spacing w:after="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UPUTA O PRAVNOM LIJEKU:  </w:t>
      </w: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Protiv ovog rješenja nije dopuštena žalba.</w:t>
      </w: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44748" w:rsidP="00344748" w:rsidR="00344748" w:rsidRPr="00344748">
      <w:pPr>
        <w:spacing w:after="0"/>
        <w:ind w:firstLine="36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Dostaviti: </w:t>
      </w:r>
    </w:p>
    <w:p w:rsidRDefault="00344748" w:rsidP="00344748" w:rsidR="00344748" w:rsidRPr="003447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Dužniku putem e-Oglasne ploče suda</w:t>
      </w:r>
    </w:p>
    <w:p w:rsidRDefault="00344748" w:rsidP="00344748" w:rsidR="00344748" w:rsidRPr="003447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Članu uprave dužnika s upozorenjem, poštanskim putem i putem e-Oglasne ploče suda FINA-elektronskim putem</w:t>
      </w:r>
    </w:p>
    <w:p w:rsidRDefault="00344748" w:rsidP="00344748" w:rsidR="00344748" w:rsidRPr="003447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344748" w:rsidP="00344748" w:rsidR="00344748" w:rsidRPr="003447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44748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748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36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St-563/2016-2</izvorni_sadrzaj>
    <derivirana_varijabla naziv="DomainObject.Oznaka_1">St-563/2016-2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>
      <item>Budimir Savarin</item>
    </izvorni_sadrzaj>
    <derivirana_varijabla naziv="DomainObject.Predmet.OstaliListFormated_1">
      <item>Budimir Savarin</item>
    </derivirana_varijabla>
  </DomainObject.Predmet.OstaliListFormated>
  <DomainObject.Predmet.OstaliListFormatedOIB>
    <izvorni_sadrzaj>
      <item>Budimir Savarin, OIB 26126003160</item>
    </izvorni_sadrzaj>
    <derivirana_varijabla naziv="DomainObject.Predmet.OstaliListFormatedOIB_1">
      <item>Budimir Savarin, OIB 26126003160</item>
    </derivirana_varijabla>
  </DomainObject.Predmet.OstaliListFormatedOIB>
  <DomainObject.Predmet.OstaliListFormatedWithAdress>
    <izvorni_sadrzaj>
      <item>Budimir Savarin, Splitska Ulica 8, 23000 Zadar</item>
    </izvorni_sadrzaj>
    <derivirana_varijabla naziv="DomainObject.Predmet.OstaliListFormatedWithAdress_1">
      <item>Budimir Savarin, Splitska Ulica 8, 23000 Zadar</item>
    </derivirana_varijabla>
  </DomainObject.Predmet.OstaliListFormatedWithAdress>
  <DomainObject.Predmet.OstaliListFormatedWithAdressOIB>
    <izvorni_sadrzaj>
      <item>Budimir Savarin, OIB 26126003160, Splitska Ulica 8, 23000 Zadar</item>
    </izvorni_sadrzaj>
    <derivirana_varijabla naziv="DomainObject.Predmet.OstaliListFormatedWithAdressOIB_1">
      <item>Budimir Savarin, OIB 26126003160, Splitska Ulica 8, 23000 Zadar</item>
    </derivirana_varijabla>
  </DomainObject.Predmet.OstaliListFormatedWithAdressOIB>
  <DomainObject.Predmet.OstaliListNazivFormated>
    <izvorni_sadrzaj>
      <item>Budimir Savarin</item>
    </izvorni_sadrzaj>
    <derivirana_varijabla naziv="DomainObject.Predmet.OstaliListNazivFormated_1">
      <item>Budimir Savarin</item>
    </derivirana_varijabla>
  </DomainObject.Predmet.OstaliListNazivFormated>
  <DomainObject.Predmet.OstaliListNazivFormatedOIB>
    <izvorni_sadrzaj>
      <item>Budimir Savarin, OIB 26126003160</item>
    </izvorni_sadrzaj>
    <derivirana_varijabla naziv="DomainObject.Predmet.OstaliListNazivFormatedOIB_1">
      <item>Budimir Savarin, OIB 26126003160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St-563/2016-2</izvorni_sadrzaj>
    <derivirana_varijabla naziv="DomainObject.PoslovniBrojDokumenta_1">St-563/2016-2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ZADAR d.o.o. za konzalting i trgovinu</item>
      <item>FINA</item>
      <item>Budimir Savarin</item>
    </izvorni_sadrzaj>
    <derivirana_varijabla naziv="DomainObject.Predmet.SudioniciListNaziv_1">
      <item>PROGRES ZADAR d.o.o. za konzalting i trgovinu</item>
      <item>FINA</item>
      <item>Budimir Savarin</item>
    </derivirana_varijabla>
  </DomainObject.Predmet.SudioniciListNaziv>
  <DomainObject.Predmet.SudioniciListAdressOIB>
    <izvorni_sadrzaj>
      <item>PROGRES ZADAR d.o.o. za konzalting i trgovinu, OIB 92572788839, Jure Kastriotića Skenderbega 23,23000 Zadar</item>
      <item>FINA, OIB 85821130368</item>
      <item>Budimir Savarin, OIB 26126003160, Splitska Ulica 8,23000 Zadar</item>
    </izvorni_sadrzaj>
    <derivirana_varijabla naziv="DomainObject.Predmet.SudioniciListAdressOIB_1">
      <item>PROGRES ZADAR d.o.o. za konzalting i trgovinu, OIB 92572788839, Jure Kastriotića Skenderbega 23,23000 Zadar</item>
      <item>FINA, OIB 85821130368</item>
      <item>Budimir Savarin, OIB 26126003160, Splitska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EBC7E-7CEB-439E-9991-C1401F19A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2672</properties:Characters>
  <properties:Lines>79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