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cf66b" w14:paraId="7ccf66b" w:rsidRDefault="006B62B6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B62B6" w:rsidP="006B62B6" w:rsidR="006B62B6" w:rsidRPr="006B62B6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6B62B6">
        <w:rPr>
          <w:rFonts w:cs="Times New Roman" w:eastAsia="Times New Roman"/>
          <w:b/>
          <w:lang w:eastAsia="hr-HR"/>
        </w:rPr>
        <w:t xml:space="preserve">REPUBLIKA HRVATSKA </w:t>
      </w:r>
      <w:r w:rsidRPr="006B62B6">
        <w:rPr>
          <w:rFonts w:cs="Times New Roman" w:eastAsia="Times New Roman"/>
          <w:lang w:eastAsia="hr-HR"/>
        </w:rPr>
        <w:t xml:space="preserve">                                                       </w:t>
      </w:r>
      <w:r w:rsidRPr="006B62B6">
        <w:rPr>
          <w:rFonts w:cs="Times New Roman" w:eastAsia="Times New Roman"/>
          <w:b/>
          <w:lang w:eastAsia="hr-HR"/>
        </w:rPr>
        <w:t>Broj: 14. St-237/2012.</w:t>
      </w:r>
    </w:p>
    <w:p w:rsidRDefault="006B62B6" w:rsidP="006B62B6" w:rsidR="006B62B6" w:rsidRPr="006B62B6">
      <w:pPr>
        <w:spacing w:after="0"/>
        <w:jc w:val="both"/>
        <w:rPr>
          <w:rFonts w:cs="Times New Roman" w:eastAsia="Times New Roman"/>
          <w:lang w:eastAsia="hr-HR"/>
        </w:rPr>
      </w:pPr>
      <w:r w:rsidRPr="006B62B6">
        <w:rPr>
          <w:rFonts w:cs="Times New Roman" w:eastAsia="Times New Roman"/>
          <w:b/>
          <w:lang w:eastAsia="hr-HR"/>
        </w:rPr>
        <w:t xml:space="preserve">TRGOVAČKI SUD U SPLITU </w:t>
      </w:r>
      <w:r w:rsidRPr="006B62B6">
        <w:rPr>
          <w:rFonts w:cs="Times New Roman" w:eastAsia="Times New Roman"/>
          <w:lang w:eastAsia="hr-HR"/>
        </w:rPr>
        <w:t xml:space="preserve">         </w:t>
      </w:r>
    </w:p>
    <w:p w:rsidRDefault="006B62B6" w:rsidP="006B62B6" w:rsidR="006B62B6" w:rsidRPr="006B62B6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6B62B6">
        <w:rPr>
          <w:rFonts w:cs="Times New Roman" w:eastAsia="Times New Roman"/>
          <w:b/>
          <w:lang w:eastAsia="hr-HR"/>
        </w:rPr>
        <w:t xml:space="preserve">            </w:t>
      </w:r>
      <w:proofErr w:type="spellStart"/>
      <w:r w:rsidRPr="006B62B6">
        <w:rPr>
          <w:rFonts w:cs="Times New Roman" w:eastAsia="Times New Roman"/>
          <w:b/>
          <w:lang w:eastAsia="hr-HR"/>
        </w:rPr>
        <w:t>Sukoišanska</w:t>
      </w:r>
      <w:proofErr w:type="spellEnd"/>
      <w:r w:rsidRPr="006B62B6">
        <w:rPr>
          <w:rFonts w:cs="Times New Roman" w:eastAsia="Times New Roman"/>
          <w:b/>
          <w:lang w:eastAsia="hr-HR"/>
        </w:rPr>
        <w:t xml:space="preserve"> 6. </w:t>
      </w:r>
    </w:p>
    <w:p w:rsidRDefault="006B62B6" w:rsidP="006B62B6" w:rsidR="006B62B6" w:rsidRPr="006B62B6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6B62B6">
        <w:rPr>
          <w:rFonts w:cs="Times New Roman" w:eastAsia="Times New Roman"/>
          <w:b/>
          <w:lang w:eastAsia="hr-HR"/>
        </w:rPr>
        <w:t xml:space="preserve">          21 000  S P L I T    </w:t>
      </w:r>
      <w:r w:rsidRPr="006B62B6">
        <w:rPr>
          <w:rFonts w:cs="Times New Roman" w:eastAsia="Times New Roman"/>
          <w:b/>
          <w:lang w:eastAsia="hr-HR"/>
        </w:rPr>
        <w:tab/>
      </w:r>
      <w:r w:rsidRPr="006B62B6">
        <w:rPr>
          <w:rFonts w:cs="Times New Roman" w:eastAsia="Times New Roman"/>
          <w:lang w:eastAsia="hr-HR"/>
        </w:rPr>
        <w:tab/>
      </w:r>
      <w:r w:rsidRPr="006B62B6">
        <w:rPr>
          <w:rFonts w:cs="Times New Roman" w:eastAsia="Times New Roman"/>
          <w:lang w:eastAsia="hr-HR"/>
        </w:rPr>
        <w:tab/>
        <w:t xml:space="preserve">                                     </w:t>
      </w:r>
    </w:p>
    <w:p w:rsidRDefault="006B62B6" w:rsidP="006B62B6" w:rsidR="006B62B6" w:rsidRPr="006B62B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6B62B6" w:rsidP="006B62B6" w:rsidR="006B62B6" w:rsidRPr="006B62B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6B62B6" w:rsidP="006B62B6" w:rsidR="006B62B6" w:rsidRPr="006B62B6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6B62B6">
        <w:rPr>
          <w:rFonts w:cs="Times New Roman" w:eastAsia="Arial Unicode MS"/>
          <w:b/>
          <w:bCs/>
          <w:szCs w:val="20"/>
        </w:rPr>
        <w:t>Z A K L J U Č A K</w:t>
      </w:r>
    </w:p>
    <w:p w:rsidRDefault="006B62B6" w:rsidP="006B62B6" w:rsidR="006B62B6" w:rsidRPr="006B62B6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6B62B6" w:rsidP="006B62B6" w:rsidR="006B62B6" w:rsidRPr="006B62B6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6B62B6" w:rsidP="006B62B6" w:rsidR="006B62B6" w:rsidRPr="006B62B6">
      <w:pPr>
        <w:spacing w:after="0"/>
        <w:jc w:val="both"/>
        <w:rPr>
          <w:rFonts w:cs="Times New Roman" w:eastAsia="Times New Roman"/>
          <w:lang w:eastAsia="hr-HR"/>
        </w:rPr>
      </w:pPr>
      <w:r w:rsidRPr="006B62B6">
        <w:rPr>
          <w:rFonts w:cs="Times New Roman" w:eastAsia="Times New Roman"/>
          <w:lang w:eastAsia="hr-HR"/>
        </w:rPr>
        <w:tab/>
        <w:t xml:space="preserve">Trgovački sud u Splitu, po stečajnom sudcu Jozi Ćaleta kao sudcu pojedincu, uz sudjelovanje Vesne Katić kao zapisničarke, u stečajnom postupku nad stečajnim Dužnikom: </w:t>
      </w:r>
      <w:r w:rsidRPr="006B62B6">
        <w:rPr>
          <w:rFonts w:cs="Times New Roman" w:eastAsia="Times New Roman"/>
          <w:b/>
          <w:lang w:eastAsia="hr-HR"/>
        </w:rPr>
        <w:t>HABITAT, d.o.o., u stečaju, Split, Velebitska 125.,</w:t>
      </w:r>
      <w:r w:rsidRPr="006B62B6">
        <w:rPr>
          <w:rFonts w:cs="Times New Roman" w:eastAsia="Times New Roman"/>
          <w:lang w:eastAsia="hr-HR"/>
        </w:rPr>
        <w:t xml:space="preserve"> (dalje: Dužnik, stečajni Dužnik), dana 08. rujna 2015. godine, </w:t>
      </w:r>
      <w:proofErr w:type="spellStart"/>
      <w:r w:rsidRPr="006B62B6">
        <w:rPr>
          <w:rFonts w:cs="Times New Roman" w:eastAsia="Times New Roman"/>
          <w:lang w:eastAsia="hr-HR"/>
        </w:rPr>
        <w:t>izvanraspravno</w:t>
      </w:r>
      <w:proofErr w:type="spellEnd"/>
      <w:r w:rsidRPr="006B62B6">
        <w:rPr>
          <w:rFonts w:cs="Times New Roman" w:eastAsia="Times New Roman"/>
          <w:lang w:eastAsia="hr-HR"/>
        </w:rPr>
        <w:t>,</w:t>
      </w:r>
    </w:p>
    <w:p w:rsidRDefault="006B62B6" w:rsidP="006B62B6" w:rsidR="006B62B6" w:rsidRPr="006B62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62B6" w:rsidP="006B62B6" w:rsidR="006B62B6" w:rsidRPr="006B62B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6B62B6" w:rsidP="006B62B6" w:rsidR="006B62B6" w:rsidRPr="006B62B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B62B6">
        <w:rPr>
          <w:rFonts w:cs="Times New Roman" w:eastAsia="Times New Roman"/>
          <w:b/>
          <w:lang w:eastAsia="hr-HR"/>
        </w:rPr>
        <w:t xml:space="preserve">z a k l j u č i o    j e                   </w:t>
      </w:r>
    </w:p>
    <w:p w:rsidRDefault="006B62B6" w:rsidP="006B62B6" w:rsidR="006B62B6" w:rsidRPr="006B62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62B6" w:rsidP="006B62B6" w:rsidR="006B62B6" w:rsidRPr="006B62B6">
      <w:pPr>
        <w:spacing w:after="0"/>
        <w:jc w:val="both"/>
        <w:rPr>
          <w:rFonts w:cs="Times New Roman" w:eastAsia="Times New Roman"/>
          <w:lang w:eastAsia="hr-HR"/>
        </w:rPr>
      </w:pPr>
      <w:r w:rsidRPr="006B62B6">
        <w:rPr>
          <w:rFonts w:cs="Times New Roman" w:eastAsia="Times New Roman"/>
          <w:lang w:eastAsia="hr-HR"/>
        </w:rPr>
        <w:t xml:space="preserve">          </w:t>
      </w:r>
      <w:r w:rsidRPr="006B62B6">
        <w:rPr>
          <w:rFonts w:cs="Times New Roman" w:eastAsia="Times New Roman"/>
          <w:b/>
          <w:lang w:eastAsia="hr-HR"/>
        </w:rPr>
        <w:t>1.</w:t>
      </w:r>
      <w:r w:rsidRPr="006B62B6">
        <w:rPr>
          <w:rFonts w:cs="Times New Roman" w:eastAsia="Times New Roman"/>
          <w:lang w:eastAsia="hr-HR"/>
        </w:rPr>
        <w:t xml:space="preserve"> Radi namirenja </w:t>
      </w:r>
      <w:proofErr w:type="spellStart"/>
      <w:r w:rsidRPr="006B62B6">
        <w:rPr>
          <w:rFonts w:cs="Times New Roman" w:eastAsia="Times New Roman"/>
          <w:lang w:eastAsia="hr-HR"/>
        </w:rPr>
        <w:t>razlučnog</w:t>
      </w:r>
      <w:proofErr w:type="spellEnd"/>
      <w:r w:rsidRPr="006B62B6">
        <w:rPr>
          <w:rFonts w:cs="Times New Roman" w:eastAsia="Times New Roman"/>
          <w:lang w:eastAsia="hr-HR"/>
        </w:rPr>
        <w:t xml:space="preserve"> vjerovnika RH-MINISTARSTVA FINANCIJA-Porezne uprave, iz unovčene stečajne mase Dužnika: </w:t>
      </w:r>
    </w:p>
    <w:p w:rsidRDefault="006B62B6" w:rsidP="006B62B6" w:rsidR="006B62B6" w:rsidRPr="006B62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62B6" w:rsidP="006B62B6" w:rsidR="006B62B6" w:rsidRPr="006B62B6">
      <w:pPr>
        <w:spacing w:after="0"/>
        <w:jc w:val="both"/>
        <w:rPr>
          <w:rFonts w:cs="Times New Roman" w:eastAsia="Times New Roman"/>
          <w:lang w:eastAsia="hr-HR"/>
        </w:rPr>
      </w:pPr>
      <w:r w:rsidRPr="006B62B6">
        <w:rPr>
          <w:rFonts w:cs="Times New Roman" w:eastAsia="Times New Roman"/>
          <w:b/>
          <w:lang w:eastAsia="hr-HR"/>
        </w:rPr>
        <w:t>a)</w:t>
      </w:r>
      <w:r w:rsidRPr="006B62B6">
        <w:rPr>
          <w:rFonts w:cs="Times New Roman" w:eastAsia="Times New Roman"/>
          <w:lang w:eastAsia="hr-HR"/>
        </w:rPr>
        <w:t xml:space="preserve"> </w:t>
      </w:r>
      <w:r w:rsidRPr="006B62B6">
        <w:rPr>
          <w:rFonts w:cs="Times New Roman" w:eastAsia="Times New Roman"/>
          <w:b/>
          <w:u w:val="single"/>
          <w:lang w:eastAsia="hr-HR"/>
        </w:rPr>
        <w:t>nekretnine</w:t>
      </w:r>
      <w:r w:rsidRPr="006B62B6">
        <w:rPr>
          <w:rFonts w:cs="Times New Roman" w:eastAsia="Times New Roman"/>
          <w:lang w:eastAsia="hr-HR"/>
        </w:rPr>
        <w:t xml:space="preserve"> – garaže oznake G4 u zgradi u Splitu, Put </w:t>
      </w:r>
      <w:proofErr w:type="spellStart"/>
      <w:r w:rsidRPr="006B62B6">
        <w:rPr>
          <w:rFonts w:cs="Times New Roman" w:eastAsia="Times New Roman"/>
          <w:lang w:eastAsia="hr-HR"/>
        </w:rPr>
        <w:t>Radoševca</w:t>
      </w:r>
      <w:proofErr w:type="spellEnd"/>
      <w:r w:rsidRPr="006B62B6">
        <w:rPr>
          <w:rFonts w:cs="Times New Roman" w:eastAsia="Times New Roman"/>
          <w:lang w:eastAsia="hr-HR"/>
        </w:rPr>
        <w:t xml:space="preserve"> 39., upisana u zemljišne knjige Općinskog suda u Splitu, k.o. Split, broj uloška: 17372., Poduložak 4., zemljišnoknjižne oznake kao 4. ETAŽA, 15/2777., 1. dijela č. </w:t>
      </w:r>
      <w:proofErr w:type="spellStart"/>
      <w:r w:rsidRPr="006B62B6">
        <w:rPr>
          <w:rFonts w:cs="Times New Roman" w:eastAsia="Times New Roman"/>
          <w:lang w:eastAsia="hr-HR"/>
        </w:rPr>
        <w:t>zem</w:t>
      </w:r>
      <w:proofErr w:type="spellEnd"/>
      <w:r w:rsidRPr="006B62B6">
        <w:rPr>
          <w:rFonts w:cs="Times New Roman" w:eastAsia="Times New Roman"/>
          <w:lang w:eastAsia="hr-HR"/>
        </w:rPr>
        <w:t>. 51/6., koji je suvlasnički dio povezan s cjelinom garažnog mjesta, označena G4., u etaži podruma 2., ukupne neto površine 14,84 m2, PODULOŽAK BR.: 6404., u ovome stečajnom postupku prodano kupcu: Ivan Boban, iz Splita, Zagrebačka 13., OIB: 50013925518., za cijenu od: 87.396,75 kuna (protuvrijednost iznosa od: 11.400,00 EUR-a;</w:t>
      </w:r>
    </w:p>
    <w:p w:rsidRDefault="006B62B6" w:rsidP="006B62B6" w:rsidR="006B62B6" w:rsidRPr="006B62B6">
      <w:pPr>
        <w:spacing w:after="0"/>
        <w:jc w:val="both"/>
        <w:rPr>
          <w:rFonts w:cs="Times New Roman" w:eastAsia="Times New Roman"/>
          <w:lang w:eastAsia="hr-HR"/>
        </w:rPr>
      </w:pPr>
      <w:r w:rsidRPr="006B62B6">
        <w:rPr>
          <w:rFonts w:cs="Times New Roman" w:eastAsia="Times New Roman"/>
          <w:b/>
          <w:lang w:eastAsia="hr-HR"/>
        </w:rPr>
        <w:t>b)</w:t>
      </w:r>
      <w:r w:rsidRPr="006B62B6">
        <w:rPr>
          <w:rFonts w:cs="Times New Roman" w:eastAsia="Times New Roman"/>
          <w:lang w:eastAsia="hr-HR"/>
        </w:rPr>
        <w:t xml:space="preserve">  </w:t>
      </w:r>
      <w:r w:rsidRPr="006B62B6">
        <w:rPr>
          <w:rFonts w:cs="Times New Roman" w:eastAsia="Times New Roman"/>
          <w:b/>
          <w:u w:val="single"/>
          <w:lang w:eastAsia="hr-HR"/>
        </w:rPr>
        <w:t>nekretnine</w:t>
      </w:r>
      <w:r w:rsidRPr="006B62B6">
        <w:rPr>
          <w:rFonts w:cs="Times New Roman" w:eastAsia="Times New Roman"/>
          <w:lang w:eastAsia="hr-HR"/>
        </w:rPr>
        <w:t xml:space="preserve"> - garaža  oznake G7, u zgradi u Splitu, Put </w:t>
      </w:r>
      <w:proofErr w:type="spellStart"/>
      <w:r w:rsidRPr="006B62B6">
        <w:rPr>
          <w:rFonts w:cs="Times New Roman" w:eastAsia="Times New Roman"/>
          <w:lang w:eastAsia="hr-HR"/>
        </w:rPr>
        <w:t>Radoševca</w:t>
      </w:r>
      <w:proofErr w:type="spellEnd"/>
      <w:r w:rsidRPr="006B62B6">
        <w:rPr>
          <w:rFonts w:cs="Times New Roman" w:eastAsia="Times New Roman"/>
          <w:lang w:eastAsia="hr-HR"/>
        </w:rPr>
        <w:t xml:space="preserve"> 39., </w:t>
      </w:r>
      <w:proofErr w:type="spellStart"/>
      <w:r w:rsidRPr="006B62B6">
        <w:rPr>
          <w:rFonts w:cs="Times New Roman" w:eastAsia="Times New Roman"/>
          <w:lang w:eastAsia="hr-HR"/>
        </w:rPr>
        <w:t>Z.U</w:t>
      </w:r>
      <w:proofErr w:type="spellEnd"/>
      <w:r w:rsidRPr="006B62B6">
        <w:rPr>
          <w:rFonts w:cs="Times New Roman" w:eastAsia="Times New Roman"/>
          <w:lang w:eastAsia="hr-HR"/>
        </w:rPr>
        <w:t xml:space="preserve">. 17372, </w:t>
      </w:r>
      <w:proofErr w:type="spellStart"/>
      <w:r w:rsidRPr="006B62B6">
        <w:rPr>
          <w:rFonts w:cs="Times New Roman" w:eastAsia="Times New Roman"/>
          <w:lang w:eastAsia="hr-HR"/>
        </w:rPr>
        <w:t>Podul</w:t>
      </w:r>
      <w:proofErr w:type="spellEnd"/>
      <w:r w:rsidRPr="006B62B6">
        <w:rPr>
          <w:rFonts w:cs="Times New Roman" w:eastAsia="Times New Roman"/>
          <w:lang w:eastAsia="hr-HR"/>
        </w:rPr>
        <w:t xml:space="preserve">. 6407., </w:t>
      </w:r>
      <w:proofErr w:type="spellStart"/>
      <w:r w:rsidRPr="006B62B6">
        <w:rPr>
          <w:rFonts w:cs="Times New Roman" w:eastAsia="Times New Roman"/>
          <w:lang w:eastAsia="hr-HR"/>
        </w:rPr>
        <w:t>č.z</w:t>
      </w:r>
      <w:proofErr w:type="spellEnd"/>
      <w:r w:rsidRPr="006B62B6">
        <w:rPr>
          <w:rFonts w:cs="Times New Roman" w:eastAsia="Times New Roman"/>
          <w:lang w:eastAsia="hr-HR"/>
        </w:rPr>
        <w:t xml:space="preserve">. 51/6 k.o. Split, površine 17,75 m2, upisana u zemljišne knjige Općinskog suda u Splitu, Zemljišnoknjižni odjel Split, k.o. Split, broj uloška: 17372., Poduložak 7., zemljišnoknjižne oznake u listu B </w:t>
      </w:r>
      <w:proofErr w:type="spellStart"/>
      <w:r w:rsidRPr="006B62B6">
        <w:rPr>
          <w:rFonts w:cs="Times New Roman" w:eastAsia="Times New Roman"/>
          <w:lang w:eastAsia="hr-HR"/>
        </w:rPr>
        <w:t>Vlastovnioca</w:t>
      </w:r>
      <w:proofErr w:type="spellEnd"/>
      <w:r w:rsidRPr="006B62B6">
        <w:rPr>
          <w:rFonts w:cs="Times New Roman" w:eastAsia="Times New Roman"/>
          <w:lang w:eastAsia="hr-HR"/>
        </w:rPr>
        <w:t xml:space="preserve"> kao: 7. ETAŽA, 18/2777., 1. dijela č. </w:t>
      </w:r>
      <w:proofErr w:type="spellStart"/>
      <w:r w:rsidRPr="006B62B6">
        <w:rPr>
          <w:rFonts w:cs="Times New Roman" w:eastAsia="Times New Roman"/>
          <w:lang w:eastAsia="hr-HR"/>
        </w:rPr>
        <w:t>zem</w:t>
      </w:r>
      <w:proofErr w:type="spellEnd"/>
      <w:r w:rsidRPr="006B62B6">
        <w:rPr>
          <w:rFonts w:cs="Times New Roman" w:eastAsia="Times New Roman"/>
          <w:lang w:eastAsia="hr-HR"/>
        </w:rPr>
        <w:t xml:space="preserve">. 51/6., koji je suvlasnički dio povezan s cjelinom garažnog mjesta, označena G7., u etaži podruma 2., ukupne neto površine 17,75 m2, PODULOŽAK BR.: 6407., u ovome stečajnom postupku prodano kupcu: CIO, d.o.o., Split (Grad Split), </w:t>
      </w:r>
      <w:proofErr w:type="spellStart"/>
      <w:r w:rsidRPr="006B62B6">
        <w:rPr>
          <w:rFonts w:cs="Times New Roman" w:eastAsia="Times New Roman"/>
          <w:lang w:eastAsia="hr-HR"/>
        </w:rPr>
        <w:t>Gundulićeva</w:t>
      </w:r>
      <w:proofErr w:type="spellEnd"/>
      <w:r w:rsidRPr="006B62B6">
        <w:rPr>
          <w:rFonts w:cs="Times New Roman" w:eastAsia="Times New Roman"/>
          <w:lang w:eastAsia="hr-HR"/>
        </w:rPr>
        <w:t xml:space="preserve"> 32., OIB: 44111668882., za cijenu od: 80.746,59 kuna (protuvrijednost iznosa od: 10.500,00 EUR-a);</w:t>
      </w:r>
    </w:p>
    <w:p w:rsidRDefault="006B62B6" w:rsidP="006B62B6" w:rsidR="006B62B6" w:rsidRPr="006B62B6">
      <w:pPr>
        <w:spacing w:after="0"/>
        <w:jc w:val="both"/>
        <w:rPr>
          <w:rFonts w:cs="Times New Roman" w:eastAsia="Times New Roman"/>
          <w:lang w:eastAsia="hr-HR"/>
        </w:rPr>
      </w:pPr>
      <w:r w:rsidRPr="006B62B6">
        <w:rPr>
          <w:rFonts w:cs="Times New Roman" w:eastAsia="Times New Roman"/>
          <w:b/>
          <w:lang w:eastAsia="hr-HR"/>
        </w:rPr>
        <w:t>c)</w:t>
      </w:r>
      <w:r w:rsidRPr="006B62B6">
        <w:rPr>
          <w:rFonts w:cs="Times New Roman" w:eastAsia="Times New Roman"/>
          <w:lang w:eastAsia="hr-HR"/>
        </w:rPr>
        <w:t xml:space="preserve"> Skuter YAMAHA, YN 50, (dvotaktni)-neispravan, broj šasije: VTLSA341000025298, godina proizvodnje: 2010., u ovome stečajnom postupku prodano kupcu: </w:t>
      </w:r>
      <w:proofErr w:type="spellStart"/>
      <w:r w:rsidRPr="006B62B6">
        <w:rPr>
          <w:rFonts w:cs="Times New Roman" w:eastAsia="Times New Roman"/>
          <w:lang w:eastAsia="hr-HR"/>
        </w:rPr>
        <w:t>Tonći</w:t>
      </w:r>
      <w:proofErr w:type="spellEnd"/>
      <w:r w:rsidRPr="006B62B6">
        <w:rPr>
          <w:rFonts w:cs="Times New Roman" w:eastAsia="Times New Roman"/>
          <w:lang w:eastAsia="hr-HR"/>
        </w:rPr>
        <w:t xml:space="preserve">-u Dujmović, vlasniku </w:t>
      </w:r>
      <w:proofErr w:type="spellStart"/>
      <w:r w:rsidRPr="006B62B6">
        <w:rPr>
          <w:rFonts w:cs="Times New Roman" w:eastAsia="Times New Roman"/>
          <w:lang w:eastAsia="hr-HR"/>
        </w:rPr>
        <w:t>U.O</w:t>
      </w:r>
      <w:proofErr w:type="spellEnd"/>
      <w:r w:rsidRPr="006B62B6">
        <w:rPr>
          <w:rFonts w:cs="Times New Roman" w:eastAsia="Times New Roman"/>
          <w:lang w:eastAsia="hr-HR"/>
        </w:rPr>
        <w:t xml:space="preserve">. ALL STARS, 22203 Rogoznica, </w:t>
      </w:r>
      <w:proofErr w:type="spellStart"/>
      <w:r w:rsidRPr="006B62B6">
        <w:rPr>
          <w:rFonts w:cs="Times New Roman" w:eastAsia="Times New Roman"/>
          <w:lang w:eastAsia="hr-HR"/>
        </w:rPr>
        <w:t>Zečevarska</w:t>
      </w:r>
      <w:proofErr w:type="spellEnd"/>
      <w:r w:rsidRPr="006B62B6">
        <w:rPr>
          <w:rFonts w:cs="Times New Roman" w:eastAsia="Times New Roman"/>
          <w:lang w:eastAsia="hr-HR"/>
        </w:rPr>
        <w:t xml:space="preserve"> 81., za cijenu od: 3.800,00 kuna,</w:t>
      </w:r>
    </w:p>
    <w:p w:rsidRDefault="006B62B6" w:rsidP="006B62B6" w:rsidR="006B62B6" w:rsidRPr="006B62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62B6" w:rsidP="006B62B6" w:rsidR="006B62B6" w:rsidRPr="006B62B6">
      <w:pPr>
        <w:spacing w:after="0"/>
        <w:jc w:val="both"/>
        <w:rPr>
          <w:rFonts w:cs="Times New Roman" w:eastAsia="Times New Roman"/>
          <w:lang w:eastAsia="hr-HR"/>
        </w:rPr>
      </w:pPr>
      <w:r w:rsidRPr="006B62B6">
        <w:rPr>
          <w:rFonts w:cs="Times New Roman" w:eastAsia="Times New Roman"/>
          <w:lang w:eastAsia="hr-HR"/>
        </w:rPr>
        <w:t xml:space="preserve">a na kojim je stvarima imao </w:t>
      </w:r>
      <w:proofErr w:type="spellStart"/>
      <w:r w:rsidRPr="006B62B6">
        <w:rPr>
          <w:rFonts w:cs="Times New Roman" w:eastAsia="Times New Roman"/>
          <w:lang w:eastAsia="hr-HR"/>
        </w:rPr>
        <w:t>razlučno</w:t>
      </w:r>
      <w:proofErr w:type="spellEnd"/>
      <w:r w:rsidRPr="006B62B6">
        <w:rPr>
          <w:rFonts w:cs="Times New Roman" w:eastAsia="Times New Roman"/>
          <w:lang w:eastAsia="hr-HR"/>
        </w:rPr>
        <w:t xml:space="preserve"> pravo </w:t>
      </w:r>
      <w:proofErr w:type="spellStart"/>
      <w:r w:rsidRPr="006B62B6">
        <w:rPr>
          <w:rFonts w:cs="Times New Roman" w:eastAsia="Times New Roman"/>
          <w:lang w:eastAsia="hr-HR"/>
        </w:rPr>
        <w:t>razlučni</w:t>
      </w:r>
      <w:proofErr w:type="spellEnd"/>
      <w:r w:rsidRPr="006B62B6">
        <w:rPr>
          <w:rFonts w:cs="Times New Roman" w:eastAsia="Times New Roman"/>
          <w:lang w:eastAsia="hr-HR"/>
        </w:rPr>
        <w:t xml:space="preserve"> vjerovnik RH-MINISTARSTVO FINANCIJA-Porezna uprava, stečeno temeljem ovršnog rješenja Općinskog suda u Splitu od 10. srpnja 2012. godine, broj: OVR-4594/12. i upisano pod brojem: Z-6980/12., radi namirenja novčane tražbine od: 545.082,26 kuna sa sporednim potraživanjima, </w:t>
      </w:r>
    </w:p>
    <w:p w:rsidRDefault="006B62B6" w:rsidP="006B62B6" w:rsidR="006B62B6" w:rsidRPr="006B62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62B6" w:rsidP="006B62B6" w:rsidR="006B62B6" w:rsidRPr="006B62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62B6" w:rsidP="006B62B6" w:rsidR="006B62B6" w:rsidRPr="006B62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62B6" w:rsidP="006B62B6" w:rsidR="006B62B6" w:rsidRPr="006B62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62B6" w:rsidP="006B62B6" w:rsidR="006B62B6" w:rsidRPr="006B62B6">
      <w:pPr>
        <w:spacing w:after="0"/>
        <w:rPr>
          <w:rFonts w:cs="Times New Roman" w:eastAsia="Times New Roman"/>
          <w:b/>
          <w:lang w:eastAsia="hr-HR"/>
        </w:rPr>
      </w:pPr>
      <w:r w:rsidRPr="006B62B6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</w:t>
      </w:r>
      <w:r w:rsidRPr="006B62B6">
        <w:rPr>
          <w:rFonts w:cs="Times New Roman" w:eastAsia="Times New Roman"/>
          <w:b/>
          <w:lang w:eastAsia="hr-HR"/>
        </w:rPr>
        <w:t>- 2 -</w:t>
      </w:r>
      <w:r w:rsidRPr="006B62B6">
        <w:rPr>
          <w:rFonts w:cs="Times New Roman" w:eastAsia="Times New Roman"/>
          <w:lang w:eastAsia="hr-HR"/>
        </w:rPr>
        <w:t xml:space="preserve">                            </w:t>
      </w:r>
      <w:r w:rsidRPr="006B62B6">
        <w:rPr>
          <w:rFonts w:cs="Times New Roman" w:eastAsia="Times New Roman"/>
          <w:b/>
          <w:lang w:eastAsia="hr-HR"/>
        </w:rPr>
        <w:t>Broj: 14. St-237/2012.</w:t>
      </w:r>
    </w:p>
    <w:p w:rsidRDefault="006B62B6" w:rsidP="006B62B6" w:rsidR="006B62B6" w:rsidRPr="006B62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62B6" w:rsidP="006B62B6" w:rsidR="006B62B6" w:rsidRPr="006B62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62B6" w:rsidP="006B62B6" w:rsidR="006B62B6" w:rsidRPr="006B62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62B6" w:rsidP="006B62B6" w:rsidR="006B62B6" w:rsidRPr="006B62B6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6B62B6">
        <w:rPr>
          <w:rFonts w:cs="Times New Roman" w:eastAsia="Times New Roman"/>
          <w:u w:val="single"/>
          <w:lang w:eastAsia="hr-HR"/>
        </w:rPr>
        <w:t xml:space="preserve">zakazuje se ročište i to za dan: UTORAK – 06. listopada 2015. godine, s početkom u 12,00 sati, , u ovom Sudu, </w:t>
      </w:r>
      <w:proofErr w:type="spellStart"/>
      <w:r w:rsidRPr="006B62B6">
        <w:rPr>
          <w:rFonts w:cs="Times New Roman" w:eastAsia="Times New Roman"/>
          <w:u w:val="single"/>
          <w:lang w:eastAsia="hr-HR"/>
        </w:rPr>
        <w:t>Sukoišanska</w:t>
      </w:r>
      <w:proofErr w:type="spellEnd"/>
      <w:r w:rsidRPr="006B62B6">
        <w:rPr>
          <w:rFonts w:cs="Times New Roman" w:eastAsia="Times New Roman"/>
          <w:u w:val="single"/>
          <w:lang w:eastAsia="hr-HR"/>
        </w:rPr>
        <w:t xml:space="preserve"> 6., soba broj: 121/I kat, sudnica broj: 5.</w:t>
      </w:r>
    </w:p>
    <w:p w:rsidRDefault="006B62B6" w:rsidP="006B62B6" w:rsidR="006B62B6" w:rsidRPr="006B62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62B6" w:rsidP="006B62B6" w:rsidR="006B62B6" w:rsidRPr="006B62B6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6B62B6">
        <w:rPr>
          <w:rFonts w:cs="Times New Roman" w:eastAsia="Times New Roman"/>
          <w:lang w:eastAsia="hr-HR"/>
        </w:rPr>
        <w:t xml:space="preserve">          </w:t>
      </w:r>
      <w:r w:rsidRPr="006B62B6">
        <w:rPr>
          <w:rFonts w:cs="Times New Roman" w:eastAsia="Times New Roman"/>
          <w:b/>
          <w:lang w:eastAsia="hr-HR"/>
        </w:rPr>
        <w:t>2.</w:t>
      </w:r>
      <w:r w:rsidRPr="006B62B6">
        <w:rPr>
          <w:rFonts w:cs="Times New Roman" w:eastAsia="Times New Roman"/>
          <w:lang w:eastAsia="hr-HR"/>
        </w:rPr>
        <w:t xml:space="preserve">  </w:t>
      </w:r>
      <w:r w:rsidRPr="006B62B6">
        <w:rPr>
          <w:rFonts w:cs="Times New Roman" w:eastAsia="Times New Roman"/>
          <w:u w:val="single"/>
          <w:lang w:eastAsia="hr-HR"/>
        </w:rPr>
        <w:t xml:space="preserve">Na ročište se pozivaju: </w:t>
      </w:r>
    </w:p>
    <w:p w:rsidRDefault="006B62B6" w:rsidP="006B62B6" w:rsidR="006B62B6" w:rsidRPr="006B62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62B6" w:rsidP="006B62B6" w:rsidR="006B62B6" w:rsidRPr="006B62B6">
      <w:pPr>
        <w:spacing w:after="0"/>
        <w:jc w:val="both"/>
        <w:rPr>
          <w:rFonts w:cs="Times New Roman" w:eastAsia="Times New Roman"/>
          <w:lang w:eastAsia="hr-HR"/>
        </w:rPr>
      </w:pPr>
      <w:r w:rsidRPr="006B62B6">
        <w:rPr>
          <w:rFonts w:cs="Times New Roman" w:eastAsia="Times New Roman"/>
          <w:lang w:eastAsia="hr-HR"/>
        </w:rPr>
        <w:t xml:space="preserve">a)  Stečajni upravitelj: Frano </w:t>
      </w:r>
      <w:proofErr w:type="spellStart"/>
      <w:r w:rsidRPr="006B62B6">
        <w:rPr>
          <w:rFonts w:cs="Times New Roman" w:eastAsia="Times New Roman"/>
          <w:lang w:eastAsia="hr-HR"/>
        </w:rPr>
        <w:t>Krišto</w:t>
      </w:r>
      <w:proofErr w:type="spellEnd"/>
      <w:r w:rsidRPr="006B62B6">
        <w:rPr>
          <w:rFonts w:cs="Times New Roman" w:eastAsia="Times New Roman"/>
          <w:lang w:eastAsia="hr-HR"/>
        </w:rPr>
        <w:t>, Split,</w:t>
      </w:r>
    </w:p>
    <w:p w:rsidRDefault="006B62B6" w:rsidP="006B62B6" w:rsidR="006B62B6" w:rsidRPr="006B62B6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6B62B6">
        <w:rPr>
          <w:rFonts w:cs="Times New Roman" w:eastAsia="Calibri" w:hAnsi="Calibri" w:ascii="Calibri"/>
          <w:szCs w:val="22"/>
          <w:lang w:val="en-AU"/>
        </w:rPr>
        <w:t xml:space="preserve">b)  </w:t>
      </w:r>
      <w:proofErr w:type="spellStart"/>
      <w:r w:rsidRPr="006B62B6">
        <w:rPr>
          <w:rFonts w:cs="Times New Roman" w:eastAsia="Calibri" w:hAnsi="Calibri" w:ascii="Calibri"/>
          <w:szCs w:val="22"/>
          <w:lang w:val="en-AU"/>
        </w:rPr>
        <w:t>Županijsko</w:t>
      </w:r>
      <w:proofErr w:type="spellEnd"/>
      <w:r w:rsidRPr="006B62B6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B62B6">
        <w:rPr>
          <w:rFonts w:cs="Times New Roman" w:eastAsia="Calibri" w:hAnsi="Calibri" w:ascii="Calibri"/>
          <w:szCs w:val="22"/>
          <w:lang w:val="en-AU"/>
        </w:rPr>
        <w:t>državno</w:t>
      </w:r>
      <w:proofErr w:type="spellEnd"/>
      <w:r w:rsidRPr="006B62B6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B62B6">
        <w:rPr>
          <w:rFonts w:cs="Times New Roman" w:eastAsia="Calibri" w:hAnsi="Calibri" w:ascii="Calibri"/>
          <w:szCs w:val="22"/>
          <w:lang w:val="en-AU"/>
        </w:rPr>
        <w:t>odvjetništvo-Građanskoupravni</w:t>
      </w:r>
      <w:proofErr w:type="spellEnd"/>
      <w:r w:rsidRPr="006B62B6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B62B6">
        <w:rPr>
          <w:rFonts w:cs="Times New Roman" w:eastAsia="Calibri" w:hAnsi="Calibri" w:ascii="Calibri"/>
          <w:szCs w:val="22"/>
          <w:lang w:val="en-AU"/>
        </w:rPr>
        <w:t>odjel</w:t>
      </w:r>
      <w:proofErr w:type="spellEnd"/>
      <w:r w:rsidRPr="006B62B6">
        <w:rPr>
          <w:rFonts w:cs="Times New Roman" w:eastAsia="Calibri" w:hAnsi="Calibri" w:ascii="Calibri"/>
          <w:szCs w:val="22"/>
          <w:lang w:val="en-AU"/>
        </w:rPr>
        <w:t xml:space="preserve">, Split, </w:t>
      </w:r>
      <w:proofErr w:type="spellStart"/>
      <w:r w:rsidRPr="006B62B6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6B62B6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B62B6">
        <w:rPr>
          <w:rFonts w:cs="Times New Roman" w:eastAsia="Calibri" w:hAnsi="Calibri" w:ascii="Calibri"/>
          <w:szCs w:val="22"/>
          <w:lang w:val="en-AU"/>
        </w:rPr>
        <w:t>zastupnik</w:t>
      </w:r>
      <w:proofErr w:type="spellEnd"/>
      <w:r w:rsidRPr="006B62B6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B62B6">
        <w:rPr>
          <w:rFonts w:cs="Times New Roman" w:eastAsia="Calibri" w:hAnsi="Calibri" w:ascii="Calibri"/>
          <w:szCs w:val="22"/>
          <w:lang w:val="en-AU"/>
        </w:rPr>
        <w:t>po</w:t>
      </w:r>
      <w:proofErr w:type="spellEnd"/>
      <w:r w:rsidRPr="006B62B6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B62B6">
        <w:rPr>
          <w:rFonts w:cs="Times New Roman" w:eastAsia="Calibri" w:hAnsi="Calibri" w:ascii="Calibri"/>
          <w:szCs w:val="22"/>
          <w:lang w:val="en-AU"/>
        </w:rPr>
        <w:t>zakonu</w:t>
      </w:r>
      <w:proofErr w:type="spellEnd"/>
    </w:p>
    <w:p w:rsidRDefault="006B62B6" w:rsidP="006B62B6" w:rsidR="006B62B6" w:rsidRPr="006B62B6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6B62B6">
        <w:rPr>
          <w:rFonts w:cs="Times New Roman" w:eastAsia="Calibri" w:hAnsi="Calibri" w:ascii="Calibri"/>
          <w:szCs w:val="22"/>
          <w:lang w:val="en-AU"/>
        </w:rPr>
        <w:t xml:space="preserve">     </w:t>
      </w:r>
      <w:proofErr w:type="spellStart"/>
      <w:r w:rsidRPr="006B62B6">
        <w:rPr>
          <w:rFonts w:cs="Times New Roman" w:eastAsia="Calibri" w:hAnsi="Calibri" w:ascii="Calibri"/>
          <w:szCs w:val="22"/>
          <w:lang w:val="en-AU"/>
        </w:rPr>
        <w:t>Razlučnog</w:t>
      </w:r>
      <w:proofErr w:type="spellEnd"/>
      <w:r w:rsidRPr="006B62B6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B62B6">
        <w:rPr>
          <w:rFonts w:cs="Times New Roman" w:eastAsia="Calibri" w:hAnsi="Calibri" w:ascii="Calibri"/>
          <w:szCs w:val="22"/>
          <w:lang w:val="en-AU"/>
        </w:rPr>
        <w:t>vjerovnika</w:t>
      </w:r>
      <w:proofErr w:type="spellEnd"/>
      <w:r w:rsidRPr="006B62B6">
        <w:rPr>
          <w:rFonts w:cs="Times New Roman" w:eastAsia="Calibri" w:hAnsi="Calibri" w:ascii="Calibri"/>
          <w:szCs w:val="22"/>
          <w:lang w:val="en-AU"/>
        </w:rPr>
        <w:t>: RH-MINISTARSTVO FINANCIJA-</w:t>
      </w:r>
      <w:proofErr w:type="spellStart"/>
      <w:r w:rsidRPr="006B62B6">
        <w:rPr>
          <w:rFonts w:cs="Times New Roman" w:eastAsia="Calibri" w:hAnsi="Calibri" w:ascii="Calibri"/>
          <w:szCs w:val="22"/>
          <w:lang w:val="en-AU"/>
        </w:rPr>
        <w:t>Porezne</w:t>
      </w:r>
      <w:proofErr w:type="spellEnd"/>
      <w:r w:rsidRPr="006B62B6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B62B6">
        <w:rPr>
          <w:rFonts w:cs="Times New Roman" w:eastAsia="Calibri" w:hAnsi="Calibri" w:ascii="Calibri"/>
          <w:szCs w:val="22"/>
          <w:lang w:val="en-AU"/>
        </w:rPr>
        <w:t>uprave</w:t>
      </w:r>
      <w:proofErr w:type="spellEnd"/>
      <w:r w:rsidRPr="006B62B6">
        <w:rPr>
          <w:rFonts w:cs="Times New Roman" w:eastAsia="Calibri" w:hAnsi="Calibri" w:ascii="Calibri"/>
          <w:szCs w:val="22"/>
          <w:lang w:val="en-AU"/>
        </w:rPr>
        <w:t>,</w:t>
      </w:r>
    </w:p>
    <w:p w:rsidRDefault="006B62B6" w:rsidP="006B62B6" w:rsidR="006B62B6" w:rsidRPr="006B62B6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6B62B6">
        <w:rPr>
          <w:rFonts w:cs="Times New Roman" w:eastAsia="Calibri" w:hAnsi="Calibri" w:ascii="Calibri"/>
          <w:szCs w:val="22"/>
          <w:lang w:val="en-AU"/>
        </w:rPr>
        <w:t xml:space="preserve">c)  </w:t>
      </w:r>
      <w:proofErr w:type="spellStart"/>
      <w:r w:rsidRPr="006B62B6">
        <w:rPr>
          <w:rFonts w:cs="Times New Roman" w:eastAsia="Calibri" w:hAnsi="Calibri" w:ascii="Calibri"/>
          <w:szCs w:val="22"/>
          <w:lang w:val="en-AU"/>
        </w:rPr>
        <w:t>Eventualni</w:t>
      </w:r>
      <w:proofErr w:type="spellEnd"/>
      <w:r w:rsidRPr="006B62B6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B62B6">
        <w:rPr>
          <w:rFonts w:cs="Times New Roman" w:eastAsia="Calibri" w:hAnsi="Calibri" w:ascii="Calibri"/>
          <w:szCs w:val="22"/>
          <w:lang w:val="en-AU"/>
        </w:rPr>
        <w:t>drugi</w:t>
      </w:r>
      <w:proofErr w:type="spellEnd"/>
      <w:r w:rsidRPr="006B62B6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B62B6">
        <w:rPr>
          <w:rFonts w:cs="Times New Roman" w:eastAsia="Calibri" w:hAnsi="Calibri" w:ascii="Calibri"/>
          <w:szCs w:val="22"/>
          <w:lang w:val="en-AU"/>
        </w:rPr>
        <w:t>razlučni</w:t>
      </w:r>
      <w:proofErr w:type="spellEnd"/>
      <w:r w:rsidRPr="006B62B6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B62B6">
        <w:rPr>
          <w:rFonts w:cs="Times New Roman" w:eastAsia="Calibri" w:hAnsi="Calibri" w:ascii="Calibri"/>
          <w:szCs w:val="22"/>
          <w:lang w:val="en-AU"/>
        </w:rPr>
        <w:t>vjerovnici</w:t>
      </w:r>
      <w:proofErr w:type="spellEnd"/>
      <w:r w:rsidRPr="006B62B6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B62B6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6B62B6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B62B6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6B62B6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B62B6">
        <w:rPr>
          <w:rFonts w:cs="Times New Roman" w:eastAsia="Calibri" w:hAnsi="Calibri" w:ascii="Calibri"/>
          <w:szCs w:val="22"/>
          <w:lang w:val="en-AU"/>
        </w:rPr>
        <w:t>stečajni</w:t>
      </w:r>
      <w:proofErr w:type="spellEnd"/>
      <w:r w:rsidRPr="006B62B6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B62B6">
        <w:rPr>
          <w:rFonts w:cs="Times New Roman" w:eastAsia="Calibri" w:hAnsi="Calibri" w:ascii="Calibri"/>
          <w:szCs w:val="22"/>
          <w:lang w:val="en-AU"/>
        </w:rPr>
        <w:t>vjerovnici</w:t>
      </w:r>
      <w:proofErr w:type="spellEnd"/>
      <w:r w:rsidRPr="006B62B6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B62B6">
        <w:rPr>
          <w:rFonts w:cs="Times New Roman" w:eastAsia="Calibri" w:hAnsi="Calibri" w:ascii="Calibri"/>
          <w:szCs w:val="22"/>
          <w:lang w:val="en-AU"/>
        </w:rPr>
        <w:t>Oglasom</w:t>
      </w:r>
      <w:proofErr w:type="spellEnd"/>
      <w:r w:rsidRPr="006B62B6">
        <w:rPr>
          <w:rFonts w:cs="Times New Roman" w:eastAsia="Calibri" w:hAnsi="Calibri" w:ascii="Calibri"/>
          <w:szCs w:val="22"/>
          <w:lang w:val="en-AU"/>
        </w:rPr>
        <w:t xml:space="preserve"> u </w:t>
      </w:r>
    </w:p>
    <w:p w:rsidRDefault="006B62B6" w:rsidP="006B62B6" w:rsidR="006B62B6" w:rsidRPr="006B62B6">
      <w:pPr>
        <w:spacing w:after="0"/>
        <w:jc w:val="both"/>
        <w:rPr>
          <w:rFonts w:cs="Times New Roman" w:eastAsia="Times New Roman"/>
          <w:lang w:eastAsia="hr-HR"/>
        </w:rPr>
      </w:pPr>
      <w:r w:rsidRPr="006B62B6">
        <w:rPr>
          <w:rFonts w:cs="Times New Roman" w:eastAsia="Times New Roman"/>
          <w:lang w:eastAsia="hr-HR"/>
        </w:rPr>
        <w:t xml:space="preserve">     «Narodne novine» i preko e-Oglasne ploče Suda.</w:t>
      </w:r>
    </w:p>
    <w:p w:rsidRDefault="006B62B6" w:rsidP="006B62B6" w:rsidR="006B62B6" w:rsidRPr="006B62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62B6" w:rsidP="006B62B6" w:rsidR="006B62B6" w:rsidRPr="006B62B6">
      <w:pPr>
        <w:spacing w:after="0"/>
        <w:jc w:val="both"/>
        <w:rPr>
          <w:rFonts w:cs="Times New Roman" w:eastAsia="Times New Roman"/>
          <w:lang w:eastAsia="hr-HR"/>
        </w:rPr>
      </w:pPr>
      <w:r w:rsidRPr="006B62B6">
        <w:rPr>
          <w:rFonts w:cs="Times New Roman" w:eastAsia="Times New Roman"/>
          <w:lang w:eastAsia="hr-HR"/>
        </w:rPr>
        <w:t xml:space="preserve">          </w:t>
      </w:r>
      <w:r w:rsidRPr="006B62B6">
        <w:rPr>
          <w:rFonts w:cs="Times New Roman" w:eastAsia="Times New Roman"/>
          <w:b/>
          <w:lang w:eastAsia="hr-HR"/>
        </w:rPr>
        <w:t>3.</w:t>
      </w:r>
      <w:r w:rsidRPr="006B62B6">
        <w:rPr>
          <w:rFonts w:cs="Times New Roman" w:eastAsia="Times New Roman"/>
          <w:lang w:eastAsia="hr-HR"/>
        </w:rPr>
        <w:t xml:space="preserve"> Pozivaju se vjerovnici koji polažu pravo na odvojeno namirenje na gore navedenoj i u ovome stečajnom postupku unovčenoj imovini Dužnika - osim vjerovnika RH-MINISTARSTVO FINANCIJA-Porezna uprava, kojeg je to pravo Stečajni upravitelj utvrdio temeljem raspoložive dokumentacije - najkasnije na zakazanom ročištu to svoje pravo prijaviti i dostaviti dokaz o svom pravu na odvojeno namirenje te </w:t>
      </w:r>
      <w:r w:rsidRPr="006B62B6">
        <w:rPr>
          <w:rFonts w:cs="Times New Roman" w:eastAsia="Times New Roman"/>
          <w:u w:val="single"/>
          <w:lang w:eastAsia="hr-HR"/>
        </w:rPr>
        <w:t>danu stjecanja</w:t>
      </w:r>
      <w:r w:rsidRPr="006B62B6">
        <w:rPr>
          <w:rFonts w:cs="Times New Roman" w:eastAsia="Times New Roman"/>
          <w:lang w:eastAsia="hr-HR"/>
        </w:rPr>
        <w:t xml:space="preserve"> prava koji daje pravo na odvojeno namirenje.</w:t>
      </w:r>
    </w:p>
    <w:p w:rsidRDefault="006B62B6" w:rsidP="006B62B6" w:rsidR="006B62B6" w:rsidRPr="006B62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62B6" w:rsidP="006B62B6" w:rsidR="006B62B6" w:rsidRPr="006B62B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B62B6" w:rsidP="006B62B6" w:rsidR="006B62B6" w:rsidRPr="006B62B6">
      <w:pPr>
        <w:spacing w:after="0"/>
        <w:jc w:val="center"/>
        <w:rPr>
          <w:rFonts w:cs="Times New Roman" w:eastAsia="Times New Roman"/>
          <w:lang w:eastAsia="hr-HR"/>
        </w:rPr>
      </w:pPr>
      <w:r w:rsidRPr="006B62B6">
        <w:rPr>
          <w:rFonts w:cs="Times New Roman" w:eastAsia="Times New Roman"/>
          <w:lang w:eastAsia="hr-HR"/>
        </w:rPr>
        <w:t>Split, 08. rujna 2015. godine.</w:t>
      </w:r>
    </w:p>
    <w:p w:rsidRDefault="006B62B6" w:rsidP="006B62B6" w:rsidR="006B62B6" w:rsidRPr="006B62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62B6" w:rsidP="006B62B6" w:rsidR="006B62B6" w:rsidRPr="006B62B6">
      <w:pPr>
        <w:spacing w:after="0"/>
        <w:jc w:val="both"/>
        <w:rPr>
          <w:rFonts w:cs="Times New Roman" w:eastAsia="Times New Roman"/>
          <w:lang w:eastAsia="hr-HR"/>
        </w:rPr>
      </w:pPr>
      <w:r w:rsidRPr="006B62B6">
        <w:rPr>
          <w:rFonts w:cs="Times New Roman" w:eastAsia="Times New Roman"/>
          <w:lang w:eastAsia="hr-HR"/>
        </w:rPr>
        <w:tab/>
      </w:r>
      <w:r w:rsidRPr="006B62B6">
        <w:rPr>
          <w:rFonts w:cs="Times New Roman" w:eastAsia="Times New Roman"/>
          <w:lang w:eastAsia="hr-HR"/>
        </w:rPr>
        <w:tab/>
      </w:r>
      <w:r w:rsidRPr="006B62B6">
        <w:rPr>
          <w:rFonts w:cs="Times New Roman" w:eastAsia="Times New Roman"/>
          <w:lang w:eastAsia="hr-HR"/>
        </w:rPr>
        <w:tab/>
      </w:r>
      <w:r w:rsidRPr="006B62B6">
        <w:rPr>
          <w:rFonts w:cs="Times New Roman" w:eastAsia="Times New Roman"/>
          <w:lang w:eastAsia="hr-HR"/>
        </w:rPr>
        <w:tab/>
      </w:r>
      <w:r w:rsidRPr="006B62B6">
        <w:rPr>
          <w:rFonts w:cs="Times New Roman" w:eastAsia="Times New Roman"/>
          <w:lang w:eastAsia="hr-HR"/>
        </w:rPr>
        <w:tab/>
      </w:r>
      <w:r w:rsidRPr="006B62B6">
        <w:rPr>
          <w:rFonts w:cs="Times New Roman" w:eastAsia="Times New Roman"/>
          <w:lang w:eastAsia="hr-HR"/>
        </w:rPr>
        <w:tab/>
      </w:r>
    </w:p>
    <w:p w:rsidRDefault="006B62B6" w:rsidP="006B62B6" w:rsidR="006B62B6" w:rsidRPr="006B62B6">
      <w:pPr>
        <w:spacing w:after="0"/>
        <w:jc w:val="both"/>
        <w:rPr>
          <w:rFonts w:cs="Times New Roman" w:eastAsia="Times New Roman"/>
          <w:lang w:eastAsia="hr-HR"/>
        </w:rPr>
      </w:pPr>
      <w:r w:rsidRPr="006B62B6">
        <w:rPr>
          <w:rFonts w:cs="Times New Roman" w:eastAsia="Times New Roman"/>
          <w:lang w:eastAsia="hr-HR"/>
        </w:rPr>
        <w:t xml:space="preserve">    ZAPISNIČAR                                                                            STEČAJNI SUDAC:</w:t>
      </w:r>
    </w:p>
    <w:p w:rsidRDefault="006B62B6" w:rsidP="006B62B6" w:rsidR="006B62B6" w:rsidRPr="006B62B6">
      <w:pPr>
        <w:spacing w:after="0"/>
        <w:jc w:val="both"/>
        <w:rPr>
          <w:rFonts w:cs="Times New Roman" w:eastAsia="Times New Roman"/>
          <w:lang w:eastAsia="hr-HR"/>
        </w:rPr>
      </w:pPr>
      <w:r w:rsidRPr="006B62B6">
        <w:rPr>
          <w:rFonts w:cs="Times New Roman" w:eastAsia="Times New Roman"/>
          <w:lang w:eastAsia="hr-HR"/>
        </w:rPr>
        <w:t xml:space="preserve">      Vesna Katić,                                                                                     </w:t>
      </w:r>
      <w:smartTag w:element="PersonName" w:uri="urn:schemas-microsoft-com:office:smarttags">
        <w:r w:rsidRPr="006B62B6">
          <w:rPr>
            <w:rFonts w:cs="Times New Roman" w:eastAsia="Times New Roman"/>
            <w:lang w:eastAsia="hr-HR"/>
          </w:rPr>
          <w:t>Jozo Ćaleta</w:t>
        </w:r>
      </w:smartTag>
      <w:r w:rsidRPr="006B62B6">
        <w:rPr>
          <w:rFonts w:cs="Times New Roman" w:eastAsia="Times New Roman"/>
          <w:lang w:eastAsia="hr-HR"/>
        </w:rPr>
        <w:t>,</w:t>
      </w:r>
    </w:p>
    <w:p w:rsidRDefault="006B62B6" w:rsidP="006B62B6" w:rsidR="006B62B6" w:rsidRPr="006B62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62B6" w:rsidP="006B62B6" w:rsidR="006B62B6" w:rsidRPr="006B62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62B6" w:rsidP="006B62B6" w:rsidR="006B62B6" w:rsidRPr="006B62B6">
      <w:pPr>
        <w:spacing w:after="0"/>
        <w:jc w:val="both"/>
        <w:rPr>
          <w:rFonts w:cs="Times New Roman" w:eastAsia="Times New Roman"/>
          <w:lang w:eastAsia="hr-HR"/>
        </w:rPr>
      </w:pPr>
      <w:r w:rsidRPr="006B62B6">
        <w:rPr>
          <w:rFonts w:cs="Times New Roman" w:eastAsia="Times New Roman"/>
          <w:lang w:eastAsia="hr-HR"/>
        </w:rPr>
        <w:t>PRAVNA POUKA: Protiv ovog zaključka nije dopuštena žalba.</w:t>
      </w:r>
    </w:p>
    <w:p w:rsidRDefault="006B62B6" w:rsidP="006B62B6" w:rsidR="006B62B6" w:rsidRPr="006B62B6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6B62B6" w:rsidP="006B62B6" w:rsidR="006B62B6" w:rsidRPr="006B62B6">
      <w:pPr>
        <w:spacing w:after="0"/>
        <w:jc w:val="both"/>
        <w:rPr>
          <w:rFonts w:cs="Times New Roman" w:eastAsia="Times New Roman"/>
          <w:lang w:eastAsia="hr-HR"/>
        </w:rPr>
      </w:pPr>
      <w:r w:rsidRPr="006B62B6">
        <w:rPr>
          <w:rFonts w:cs="Times New Roman" w:eastAsia="Times New Roman"/>
          <w:b/>
          <w:u w:val="single"/>
          <w:lang w:eastAsia="hr-HR"/>
        </w:rPr>
        <w:t>DNA:</w:t>
      </w:r>
    </w:p>
    <w:p w:rsidRDefault="006B62B6" w:rsidP="006B62B6" w:rsidR="006B62B6" w:rsidRPr="006B62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62B6" w:rsidP="006B62B6" w:rsidR="006B62B6" w:rsidRPr="006B62B6">
      <w:pPr>
        <w:spacing w:after="0"/>
        <w:jc w:val="both"/>
        <w:rPr>
          <w:rFonts w:cs="Times New Roman" w:eastAsia="Times New Roman"/>
          <w:lang w:eastAsia="hr-HR"/>
        </w:rPr>
      </w:pPr>
      <w:r w:rsidRPr="006B62B6">
        <w:rPr>
          <w:rFonts w:cs="Times New Roman" w:eastAsia="Times New Roman"/>
          <w:lang w:eastAsia="hr-HR"/>
        </w:rPr>
        <w:t xml:space="preserve">1.  Stečajni upravitelj: Frano </w:t>
      </w:r>
      <w:proofErr w:type="spellStart"/>
      <w:r w:rsidRPr="006B62B6">
        <w:rPr>
          <w:rFonts w:cs="Times New Roman" w:eastAsia="Times New Roman"/>
          <w:lang w:eastAsia="hr-HR"/>
        </w:rPr>
        <w:t>Krišto</w:t>
      </w:r>
      <w:proofErr w:type="spellEnd"/>
      <w:r w:rsidRPr="006B62B6">
        <w:rPr>
          <w:rFonts w:cs="Times New Roman" w:eastAsia="Times New Roman"/>
          <w:lang w:eastAsia="hr-HR"/>
        </w:rPr>
        <w:t xml:space="preserve">, Split, </w:t>
      </w:r>
    </w:p>
    <w:p w:rsidRDefault="006B62B6" w:rsidP="006B62B6" w:rsidR="006B62B6" w:rsidRPr="006B62B6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6B62B6">
        <w:rPr>
          <w:rFonts w:cs="Times New Roman" w:eastAsia="Calibri" w:hAnsi="Calibri" w:ascii="Calibri"/>
          <w:szCs w:val="22"/>
          <w:lang w:val="en-AU"/>
        </w:rPr>
        <w:t>2.  ŽDO-</w:t>
      </w:r>
      <w:proofErr w:type="spellStart"/>
      <w:r w:rsidRPr="006B62B6">
        <w:rPr>
          <w:rFonts w:cs="Times New Roman" w:eastAsia="Calibri" w:hAnsi="Calibri" w:ascii="Calibri"/>
          <w:szCs w:val="22"/>
          <w:lang w:val="en-AU"/>
        </w:rPr>
        <w:t>Građanskoupravni</w:t>
      </w:r>
      <w:proofErr w:type="spellEnd"/>
      <w:r w:rsidRPr="006B62B6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B62B6">
        <w:rPr>
          <w:rFonts w:cs="Times New Roman" w:eastAsia="Calibri" w:hAnsi="Calibri" w:ascii="Calibri"/>
          <w:szCs w:val="22"/>
          <w:lang w:val="en-AU"/>
        </w:rPr>
        <w:t>odjel</w:t>
      </w:r>
      <w:proofErr w:type="spellEnd"/>
      <w:r w:rsidRPr="006B62B6">
        <w:rPr>
          <w:rFonts w:cs="Times New Roman" w:eastAsia="Calibri" w:hAnsi="Calibri" w:ascii="Calibri"/>
          <w:szCs w:val="22"/>
          <w:lang w:val="en-AU"/>
        </w:rPr>
        <w:t>, Split,</w:t>
      </w:r>
    </w:p>
    <w:p w:rsidRDefault="006B62B6" w:rsidP="006B62B6" w:rsidR="006B62B6" w:rsidRPr="006B62B6">
      <w:pPr>
        <w:spacing w:after="0"/>
        <w:jc w:val="both"/>
        <w:rPr>
          <w:rFonts w:cs="Times New Roman" w:eastAsia="Times New Roman"/>
          <w:lang w:eastAsia="hr-HR"/>
        </w:rPr>
      </w:pPr>
      <w:r w:rsidRPr="006B62B6">
        <w:rPr>
          <w:rFonts w:cs="Times New Roman" w:eastAsia="Times New Roman"/>
          <w:lang w:eastAsia="hr-HR"/>
        </w:rPr>
        <w:t xml:space="preserve">3.  e-Oglasna ploča Suda – rok do ročišta: </w:t>
      </w:r>
      <w:r w:rsidRPr="006B62B6">
        <w:rPr>
          <w:rFonts w:cs="Times New Roman" w:eastAsia="Times New Roman"/>
          <w:u w:val="single"/>
          <w:lang w:eastAsia="hr-HR"/>
        </w:rPr>
        <w:t>UTORAK – 06. listopada 2015. godine,</w:t>
      </w:r>
    </w:p>
    <w:p w:rsidRDefault="006B62B6" w:rsidP="006B62B6" w:rsidR="006B62B6" w:rsidRPr="006B62B6">
      <w:pPr>
        <w:spacing w:after="0"/>
        <w:jc w:val="both"/>
        <w:rPr>
          <w:rFonts w:cs="Times New Roman" w:eastAsia="Times New Roman"/>
          <w:lang w:eastAsia="hr-HR"/>
        </w:rPr>
      </w:pPr>
      <w:r w:rsidRPr="006B62B6">
        <w:rPr>
          <w:rFonts w:cs="Times New Roman" w:eastAsia="Times New Roman"/>
          <w:lang w:eastAsia="hr-HR"/>
        </w:rPr>
        <w:t>4.  Spis.</w:t>
      </w:r>
    </w:p>
    <w:p w:rsidRDefault="006B62B6" w:rsidP="006B62B6" w:rsidR="006B62B6" w:rsidRPr="006B62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62B6" w:rsidP="006B62B6" w:rsidR="006B62B6" w:rsidRPr="006B62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62B6" w:rsidP="006B62B6" w:rsidR="006B62B6" w:rsidRPr="006B62B6">
      <w:pPr>
        <w:spacing w:after="0"/>
        <w:jc w:val="both"/>
        <w:rPr>
          <w:rFonts w:cs="Times New Roman" w:eastAsia="Times New Roman"/>
          <w:lang w:eastAsia="hr-HR"/>
        </w:rPr>
      </w:pPr>
      <w:r w:rsidRPr="006B62B6">
        <w:rPr>
          <w:rFonts w:cs="Times New Roman" w:eastAsia="Times New Roman"/>
          <w:lang w:eastAsia="hr-HR"/>
        </w:rPr>
        <w:t>Split, dne 08. rujna 2015. godine.                                          S U D A C:</w:t>
      </w:r>
    </w:p>
    <w:p w:rsidRDefault="006B62B6" w:rsidP="006B62B6" w:rsidR="00DA0242">
      <w:pPr>
        <w:spacing w:after="0"/>
        <w:jc w:val="both"/>
      </w:pPr>
      <w:r w:rsidRPr="006B62B6">
        <w:rPr>
          <w:rFonts w:cs="Times New Roman" w:eastAsia="Times New Roman"/>
          <w:lang w:eastAsia="hr-HR"/>
        </w:rPr>
        <w:t xml:space="preserve">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2B6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706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2015.</izvorni_sadrzaj>
    <derivirana_varijabla naziv="DomainObject.DatumDonosenjaOdluke_1">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St-237/2012-117</izvorni_sadrzaj>
    <derivirana_varijabla naziv="DomainObject.Oznaka_1">St-237/2012-117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2012.</izvorni_sadrzaj>
    <derivirana_varijabla naziv="DomainObject.Predmet.DatumOsnivanja_1">6.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St-237/2012</izvorni_sadrzaj>
    <derivirana_varijabla naziv="DomainObject.Predmet.OznakaBroj_1">St-237/2012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HABITAT d.o.o. za građevinarstvo i usluge</izvorni_sadrzaj>
    <derivirana_varijabla naziv="DomainObject.Predmet.ProtustrankaFormated_1">  HABITAT d.o.o. za građevinarstvo i usluge</derivirana_varijabla>
  </DomainObject.Predmet.ProtustrankaFormated>
  <DomainObject.Predmet.ProtustrankaFormatedOIB>
    <izvorni_sadrzaj>  HABITAT d.o.o. za građevinarstvo i usluge, OIB 50378045350</izvorni_sadrzaj>
    <derivirana_varijabla naziv="DomainObject.Predmet.ProtustrankaFormatedOIB_1">  HABITAT d.o.o. za građevinarstvo i usluge, OIB 50378045350</derivirana_varijabla>
  </DomainObject.Predmet.ProtustrankaFormatedOIB>
  <DomainObject.Predmet.ProtustrankaFormatedWithAdress>
    <izvorni_sadrzaj> HABITAT d.o.o. za građevinarstvo i usluge, Velebitska 125, Split</izvorni_sadrzaj>
    <derivirana_varijabla naziv="DomainObject.Predmet.ProtustrankaFormatedWithAdress_1"> HABITAT d.o.o. za građevinarstvo i usluge, Velebitska 125, Split</derivirana_varijabla>
  </DomainObject.Predmet.ProtustrankaFormatedWithAdress>
  <DomainObject.Predmet.ProtustrankaFormatedWithAdressOIB>
    <izvorni_sadrzaj> HABITAT d.o.o. za građevinarstvo i usluge, OIB 50378045350, Velebitska 125, Split</izvorni_sadrzaj>
    <derivirana_varijabla naziv="DomainObject.Predmet.ProtustrankaFormatedWithAdressOIB_1"> HABITAT d.o.o. za građevinarstvo i usluge, OIB 50378045350, Velebitska 125, Split</derivirana_varijabla>
  </DomainObject.Predmet.ProtustrankaFormatedWithAdressOIB>
  <DomainObject.Predmet.ProtustrankaWithAdress>
    <izvorni_sadrzaj>HABITAT d.o.o. za građevinarstvo i usluge Velebitska 125, Split</izvorni_sadrzaj>
    <derivirana_varijabla naziv="DomainObject.Predmet.ProtustrankaWithAdress_1">HABITAT d.o.o. za građevinarstvo i usluge Velebitska 125, Split</derivirana_varijabla>
  </DomainObject.Predmet.ProtustrankaWithAdress>
  <DomainObject.Predmet.ProtustrankaWithAdressOIB>
    <izvorni_sadrzaj>HABITAT d.o.o. za građevinarstvo i usluge, OIB 50378045350, Velebitska 125, Split</izvorni_sadrzaj>
    <derivirana_varijabla naziv="DomainObject.Predmet.ProtustrankaWithAdressOIB_1">HABITAT d.o.o. za građevinarstvo i usluge, OIB 50378045350, Velebitska 125, Split</derivirana_varijabla>
  </DomainObject.Predmet.ProtustrankaWithAdressOIB>
  <DomainObject.Predmet.ProtustrankaNazivFormated>
    <izvorni_sadrzaj>HABITAT d.o.o. za građevinarstvo i usluge</izvorni_sadrzaj>
    <derivirana_varijabla naziv="DomainObject.Predmet.ProtustrankaNazivFormated_1">HABITAT d.o.o. za građevinarstvo i usluge</derivirana_varijabla>
  </DomainObject.Predmet.ProtustrankaNazivFormated>
  <DomainObject.Predmet.ProtustrankaNazivFormatedOIB>
    <izvorni_sadrzaj>HABITAT d.o.o. za građevinarstvo i usluge, OIB 50378045350</izvorni_sadrzaj>
    <derivirana_varijabla naziv="DomainObject.Predmet.ProtustrankaNazivFormatedOIB_1">HABITAT d.o.o. za građevinarstvo i usluge, OIB 50378045350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BOBAN vl. DRVOREZ. BOBAN S</izvorni_sadrzaj>
    <derivirana_varijabla naziv="DomainObject.Predmet.StrankaFormated_1">  SNJEŽANA BOBAN vl. DRVOREZ. BOBAN S</derivirana_varijabla>
  </DomainObject.Predmet.StrankaFormated>
  <DomainObject.Predmet.StrankaFormatedOIB>
    <izvorni_sadrzaj>  SNJEŽANA BOBAN vl. DRVOREZ. BOBAN S, OIB 15712954333</izvorni_sadrzaj>
    <derivirana_varijabla naziv="DomainObject.Predmet.StrankaFormatedOIB_1">  SNJEŽANA BOBAN vl. DRVOREZ. BOBAN S, OIB 15712954333</derivirana_varijabla>
  </DomainObject.Predmet.StrankaFormatedOIB>
  <DomainObject.Predmet.StrankaFormatedWithAdress>
    <izvorni_sadrzaj> SNJEŽANA BOBAN vl. DRVOREZ. BOBAN S, Petrova 11, 21311 Stobreč</izvorni_sadrzaj>
    <derivirana_varijabla naziv="DomainObject.Predmet.StrankaFormatedWithAdress_1"> SNJEŽANA BOBAN vl. DRVOREZ. BOBAN S, Petrova 11, 21311 Stobreč</derivirana_varijabla>
  </DomainObject.Predmet.StrankaFormatedWithAdress>
  <DomainObject.Predmet.StrankaFormatedWithAdressOIB>
    <izvorni_sadrzaj> SNJEŽANA BOBAN vl. DRVOREZ. BOBAN S, OIB 15712954333, Petrova 11, 21311 Stobreč</izvorni_sadrzaj>
    <derivirana_varijabla naziv="DomainObject.Predmet.StrankaFormatedWithAdressOIB_1"> SNJEŽANA BOBAN vl. DRVOREZ. BOBAN S, OIB 15712954333, Petrova 11, 21311 Stobreč</derivirana_varijabla>
  </DomainObject.Predmet.StrankaFormatedWithAdressOIB>
  <DomainObject.Predmet.StrankaWithAdress>
    <izvorni_sadrzaj>SNJEŽANA BOBAN vl. DRVOREZ. BOBAN S Petrova 11,21311 Stobreč</izvorni_sadrzaj>
    <derivirana_varijabla naziv="DomainObject.Predmet.StrankaWithAdress_1">SNJEŽANA BOBAN vl. DRVOREZ. BOBAN S Petrova 11,21311 Stobreč</derivirana_varijabla>
  </DomainObject.Predmet.StrankaWithAdress>
  <DomainObject.Predmet.StrankaWithAdressOIB>
    <izvorni_sadrzaj>SNJEŽANA BOBAN vl. DRVOREZ. BOBAN S, OIB 15712954333, Petrova 11,21311 Stobreč</izvorni_sadrzaj>
    <derivirana_varijabla naziv="DomainObject.Predmet.StrankaWithAdressOIB_1">SNJEŽANA BOBAN vl. DRVOREZ. BOBAN S, OIB 15712954333, Petrova 11,21311 Stobreč</derivirana_varijabla>
  </DomainObject.Predmet.StrankaWithAdressOIB>
  <DomainObject.Predmet.StrankaNazivFormated>
    <izvorni_sadrzaj>SNJEŽANA BOBAN vl. DRVOREZ. BOBAN S</izvorni_sadrzaj>
    <derivirana_varijabla naziv="DomainObject.Predmet.StrankaNazivFormated_1">SNJEŽANA BOBAN vl. DRVOREZ. BOBAN S</derivirana_varijabla>
  </DomainObject.Predmet.StrankaNazivFormated>
  <DomainObject.Predmet.StrankaNazivFormatedOIB>
    <izvorni_sadrzaj>SNJEŽANA BOBAN vl. DRVOREZ. BOBAN S, OIB 15712954333</izvorni_sadrzaj>
    <derivirana_varijabla naziv="DomainObject.Predmet.StrankaNazivFormatedOIB_1">SNJEŽANA BOBAN vl. DRVOREZ. BOBAN S, OIB 15712954333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SNJEŽANA BOBAN vl. DRVOREZ. BOBAN S</item>
    </izvorni_sadrzaj>
    <derivirana_varijabla naziv="DomainObject.Predmet.StrankaListFormated_1">
      <item>SNJEŽANA BOBAN vl. DRVOREZ. BOBAN S</item>
    </derivirana_varijabla>
  </DomainObject.Predmet.StrankaListFormated>
  <DomainObject.Predmet.StrankaListFormatedOIB>
    <izvorni_sadrzaj>
      <item>SNJEŽANA BOBAN vl. DRVOREZ. BOBAN S, OIB 15712954333</item>
    </izvorni_sadrzaj>
    <derivirana_varijabla naziv="DomainObject.Predmet.StrankaListFormatedOIB_1">
      <item>SNJEŽANA BOBAN vl. DRVOREZ. BOBAN S, OIB 15712954333</item>
    </derivirana_varijabla>
  </DomainObject.Predmet.StrankaListFormatedOIB>
  <DomainObject.Predmet.StrankaListFormatedWithAdress>
    <izvorni_sadrzaj>
      <item>SNJEŽANA BOBAN vl. DRVOREZ. BOBAN S, Petrova 11, 21311 Stobreč</item>
    </izvorni_sadrzaj>
    <derivirana_varijabla naziv="DomainObject.Predmet.StrankaListFormatedWithAdress_1">
      <item>SNJEŽANA BOBAN vl. DRVOREZ. BOBAN S, Petrova 11, 21311 Stobreč</item>
    </derivirana_varijabla>
  </DomainObject.Predmet.StrankaListFormatedWithAdress>
  <DomainObject.Predmet.StrankaListFormatedWithAdressOIB>
    <izvorni_sadrzaj>
      <item>SNJEŽANA BOBAN vl. DRVOREZ. BOBAN S, OIB 15712954333, Petrova 11, 21311 Stobreč</item>
    </izvorni_sadrzaj>
    <derivirana_varijabla naziv="DomainObject.Predmet.StrankaListFormatedWithAdressOIB_1">
      <item>SNJEŽANA BOBAN vl. DRVOREZ. BOBAN S, OIB 15712954333, Petrova 11, 21311 Stobreč</item>
    </derivirana_varijabla>
  </DomainObject.Predmet.StrankaListFormatedWithAdressOIB>
  <DomainObject.Predmet.StrankaListNazivFormated>
    <izvorni_sadrzaj>
      <item>SNJEŽANA BOBAN vl. DRVOREZ. BOBAN S</item>
    </izvorni_sadrzaj>
    <derivirana_varijabla naziv="DomainObject.Predmet.StrankaListNazivFormated_1">
      <item>SNJEŽANA BOBAN vl. DRVOREZ. BOBAN S</item>
    </derivirana_varijabla>
  </DomainObject.Predmet.StrankaListNazivFormated>
  <DomainObject.Predmet.StrankaListNazivFormatedOIB>
    <izvorni_sadrzaj>
      <item>SNJEŽANA BOBAN vl. DRVOREZ. BOBAN S, OIB 15712954333</item>
    </izvorni_sadrzaj>
    <derivirana_varijabla naziv="DomainObject.Predmet.StrankaListNazivFormatedOIB_1">
      <item>SNJEŽANA BOBAN vl. DRVOREZ. BOBAN S, OIB 15712954333</item>
    </derivirana_varijabla>
  </DomainObject.Predmet.StrankaListNazivFormatedOIB>
  <DomainObject.Predmet.ProtuStrankaListFormated>
    <izvorni_sadrzaj>
      <item>HABITAT d.o.o. za građevinarstvo i usluge</item>
    </izvorni_sadrzaj>
    <derivirana_varijabla naziv="DomainObject.Predmet.ProtuStrankaListFormated_1">
      <item>HABITAT d.o.o. za građevinarstvo i usluge</item>
    </derivirana_varijabla>
  </DomainObject.Predmet.ProtuStrankaListFormated>
  <DomainObject.Predmet.ProtuStrankaListFormatedOIB>
    <izvorni_sadrzaj>
      <item>HABITAT d.o.o. za građevinarstvo i usluge, OIB 50378045350</item>
    </izvorni_sadrzaj>
    <derivirana_varijabla naziv="DomainObject.Predmet.ProtuStrankaListFormatedOIB_1">
      <item>HABITAT d.o.o. za građevinarstvo i usluge, OIB 50378045350</item>
    </derivirana_varijabla>
  </DomainObject.Predmet.ProtuStrankaListFormatedOIB>
  <DomainObject.Predmet.ProtuStrankaListFormatedWithAdress>
    <izvorni_sadrzaj>
      <item>HABITAT d.o.o. za građevinarstvo i usluge, Velebitska 125, Split</item>
    </izvorni_sadrzaj>
    <derivirana_varijabla naziv="DomainObject.Predmet.ProtuStrankaListFormatedWithAdress_1">
      <item>HABITAT d.o.o. za građevinarstvo i usluge, Velebitska 125, Split</item>
    </derivirana_varijabla>
  </DomainObject.Predmet.ProtuStrankaListFormatedWithAdress>
  <DomainObject.Predmet.ProtuStrankaListFormatedWithAdressOIB>
    <izvorni_sadrzaj>
      <item>HABITAT d.o.o. za građevinarstvo i usluge, OIB 50378045350, Velebitska 125, Split</item>
    </izvorni_sadrzaj>
    <derivirana_varijabla naziv="DomainObject.Predmet.ProtuStrankaListFormatedWithAdressOIB_1">
      <item>HABITAT d.o.o. za građevinarstvo i usluge, OIB 50378045350, Velebitska 125, Split</item>
    </derivirana_varijabla>
  </DomainObject.Predmet.ProtuStrankaListFormatedWithAdressOIB>
  <DomainObject.Predmet.ProtuStrankaListNazivFormated>
    <izvorni_sadrzaj>
      <item>HABITAT d.o.o. za građevinarstvo i usluge</item>
    </izvorni_sadrzaj>
    <derivirana_varijabla naziv="DomainObject.Predmet.ProtuStrankaListNazivFormated_1">
      <item>HABITAT d.o.o. za građevinarstvo i usluge</item>
    </derivirana_varijabla>
  </DomainObject.Predmet.ProtuStrankaListNazivFormated>
  <DomainObject.Predmet.ProtuStrankaListNazivFormatedOIB>
    <izvorni_sadrzaj>
      <item>HABITAT d.o.o. za građevinarstvo i usluge, OIB 50378045350</item>
    </izvorni_sadrzaj>
    <derivirana_varijabla naziv="DomainObject.Predmet.ProtuStrankaListNazivFormatedOIB_1">
      <item>HABITAT d.o.o. za građevinarstvo i usluge, OIB 50378045350</item>
    </derivirana_varijabla>
  </DomainObject.Predmet.ProtuStrankaListNazivFormatedOIB>
  <DomainObject.Predmet.OstaliListFormated>
    <izvorni_sadrzaj>
      <item>Frano Krišto</item>
    </izvorni_sadrzaj>
    <derivirana_varijabla naziv="DomainObject.Predmet.OstaliListFormated_1">
      <item>Frano Krišto</item>
    </derivirana_varijabla>
  </DomainObject.Predmet.OstaliListFormated>
  <DomainObject.Predmet.OstaliListFormatedOIB>
    <izvorni_sadrzaj>
      <item>Frano Krišto, OIB 65197867391</item>
    </izvorni_sadrzaj>
    <derivirana_varijabla naziv="DomainObject.Predmet.OstaliListFormatedOIB_1">
      <item>Frano Krišto, OIB 65197867391</item>
    </derivirana_varijabla>
  </DomainObject.Predmet.OstaliListFormatedOIB>
  <DomainObject.Predmet.OstaliListFormatedWithAdress>
    <izvorni_sadrzaj>
      <item>Frano Krišto</item>
    </izvorni_sadrzaj>
    <derivirana_varijabla naziv="DomainObject.Predmet.OstaliListFormatedWithAdress_1">
      <item>Frano Krišto</item>
    </derivirana_varijabla>
  </DomainObject.Predmet.OstaliListFormatedWithAdress>
  <DomainObject.Predmet.OstaliListFormatedWithAdressOIB>
    <izvorni_sadrzaj>
      <item>Frano Krišto, OIB 65197867391</item>
    </izvorni_sadrzaj>
    <derivirana_varijabla naziv="DomainObject.Predmet.OstaliListFormatedWithAdressOIB_1">
      <item>Frano Krišto, OIB 65197867391</item>
    </derivirana_varijabla>
  </DomainObject.Predmet.OstaliListFormatedWithAdressOIB>
  <DomainObject.Predmet.OstaliListNazivFormated>
    <izvorni_sadrzaj>
      <item>Frano Krišto</item>
    </izvorni_sadrzaj>
    <derivirana_varijabla naziv="DomainObject.Predmet.OstaliListNazivFormated_1">
      <item>Frano Krišto</item>
    </derivirana_varijabla>
  </DomainObject.Predmet.OstaliListNazivFormated>
  <DomainObject.Predmet.OstaliListNazivFormatedOIB>
    <izvorni_sadrzaj>
      <item>Frano Krišto, OIB 65197867391</item>
    </izvorni_sadrzaj>
    <derivirana_varijabla naziv="DomainObject.Predmet.OstaliListNazivFormatedOIB_1">
      <item>Frano Krišto, OIB 65197867391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2015.</izvorni_sadrzaj>
    <derivirana_varijabla naziv="DomainObject.Datum_1">8. rujna 2015.</derivirana_varijabla>
  </DomainObject.Datum>
  <DomainObject.PoslovniBrojDokumenta>
    <izvorni_sadrzaj>St-237/2012-117</izvorni_sadrzaj>
    <derivirana_varijabla naziv="DomainObject.PoslovniBrojDokumenta_1">St-237/2012-117</derivirana_varijabla>
  </DomainObject.PoslovniBrojDokumenta>
  <DomainObject.Predmet.StrankaIDrugi>
    <izvorni_sadrzaj>SNJEŽANA BOBAN vl. DRVOREZ. BOBAN S</izvorni_sadrzaj>
    <derivirana_varijabla naziv="DomainObject.Predmet.StrankaIDrugi_1">SNJEŽANA BOBAN vl. DRVOREZ. BOBAN S</derivirana_varijabla>
  </DomainObject.Predmet.StrankaIDrugi>
  <DomainObject.Predmet.ProtustrankaIDrugi>
    <izvorni_sadrzaj>HABITAT d.o.o. za građevinarstvo i usluge</izvorni_sadrzaj>
    <derivirana_varijabla naziv="DomainObject.Predmet.ProtustrankaIDrugi_1">HABITAT d.o.o. za građevinarstvo i usluge</derivirana_varijabla>
  </DomainObject.Predmet.ProtustrankaIDrugi>
  <DomainObject.Predmet.StrankaIDrugiAdressOIB>
    <izvorni_sadrzaj>SNJEŽANA BOBAN vl. DRVOREZ. BOBAN S, OIB 15712954333, Petrova 11, 21311 Stobreč</izvorni_sadrzaj>
    <derivirana_varijabla naziv="DomainObject.Predmet.StrankaIDrugiAdressOIB_1">SNJEŽANA BOBAN vl. DRVOREZ. BOBAN S, OIB 15712954333, Petrova 11, 21311 Stobreč</derivirana_varijabla>
  </DomainObject.Predmet.StrankaIDrugiAdressOIB>
  <DomainObject.Predmet.ProtustrankaIDrugiAdressOIB>
    <izvorni_sadrzaj>HABITAT d.o.o. za građevinarstvo i usluge, OIB 50378045350, Velebitska 125, Split</izvorni_sadrzaj>
    <derivirana_varijabla naziv="DomainObject.Predmet.ProtustrankaIDrugiAdressOIB_1">HABITAT d.o.o. za građevinarstvo i usluge, OIB 50378045350, Velebitska 125,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BOBAN vl. DRVOREZ. BOBAN S</item>
      <item>HABITAT d.o.o. za građevinarstvo i usluge</item>
      <item>Frano Krišto</item>
    </izvorni_sadrzaj>
    <derivirana_varijabla naziv="DomainObject.Predmet.SudioniciListNaziv_1">
      <item>SNJEŽANA BOBAN vl. DRVOREZ. BOBAN S</item>
      <item>HABITAT d.o.o. za građevinarstvo i usluge</item>
      <item>Frano Krišto</item>
    </derivirana_varijabla>
  </DomainObject.Predmet.SudioniciListNaziv>
  <DomainObject.Predmet.SudioniciListAdressOIB>
    <izvorni_sadrzaj>
      <item>SNJEŽANA BOBAN vl. DRVOREZ. BOBAN S, OIB 15712954333, Petrova 11,21311 Stobreč</item>
      <item>HABITAT d.o.o. za građevinarstvo i usluge, OIB 50378045350, Velebitska 125,Split</item>
      <item>Frano Krišto, OIB 65197867391</item>
    </izvorni_sadrzaj>
    <derivirana_varijabla naziv="DomainObject.Predmet.SudioniciListAdressOIB_1">
      <item>SNJEŽANA BOBAN vl. DRVOREZ. BOBAN S, OIB 15712954333, Petrova 11,21311 Stobreč</item>
      <item>HABITAT d.o.o. za građevinarstvo i usluge, OIB 50378045350, Velebitska 125,Split</item>
      <item>Frano Krišto, OIB 65197867391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170196-FDE6-4AD4-890B-D5563064D6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561</properties:Words>
  <properties:Characters>3202</properties:Characters>
  <properties:Lines>91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2015-09-08T07:06:00Z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St-237/2012-117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