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4449" w14:paraId="3704449" w:rsidRDefault="006D5ED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5ED0" w:rsidP="006D5ED0" w:rsidR="00AE649C">
      <w:pPr>
        <w:pStyle w:val="NormaleSPIS"/>
        <w:spacing w:after="0"/>
      </w:pPr>
      <w:r>
        <w:t xml:space="preserve">       Republika Hrvatska</w:t>
      </w:r>
    </w:p>
    <w:p w:rsidRDefault="006D5ED0" w:rsidP="006D5ED0" w:rsidR="006D5ED0">
      <w:pPr>
        <w:pStyle w:val="NormaleSPIS"/>
        <w:spacing w:after="0"/>
      </w:pPr>
      <w:r>
        <w:t xml:space="preserve">    Trgovački sud u Bjelovaru</w:t>
      </w:r>
    </w:p>
    <w:p w:rsidRDefault="006D5ED0" w:rsidP="006D5ED0" w:rsidR="006D5ED0">
      <w:pPr>
        <w:pStyle w:val="NormaleSPIS"/>
        <w:spacing w:after="0"/>
      </w:pPr>
      <w:r>
        <w:t>Bjelovar, Šetalište dr.I.Lebovića 42.</w:t>
      </w:r>
    </w:p>
    <w:p w:rsidRDefault="006D5ED0" w:rsidP="006D5ED0" w:rsidR="006D5ED0">
      <w:pPr>
        <w:pStyle w:val="NormaleSPIS"/>
        <w:jc w:val="right"/>
        <w:rPr>
          <w:b/>
        </w:rPr>
      </w:pPr>
      <w:r>
        <w:t>Poslovni broj:7 St-246/2017-85</w:t>
      </w:r>
    </w:p>
    <w:p w:rsidRDefault="006D5ED0" w:rsidP="006D5ED0" w:rsidR="006D5ED0">
      <w:pPr>
        <w:jc w:val="both"/>
      </w:pPr>
    </w:p>
    <w:p w:rsidRDefault="006D5ED0" w:rsidP="006D5ED0" w:rsidR="006D5ED0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TIM-GRADNJA d.o.o. za graditeljstvo, trgovinu i usluge u stečaju iz Zagreba, Ulica Lanište 15/B,  MBS 080510195, OIB 94579910350, 10. listopada 2018., donio je slijedeći</w:t>
      </w:r>
    </w:p>
    <w:p w:rsidRDefault="006D5ED0" w:rsidP="006D5ED0" w:rsidR="006D5ED0">
      <w:pPr>
        <w:jc w:val="center"/>
      </w:pPr>
      <w:r>
        <w:t>Z A K L J U Č A K</w:t>
      </w:r>
    </w:p>
    <w:p w:rsidRDefault="006D5ED0" w:rsidP="006D5ED0" w:rsidR="006D5ED0">
      <w:pPr>
        <w:jc w:val="both"/>
      </w:pPr>
      <w:r>
        <w:tab/>
        <w:t xml:space="preserve">Nalaže se Financijskog Agenciji, Regionalni centar Zagreb, da dopusti </w:t>
      </w:r>
      <w:proofErr w:type="spellStart"/>
      <w:r>
        <w:t>Filipec</w:t>
      </w:r>
      <w:proofErr w:type="spellEnd"/>
      <w:r>
        <w:t xml:space="preserve"> Nenadu iz Lučkog, </w:t>
      </w:r>
      <w:proofErr w:type="spellStart"/>
      <w:r>
        <w:t>Rožmanka</w:t>
      </w:r>
      <w:proofErr w:type="spellEnd"/>
      <w:r>
        <w:t xml:space="preserve"> 18, OIB 01804513889 sudjelovanje u elektroničkoj javnoj dražbi odnosno nadmetanju ID 10457, jer je uplaćena novčana sredstva navedeni korisnik </w:t>
      </w:r>
      <w:proofErr w:type="spellStart"/>
      <w:r>
        <w:t>Filipec</w:t>
      </w:r>
      <w:proofErr w:type="spellEnd"/>
      <w:r>
        <w:t xml:space="preserve"> Nenad na ime jamčevine u iznosu od  76.750,00 kuna uplatio u roku, obzirom da je isti uplatio izvršio dana 17.09.2018. godine, a što je vidljivo iz prijenosa za plaćanje ERSTE &amp; STEIERMARKISCHE BANK d.d. i univerzalnog naloga za plaćanje ovjerenog od strane ERSTE &amp; STEIERMARKISCHE BANK d.d., kojeg je dostavio sudu na uvid.</w:t>
      </w:r>
    </w:p>
    <w:p w:rsidRDefault="006D5ED0" w:rsidP="006D5ED0" w:rsidR="006D5ED0">
      <w:pPr>
        <w:ind w:firstLine="720"/>
        <w:jc w:val="center"/>
      </w:pPr>
      <w:r>
        <w:t>Bjelovar 10. listopada 2018.</w:t>
      </w:r>
    </w:p>
    <w:p w:rsidRDefault="006D5ED0" w:rsidP="006D5ED0" w:rsidR="006D5ED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 u d a c</w:t>
      </w:r>
    </w:p>
    <w:p w:rsidRDefault="006D5ED0" w:rsidP="006D5ED0" w:rsidR="006D5ED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p w:rsidRDefault="006D5ED0" w:rsidP="006D5ED0" w:rsidR="006D5ED0">
      <w:pPr>
        <w:spacing w:after="0"/>
        <w:jc w:val="both"/>
      </w:pPr>
      <w:r>
        <w:t>PRAVNA POUKA: Protiv ovog zaključka nije dopušten pravni lijek.</w:t>
      </w:r>
      <w:bookmarkStart w:name="_GoBack" w:id="0"/>
      <w:bookmarkEnd w:id="0"/>
    </w:p>
    <w:p w:rsidRDefault="006D5ED0" w:rsidP="006D5ED0" w:rsidR="006D5ED0">
      <w:pPr>
        <w:jc w:val="both"/>
      </w:pPr>
      <w:r>
        <w:tab/>
      </w:r>
      <w:r>
        <w:tab/>
      </w:r>
      <w:r>
        <w:tab/>
        <w:t>(čl.11. st.5. Ovršnog zakona).</w:t>
      </w:r>
    </w:p>
    <w:p w:rsidRDefault="006D5ED0" w:rsidP="006D5ED0" w:rsidR="006D5ED0">
      <w:pPr>
        <w:jc w:val="both"/>
      </w:pPr>
    </w:p>
    <w:p w:rsidRDefault="006D5ED0" w:rsidP="006D5ED0" w:rsidR="006D5ED0">
      <w:pPr>
        <w:jc w:val="both"/>
      </w:pPr>
    </w:p>
    <w:p w:rsidRDefault="006D5ED0" w:rsidP="006D5ED0" w:rsidR="006D5ED0">
      <w:pPr>
        <w:jc w:val="both"/>
      </w:pPr>
    </w:p>
    <w:sectPr w:rsidSect="0032366B" w:rsidR="006D5ED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5ED0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92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St-246/2017-85</izvorni_sadrzaj>
    <derivirana_varijabla naziv="DomainObject.Oznaka_1">St-246/2017-85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St-246/2017-85</izvorni_sadrzaj>
    <derivirana_varijabla naziv="DomainObject.PoslovniBrojDokumenta_1">St-246/2017-85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A6151-BE1B-49F4-847A-F66975C8A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962</properties:Characters>
  <properties:Lines>25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2018-10-10T10:58:00Z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St-246/2017-85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