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448"/>
        <w:tblInd w:type="dxa" w:w="-1417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Tr="002571EE" w:rsidR="005F2987">
        <w:trPr>
          <w:trHeight w:val="290"/>
        </w:trPr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bookmarkStart w:name="_GoBack" w:id="0"/>
            <w:bookmarkEnd w:id="0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Trgovački sud u Bjelovaru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1 St-992/2016-9</w:t>
            </w:r>
          </w:p>
        </w:tc>
        <w:tc>
          <w:tcPr>
            <w:tcW w:type="dxa" w:w="4128"/>
            <w:gridSpan w:val="4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Stečajni dužnik: SPAJIĆ proizvodnja i usluge d.o.o., u stečaju,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, Braće Radića 34,OIB 36321371245  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Stečajni sudac: Branka Pleskalt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Ispitno ročište: 19.travnja 2017.godine u 9,00 sati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4128"/>
            <w:gridSpan w:val="4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TABLICA STEČAJNOG UPRAVITELJA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406"/>
        </w:trPr>
        <w:tc>
          <w:tcPr>
            <w:tcW w:type="dxa" w:w="4128"/>
            <w:gridSpan w:val="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PRVI VIŠI ISPLATNI RED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Red.broj</w:t>
            </w:r>
            <w:proofErr w:type="spellEnd"/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Vjerovnik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Osnova tražbine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Prijavljeno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Osporeno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Priznato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Razlog osporavanja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REPUBLIKA HRVATSKA, Ministarstvo financija, Porezna uprava, Područni ured Slavonija i Baranja, zastupana po Županijskom državnom odvjetništvu u Bjelovaru, OIB 18683136487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Porezi i doprinosi na plaće 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203.882,56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203.882,56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Mirko Vukić, Braće Radića 17,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OIB 10660204465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Netto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plaća +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otpremina</w:t>
            </w:r>
            <w:proofErr w:type="spellEnd"/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149.988,97 kuna + 12.260,55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162.249,52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Vesna Vukić, Braće Radića 17,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OIB 25422649421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Netto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plaća +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otpremina</w:t>
            </w:r>
            <w:proofErr w:type="spellEnd"/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145.768,93 kuna + 8.823,85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154.592,78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Mario Vukić, Braće Radića 17,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OIB 97240899258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Netto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plaća +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otpremina</w:t>
            </w:r>
            <w:proofErr w:type="spellEnd"/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145.093,03 kuna + 5.042,20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150.135,23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362"/>
        </w:trPr>
        <w:tc>
          <w:tcPr>
            <w:tcW w:type="dxa" w:w="7224"/>
            <w:gridSpan w:val="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 priznato prvi viši isplatni red................670.860,09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362"/>
        </w:trPr>
        <w:tc>
          <w:tcPr>
            <w:tcW w:type="dxa" w:w="8256"/>
            <w:gridSpan w:val="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 osporeno prvi viši isplatni red................0,00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Trgovački sud u Bjelovaru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1 St-992/2016-9</w:t>
            </w:r>
          </w:p>
        </w:tc>
        <w:tc>
          <w:tcPr>
            <w:tcW w:type="dxa" w:w="4128"/>
            <w:gridSpan w:val="4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Stečajni dužnik: SPAJIĆ proizvodnja i usluge d.o.o., u stečaju,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, Braće Radića 34,OIB 36321371245  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Stečajni sudac: Branka Pleskalt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Ispitno ročište: 19.travnja 2017.godine u 9,00 sati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4128"/>
            <w:gridSpan w:val="4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TABLICA STEČAJNOG UPRAVITELJA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4128"/>
            <w:gridSpan w:val="4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DRUGI VIŠI ISPLATNI RED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Red.broj</w:t>
            </w:r>
            <w:proofErr w:type="spellEnd"/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Vjerovnik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Osnova tražbine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Prijavljeno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Osporeno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Priznato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Razlog osporavanja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PGS d.o.o. , Kameniti stol 25, Zagreb, OIB 52344193267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Pravomoćno rješenje o sklopljenoj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nagodbi Trgovačkog suda u Bjelovaru,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37.000,00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37.000,00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AGRODALM d.o.o.,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Blizno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13, Zagreb, OIB 80649374262, zastupan po Odvjetničkom društvu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Šunić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i partneri j.t.d., Donje Svetice 99/A, Zagreb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Izvod iz otvorenih stavaka temeljem pravomoćne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predstečajne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nagodbe,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16.412,26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16.412,26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SUPER SPORT kladionica d.o.o., Krčka 18/d,Zagreb, OIB 48471634697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Izvod iz otvorenih stavaka temeljem pravomoćnog Rješenja o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nagodbi,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350.000,00 kuna 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350.000,00 kuna 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HEP-Operator distribucijskog sustava d.o.o.,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Elektroslavonija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Osijek, OIB 46830600751 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Pravomoćno i ovršno rješenje o ovrsi br.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Ovrv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-390/14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11.961,00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11.961,00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PRIVREDNA BANKA ZAGREB d.d.,Radnička cesta 50, Zagreb, OIB 02535697732, zastupana po odvjetničko društvu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Suić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Škunca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Domagojeva 14, Zagreb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Ugovori o kratkoročnim  i dugoročnim kreditima broj: 5010445434, 5010439783, 07-627/05, 5010445608 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1.417.358,35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1.417.358,35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Ministarstvo poljoprivrede Republike Hrvatske, Agencija za poljoprivredno zemljište, Ulica grada Vukovara 78, Zagreb, OIB 48339869626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Naknada za koncesiju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12.501,10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12.501,10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INA-INDUSTRIJA NAFTE d.d., Avenija V. Holjevca 10, Zagreb, OIB 27759560625 zastupana po odvjetničkom društvu Ilić,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Orehovec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&amp; Partneri d.o.o.,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Smičiklasova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18, Zagreb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Izvod iz otvorenih stavaka temeljem pravomoćnog Rješenja o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nagodbi,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1.423,38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1.423,38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EKO GRADNJA d.o.o., N.Š.Zrinskog 76, Darda, OIB 64374205747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Izvod iz otvorenih stavaka temeljem pravomoćnog Rješenja o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nagodbi,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58.639,62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58.639,62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HRVATSKI TELEKOM d.d., Roberta Frangeša Mihanovića 9, Zagreb, OIB 81793146560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Naplata usluge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3.932,10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3.932,10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INTEREUROPA d.o.o., Josipa Lončara 3, Zagreb, OIB 85514716931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Izvod iz otvorenih stavaka temeljem pravomoćnog Rješenja o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nagodbi,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12.362,71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12.362,71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Zagrebački holding d.o.o., Ulica grada Vukovara 41, Zagreb, OIB 85584865987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Izvod iz otvorenih stavaka temeljem pravomoćnog Rješenja o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nagodbi,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14.777,08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14.777,08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OPG Vesna Vukić, Braće Radića 17,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OIB 25422649421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Rješenje o  naplati tražbine u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predstečajnoj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nagodbi,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Stpn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-21/2013-7 i potraživanje po ugovoru o poslovnoj suradnji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550.773,19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550.773,19 kuna</w:t>
            </w:r>
          </w:p>
        </w:tc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REPUBLIKA HRVATSKA, Ministarstvo financija, Porezna uprava, Područni ured Slavonija i Baranja, zastupana po Županijskom državnom odvjetništvu u Bjelovaru, OIB 18683136487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Pravomoćna i ovršna rješenja radi neplaćenih obveza za poreze i doprinose, članarine HGK i spomenička renta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1.096.587,04 kuna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203.882,56 kuna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892.704,48 kuna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Brutto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iznos radničkih plaća priznat je u prvom višem isplatnom redu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362"/>
        </w:trPr>
        <w:tc>
          <w:tcPr>
            <w:tcW w:type="dxa" w:w="7224"/>
            <w:gridSpan w:val="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 priznato drugi viši isplatni red................3.379.845,27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362"/>
        </w:trPr>
        <w:tc>
          <w:tcPr>
            <w:tcW w:type="dxa" w:w="9288"/>
            <w:gridSpan w:val="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 osporeno drugi viši isplatni red................203.882,56 kuna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5160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U </w:t>
            </w:r>
            <w:proofErr w:type="spellStart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Miholjancu</w:t>
            </w:r>
            <w:proofErr w:type="spellEnd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, 02.04.2017. godine</w:t>
            </w: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5160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Stečajni upravitelj: Branko </w:t>
            </w:r>
            <w:proofErr w:type="spellStart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Smrtić</w:t>
            </w:r>
            <w:proofErr w:type="spellEnd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dipl.ing</w:t>
            </w:r>
            <w:proofErr w:type="spellEnd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.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362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362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Trgovački sud u Bjelovaru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1 St-992/2016-9</w:t>
            </w:r>
          </w:p>
        </w:tc>
        <w:tc>
          <w:tcPr>
            <w:tcW w:type="dxa" w:w="4128"/>
            <w:gridSpan w:val="4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Stečajni dužnik: SPAJIĆ proizvodnja i usluge d.o.o., u stečaju,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, Braće Radića 34,OIB 36321371245  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Stečajni sudac: Branka Pleskalt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Ispitno ročište: 19.travnja 2017.godine u 9,00 sati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TABLICA RAZLUČNIH PRAVA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Redni broj 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Vjerovnik</w:t>
            </w:r>
          </w:p>
        </w:tc>
        <w:tc>
          <w:tcPr>
            <w:tcW w:type="dxa" w:w="1032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Javna knjiga u koju je upisano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razlučno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pravo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Iznos tražbine osigurane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razlučnim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pravom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Pravna osnova tražbine osigurane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razlučnim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pravom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Dio imovine na koji se odnosi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razlučno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pravo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PRIVREDNA BANKA ZAGREB d.d.,Radnička cesta 50, Zagreb, OIB 02535697732, </w:t>
            </w: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 xml:space="preserve">zastupana po odvjetničko društvu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Suić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Škunca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Domagojeva 14, Zagreb, prvi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 xml:space="preserve">Općinski sud u Virovitici,Zemljišnoknjižni </w:t>
            </w: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 xml:space="preserve">odjel u Orahovici,z.k.ul. 1573,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519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1.266.220,16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Sporazumi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OV-5898/2012, OV-</w:t>
            </w: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5899/2012 i OU-596/05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 xml:space="preserve">k.č.br.519, u naravi Braće Radića, površine 33102 m2 od toga POSLOVNA ZGRADA </w:t>
            </w: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površine 960 m2, voćnjak površine 26565 m2, DVORIŠTE površine 4880 m2 i POSLOVNA ZGRADA površine 697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drugi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1573,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519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k.č.br.519, u naravi Braće Radića, površine 33102 m2 od toga POSLOVNA ZGRADA površine 960 m2, voćnjak površine 26565 m2, DVORIŠTE površine 4880 m2 i POSLOVNA ZGRADA površine 697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drugi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1573,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519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k.č.br.519, u naravi Braće Radića, površine 33.102 m2 od toga POSLOVNA ZGRADA površine 960 m2, voćnjak površine 26.565 m2, DVORIŠTE površine 4.880 m2 i POSLOVNA ZGRADA površine 697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117,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49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oranica CRNJE površine 24.119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992,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2739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oranica LIPOVAC površine 22.242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1285,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50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oranica CRNJE površine 16.361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1286,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2129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šuma BABINKOVO BRDO površine 2.146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1569,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44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oranica CRNJE površine 12.754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2518,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107/2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oranica CRNJE površine 4.814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Spajić Anka, Donja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Lomnica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 Petra Preradovića 12, OIB 85006897063,  založni vjerovnik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2519,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Čačinci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117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1.000.000,00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Sporazum o zasnivanju založnog prava na nekretninama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Posl.broj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OU-614/2012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oranica CRNJE površine 10.682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REPUBLIKA HRVATSKA, Ministarstvo financija, Porezna uprava, Područni ured Slavonija i Baranja, zastupana po Županijskom državnom odvjetništvu u Bjelovaru, OIB 18683136487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Općinski sud u Virovitici,Zemljišnoknjižni odjel u Orahovici,z.k.ul. 727, k.o.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Pušina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,k.č.br. 1771/1, 1773/2 i 1775/2</w:t>
            </w:r>
          </w:p>
        </w:tc>
        <w:tc>
          <w:tcPr>
            <w:tcW w:type="dxa" w:w="2064"/>
            <w:gridSpan w:val="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24.832,00 kuna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Pravo zaloga  temeljem ugovora o prodaji klasa: 320-02/06-01/22, </w:t>
            </w:r>
            <w:proofErr w:type="spellStart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urbroj</w:t>
            </w:r>
            <w:proofErr w:type="spellEnd"/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: 2189/14-01-03/06-7 sa zabranom otuđenja do 06.svibnja 2018.godine</w:t>
            </w:r>
          </w:p>
        </w:tc>
        <w:tc>
          <w:tcPr>
            <w:tcW w:type="dxa" w:w="3096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PAŠNJAK TRABE sa 133.461 m2, PAŠNJAK TRABE sa 15.948 m2 i PAŠNJAK TARABE sa 25.605 m2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4128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U </w:t>
            </w:r>
            <w:proofErr w:type="spellStart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Miholjancu</w:t>
            </w:r>
            <w:proofErr w:type="spellEnd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, 02.04.2017. godine</w:t>
            </w: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5160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 w:rsidRPr="005F2987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Stečajni upravitelj: Branko </w:t>
            </w:r>
            <w:proofErr w:type="spellStart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Smrtić</w:t>
            </w:r>
            <w:proofErr w:type="spellEnd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dipl.ing</w:t>
            </w:r>
            <w:proofErr w:type="spellEnd"/>
            <w:r w:rsidRPr="005F2987">
              <w:rPr>
                <w:rFonts w:cs="Calibri" w:hAnsi="Calibri" w:ascii="Calibri"/>
                <w:color w:val="000000"/>
                <w:sz w:val="16"/>
                <w:szCs w:val="16"/>
              </w:rPr>
              <w:t>.</w:t>
            </w: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2571EE" w:rsidR="005F2987">
        <w:trPr>
          <w:trHeight w:val="290"/>
        </w:trPr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032"/>
            <w:tcBorders>
              <w:top w:val="nil"/>
              <w:left w:val="nil"/>
              <w:bottom w:val="nil"/>
              <w:right w:val="nil"/>
            </w:tcBorders>
          </w:tcPr>
          <w:p w:rsidRDefault="005F2987" w:rsidR="005F298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</w:tbl>
    <w:p w14:textId="31a648e" w14:paraId="31a648e" w:rsidRDefault="00BE70C0" w:rsidR="00BE70C0">
      <w:pPr>
        <w15:collapsed w:val="false"/>
      </w:pPr>
    </w:p>
    <w:sectPr w:rsidR="00BE70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987"/>
    <w:rsid w:val="002571EE"/>
    <w:rsid w:val="005F2987"/>
    <w:rsid w:val="00BE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57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1EE"/>
    <w:rPr>
      <w:rFonts w:cs="Times New Roman" w:hAnsi="Times New Roman" w:ascii="Times New Roman"/>
      <w:b/>
      <w:bCs/>
      <w:color w:val="00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1EE"/>
    <w:rPr>
      <w:rFonts w:cs="Calibri" w:hAnsi="Calibri" w:ascii="Calibri"/>
      <w:b/>
      <w:bCs/>
      <w:color w:val="00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1EE"/>
    <w:rPr>
      <w:rFonts w:cs="Calibri" w:hAnsi="Calibri" w:ascii="Calibri"/>
      <w:b w:val="false"/>
      <w:bCs w:val="false"/>
      <w:color w:val="00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1EE"/>
    <w:rPr>
      <w:rFonts w:cs="Calibri" w:hAnsi="Calibri" w:ascii="Calibri"/>
      <w:b w:val="false"/>
      <w:bCs w:val="false"/>
      <w:color w:val="00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57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1EE"/>
    <w:rPr>
      <w:rFonts w:ascii="Times New Roman" w:cs="Times New Roman" w:hAnsi="Times New Roman"/>
      <w:b/>
      <w:bCs/>
      <w:color w:val="00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1EE"/>
    <w:rPr>
      <w:rFonts w:ascii="Calibri" w:cs="Calibri" w:hAnsi="Calibri"/>
      <w:b/>
      <w:bCs/>
      <w:color w:val="00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1EE"/>
    <w:rPr>
      <w:rFonts w:ascii="Calibri" w:cs="Calibri" w:hAnsi="Calibri"/>
      <w:b w:val="0"/>
      <w:bCs w:val="0"/>
      <w:color w:val="00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1EE"/>
    <w:rPr>
      <w:rFonts w:ascii="Calibri" w:cs="Calibri" w:hAnsi="Calibri"/>
      <w:b w:val="0"/>
      <w:bCs w:val="0"/>
      <w:color w:val="00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36321371245</item>
      <item>, OIB 48462086620</item>
      <item>, OIB 02535697732</item>
      <item>, OIB 44213507122</item>
      <item>, OIB null</item>
      <item>, OIB null</item>
      <item>, OIB null</item>
    </izvorni_sadrzaj>
    <derivirana_varijabla naziv="DomainObject.Predmet.SudioniciListNazivOIB_1">
      <item>, OIB 85821130368</item>
      <item>, OIB 36321371245</item>
      <item>, OIB 48462086620</item>
      <item>, OIB 02535697732</item>
      <item>, OIB 44213507122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1259</properties:Words>
  <properties:Characters>8352</properties:Characters>
  <properties:Lines>4628</properties:Lines>
  <properties:Paragraphs>217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2017-04-10T06:27:00Z</dcterms:created>
  <dc:creator>Vesna Dragišić</dc:creator>
  <cp:lastModifiedBy>Vesna Dragišić</cp:lastModifiedBy>
  <dcterms:modified xmlns:xsi="http://www.w3.org/2001/XMLSchema-instance" xsi:type="dcterms:W3CDTF">2017-04-10T06:30:00Z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