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2924" w14:paraId="9d72924" w:rsidRDefault="00790EFD" w:rsidP="00790EFD" w:rsidR="00790EFD" w:rsidRPr="002D14B7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D14B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  <w:t xml:space="preserve"> </w:t>
      </w:r>
    </w:p>
    <w:p w:rsidRDefault="00790EFD" w:rsidP="00790EFD" w:rsidR="00790EFD" w:rsidRPr="002D14B7">
      <w:pPr>
        <w:rPr>
          <w:b/>
        </w:rPr>
      </w:pPr>
      <w:r w:rsidRPr="002D14B7">
        <w:rPr>
          <w:color w:val="000000"/>
        </w:rPr>
        <w:t xml:space="preserve">        </w:t>
      </w:r>
      <w:r w:rsidRPr="002D14B7">
        <w:rPr>
          <w:b/>
        </w:rPr>
        <w:t>REPUBLIKA HRVATSKA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  TRGOVAČKI SUD U SPLITU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STALNA SLUŽBA DUBROVNIK</w:t>
      </w:r>
    </w:p>
    <w:p w:rsidRDefault="00790EFD" w:rsidP="00790EFD" w:rsidR="00790EFD" w:rsidRPr="002D14B7">
      <w:pPr>
        <w:rPr>
          <w:b/>
        </w:rPr>
      </w:pPr>
      <w:r w:rsidRPr="002D14B7">
        <w:t xml:space="preserve">     </w:t>
      </w:r>
      <w:r w:rsidRPr="002D14B7">
        <w:rPr>
          <w:b/>
        </w:rPr>
        <w:t>Dr. A. Starčevića 23, Dubrovnik</w:t>
      </w:r>
    </w:p>
    <w:p w:rsidRDefault="00790EFD" w:rsidP="00790EFD" w:rsidR="00790EFD" w:rsidRPr="002D14B7">
      <w:pPr>
        <w:jc w:val="right"/>
        <w:rPr>
          <w:b/>
        </w:rPr>
      </w:pPr>
      <w:r w:rsidRPr="002D14B7">
        <w:rPr>
          <w:b/>
        </w:rPr>
        <w:t>Posl. br. 7 St-</w:t>
      </w:r>
      <w:r w:rsidR="002F0B83">
        <w:rPr>
          <w:b/>
        </w:rPr>
        <w:t>548/16</w:t>
      </w:r>
    </w:p>
    <w:p w:rsidRDefault="00790EFD" w:rsidP="00790EFD" w:rsidR="00790EFD" w:rsidRPr="002D14B7">
      <w:pPr>
        <w:jc w:val="right"/>
        <w:rPr>
          <w:b/>
        </w:rPr>
      </w:pPr>
    </w:p>
    <w:p w:rsidRDefault="002D14B7" w:rsidP="00790EFD" w:rsidR="002D14B7" w:rsidRPr="002D14B7">
      <w:pPr>
        <w:jc w:val="right"/>
        <w:rPr>
          <w:b/>
        </w:rPr>
      </w:pPr>
    </w:p>
    <w:p w:rsidRDefault="006D75D1" w:rsidP="00790EFD" w:rsidR="006D75D1" w:rsidRPr="002D14B7">
      <w:pPr>
        <w:jc w:val="right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E P U B L I K A    H R V A T S K A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J E Š E N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jc w:val="both"/>
      </w:pPr>
      <w:r w:rsidRPr="002D14B7">
        <w:tab/>
        <w:t xml:space="preserve">Trgovački sud u Splitu, Stalna služba u Dubrovniku, po sucu tog suda </w:t>
      </w:r>
      <w:r w:rsidR="006D75D1" w:rsidRPr="002D14B7">
        <w:t>Diani Butigan Granić</w:t>
      </w:r>
      <w:r w:rsidRPr="002D14B7">
        <w:t>, kao sucu pojedincu, u stečajnom postupku nad dužnikom</w:t>
      </w:r>
      <w:r w:rsidR="0011593B" w:rsidRPr="002D14B7">
        <w:t xml:space="preserve"> </w:t>
      </w:r>
      <w:r w:rsidR="002F0B83" w:rsidRPr="00BE5353">
        <w:t>BARI GRUPA d.o.o., Metković, Trg bana Jelačića 4, OIB: 63191795147,</w:t>
      </w:r>
      <w:r w:rsidR="002F0B83">
        <w:t xml:space="preserve"> </w:t>
      </w:r>
      <w:r w:rsidRPr="002D14B7">
        <w:t>zastupano po stečajnom upravitelju</w:t>
      </w:r>
      <w:r w:rsidR="002D14B7" w:rsidRPr="002D14B7">
        <w:t xml:space="preserve"> </w:t>
      </w:r>
      <w:r w:rsidR="002F0B83">
        <w:t xml:space="preserve">Vedranu Šeparoviću, </w:t>
      </w:r>
      <w:r w:rsidR="0011593B" w:rsidRPr="002D14B7">
        <w:t xml:space="preserve"> </w:t>
      </w:r>
      <w:r w:rsidR="006D75D1" w:rsidRPr="002D14B7">
        <w:t>izvan ročišta, dana 2</w:t>
      </w:r>
      <w:r w:rsidR="002F0B83">
        <w:t>. svibnja</w:t>
      </w:r>
      <w:r w:rsidR="00845AA1">
        <w:t xml:space="preserve"> 2017.g.</w:t>
      </w:r>
    </w:p>
    <w:p w:rsidRDefault="00790EFD" w:rsidP="00790EFD" w:rsidR="00790EFD" w:rsidRPr="002D14B7">
      <w:pPr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i j e š i o   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tabs>
          <w:tab w:pos="360" w:val="left"/>
        </w:tabs>
        <w:jc w:val="both"/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t>Stečajni upravitelj je predložio sukladno čl. 2</w:t>
      </w:r>
      <w:r w:rsidR="002D14B7" w:rsidRPr="002D14B7">
        <w:t>93</w:t>
      </w:r>
      <w:r w:rsidRPr="002D14B7">
        <w:t>. Stečajnog zakona</w:t>
      </w:r>
      <w:r w:rsidR="00606F4C" w:rsidRPr="002D14B7">
        <w:t xml:space="preserve"> </w:t>
      </w:r>
      <w:r w:rsidR="002D14B7" w:rsidRPr="002D14B7">
        <w:t>(NN 71/15)</w:t>
      </w:r>
      <w:r w:rsidRPr="002D14B7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2D14B7">
      <w:pPr>
        <w:tabs>
          <w:tab w:pos="360" w:val="left"/>
        </w:tabs>
        <w:jc w:val="both"/>
      </w:pPr>
    </w:p>
    <w:p w:rsidRDefault="00D40490" w:rsidP="00790EFD" w:rsidR="00D40490" w:rsidRPr="002D14B7">
      <w:pPr>
        <w:tabs>
          <w:tab w:pos="360" w:val="left"/>
        </w:tabs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Obrazloženje</w:t>
      </w:r>
    </w:p>
    <w:p w:rsidRDefault="00D40490" w:rsidP="00790EFD" w:rsidR="00D40490" w:rsidRPr="002D14B7">
      <w:pPr>
        <w:jc w:val="center"/>
        <w:rPr>
          <w:b/>
        </w:rPr>
      </w:pPr>
    </w:p>
    <w:p w:rsidRDefault="006D75D1" w:rsidP="00790EFD" w:rsidR="006D75D1" w:rsidRPr="002D14B7">
      <w:pPr>
        <w:jc w:val="center"/>
        <w:rPr>
          <w:b/>
        </w:rPr>
      </w:pPr>
    </w:p>
    <w:p w:rsidRDefault="00790EFD" w:rsidP="002F0B83" w:rsidR="002F0B83">
      <w:pPr>
        <w:ind w:firstLine="708"/>
        <w:jc w:val="both"/>
      </w:pPr>
      <w:r w:rsidRPr="002D14B7">
        <w:t>Rješenjem ovog suda posl. br. 7 St-</w:t>
      </w:r>
      <w:r w:rsidR="002F0B83">
        <w:t>548/16</w:t>
      </w:r>
      <w:r w:rsidR="004E6E14">
        <w:t xml:space="preserve"> od </w:t>
      </w:r>
      <w:r w:rsidR="002F0B83">
        <w:t xml:space="preserve">21. ožujka </w:t>
      </w:r>
      <w:r w:rsidR="002D14B7" w:rsidRPr="002D14B7">
        <w:t xml:space="preserve">2016.g. </w:t>
      </w:r>
      <w:r w:rsidRPr="002D14B7">
        <w:t>otvoren je stečajni postupak nad dužnikom</w:t>
      </w:r>
      <w:r w:rsidR="006D75D1" w:rsidRPr="002D14B7">
        <w:t xml:space="preserve"> </w:t>
      </w:r>
      <w:r w:rsidR="002F0B83" w:rsidRPr="00BE5353">
        <w:t>BARI GRUPA d.o.o., Metković, Trg bana Jelačića 4, OIB: 63191795147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Stečajni upravitelj je predložio sukladno čl. 2</w:t>
      </w:r>
      <w:r w:rsidR="002D14B7" w:rsidRPr="002D14B7">
        <w:rPr>
          <w:szCs w:val="24"/>
        </w:rPr>
        <w:t>9</w:t>
      </w:r>
      <w:r w:rsidRPr="002D14B7">
        <w:rPr>
          <w:szCs w:val="24"/>
        </w:rPr>
        <w:t xml:space="preserve">3. Stečajnog zakona </w:t>
      </w:r>
      <w:r w:rsidR="00606F4C" w:rsidRPr="002D14B7">
        <w:rPr>
          <w:szCs w:val="24"/>
        </w:rPr>
        <w:t xml:space="preserve">(NN </w:t>
      </w:r>
      <w:r w:rsidR="002D14B7" w:rsidRPr="002D14B7">
        <w:rPr>
          <w:szCs w:val="24"/>
        </w:rPr>
        <w:t>71/15</w:t>
      </w:r>
      <w:r w:rsidR="00606F4C" w:rsidRPr="002D14B7">
        <w:rPr>
          <w:szCs w:val="24"/>
        </w:rPr>
        <w:t xml:space="preserve">)  </w:t>
      </w:r>
      <w:r w:rsidRPr="002D14B7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ind w:firstLine="708"/>
        <w:rPr>
          <w:szCs w:val="24"/>
        </w:rPr>
      </w:pPr>
      <w:r w:rsidRPr="002D14B7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2D14B7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Zbog navedenog, na temelju spomenutih propisa, odlučeno je kao u izreci.</w:t>
      </w:r>
    </w:p>
    <w:p w:rsidRDefault="00790EFD" w:rsidP="00790EFD" w:rsidR="00790EFD">
      <w:pPr>
        <w:pStyle w:val="Tijeloteksta"/>
        <w:rPr>
          <w:szCs w:val="24"/>
        </w:rPr>
      </w:pPr>
    </w:p>
    <w:p w:rsidRDefault="00845AA1" w:rsidP="00790EFD" w:rsidR="00845AA1" w:rsidRPr="002D14B7">
      <w:pPr>
        <w:pStyle w:val="Tijeloteksta"/>
        <w:rPr>
          <w:szCs w:val="24"/>
        </w:rPr>
      </w:pPr>
    </w:p>
    <w:p w:rsidRDefault="002F0B83" w:rsidP="00790EFD" w:rsidR="00845AA1">
      <w:pPr>
        <w:jc w:val="center"/>
        <w:rPr>
          <w:b/>
        </w:rPr>
      </w:pPr>
      <w:r>
        <w:rPr>
          <w:b/>
        </w:rPr>
        <w:t xml:space="preserve">U Dubrovniku, 2. svibnja  </w:t>
      </w:r>
      <w:r w:rsidR="00845AA1">
        <w:rPr>
          <w:b/>
        </w:rPr>
        <w:t>2017.g.</w:t>
      </w:r>
    </w:p>
    <w:p w:rsidRDefault="006D75D1" w:rsidP="00790EFD" w:rsidR="006D75D1" w:rsidRPr="002D14B7">
      <w:pPr>
        <w:jc w:val="both"/>
      </w:pPr>
    </w:p>
    <w:p w:rsidRDefault="006D75D1" w:rsidP="00790EFD" w:rsidR="006D75D1" w:rsidRPr="002D14B7">
      <w:pPr>
        <w:jc w:val="both"/>
      </w:pPr>
    </w:p>
    <w:p w:rsidRDefault="006D75D1" w:rsidP="00790EFD" w:rsidR="00790EFD" w:rsidRPr="002D14B7">
      <w:pPr>
        <w:jc w:val="both"/>
        <w:rPr>
          <w:b/>
        </w:rPr>
      </w:pP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="00790EFD" w:rsidRPr="002D14B7">
        <w:rPr>
          <w:b/>
        </w:rPr>
        <w:t>Sudac: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790EFD" w:rsidRPr="002D14B7">
      <w:pPr>
        <w:jc w:val="both"/>
        <w:rPr>
          <w:b/>
        </w:rPr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  <w:t>Diana Butigan Granić</w:t>
      </w:r>
      <w:r w:rsidR="00790EFD" w:rsidRPr="002D14B7">
        <w:rPr>
          <w:b/>
        </w:rPr>
        <w:t xml:space="preserve"> 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  <w:rPr>
          <w:b/>
        </w:rPr>
      </w:pPr>
      <w:r w:rsidRPr="002D14B7">
        <w:rPr>
          <w:b/>
        </w:rPr>
        <w:t>POUKA O PRAVNOM LIJEKU</w:t>
      </w:r>
    </w:p>
    <w:p w:rsidRDefault="00790EFD" w:rsidP="00790EFD" w:rsidR="00790EFD" w:rsidRPr="002D14B7">
      <w:pPr>
        <w:jc w:val="both"/>
      </w:pPr>
      <w:r w:rsidRPr="002D14B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D14B7">
          <w:t>11. st</w:t>
        </w:r>
      </w:smartTag>
      <w:r w:rsidRPr="002D14B7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D14B7">
          <w:t>4. OZ</w:t>
        </w:r>
      </w:smartTag>
      <w:r w:rsidRPr="002D14B7">
        <w:t>).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</w:pPr>
      <w:r w:rsidRPr="002D14B7">
        <w:rPr>
          <w:b/>
        </w:rPr>
        <w:t>DN-a:</w:t>
      </w:r>
    </w:p>
    <w:p w:rsidRDefault="002F0B83" w:rsidP="002F0B83" w:rsidR="00790EFD" w:rsidRPr="002D14B7">
      <w:pPr>
        <w:pStyle w:val="Odlomakpopisa"/>
        <w:numPr>
          <w:ilvl w:val="0"/>
          <w:numId w:val="1"/>
        </w:numPr>
      </w:pPr>
      <w:r>
        <w:t>e-Oglasna ploča sudova</w:t>
      </w:r>
    </w:p>
    <w:p w:rsidRDefault="00790EFD" w:rsidP="00790EFD" w:rsidR="00790EFD" w:rsidRPr="002D14B7"/>
    <w:p w:rsidRDefault="00F61F2D" w:rsidR="00F61F2D" w:rsidRPr="002D14B7"/>
    <w:sectPr w:rsidSect="006D75D1" w:rsidR="00F61F2D" w:rsidRPr="002D14B7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69E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Posl.br.7.St.548</w:t>
        </w:r>
        <w:r w:rsidR="002D14B7">
          <w:t>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2A169E"/>
    <w:rsid w:val="002C609D"/>
    <w:rsid w:val="002D14B7"/>
    <w:rsid w:val="002F0B83"/>
    <w:rsid w:val="004845E2"/>
    <w:rsid w:val="00485F47"/>
    <w:rsid w:val="004E6E14"/>
    <w:rsid w:val="00606F4C"/>
    <w:rsid w:val="006D62A4"/>
    <w:rsid w:val="006D75D1"/>
    <w:rsid w:val="00790EFD"/>
    <w:rsid w:val="00845AA1"/>
    <w:rsid w:val="0086502C"/>
    <w:rsid w:val="00AE5D39"/>
    <w:rsid w:val="00B03C3C"/>
    <w:rsid w:val="00D320AC"/>
    <w:rsid w:val="00D40490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69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69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69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69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69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69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69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69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DUBROVNIK; HEP-Operator distribucijskog sustava d.o.o. za distribuciju i opskrbu električne energije; AUSTROTHERM BH DRUŠTVO S OGRANIČENOM ODGOVORNOŠĆU BIHAĆ</izvorni_sadrzaj>
    <derivirana_varijabla naziv="DomainObject.Predmet.StrankaFormated_1">  FINA RC SPLIT, POSLOVNICA DUBROVNIK; HEP-Operator distribucijskog sustava d.o.o. za distribuciju i opskrbu električne energije; AUSTROTHERM BH DRUŠTVO S OGRANIČENOM ODGOVORNOŠĆU BIHAĆ</derivirana_varijabla>
  </DomainObject.Predmet.StrankaFormated>
  <DomainObject.Predmet.StrankaFormatedOIB>
    <izvorni_sadrzaj>  FINA RC SPLIT, POSLOVNICA DUBROVNIK, OIB 85821130368; HEP-Operator distribucijskog sustava d.o.o. za distribuciju i opskrbu električne energije, OIB 46830600751; AUSTROTHERM BH DRUŠTVO S OGRANIČENOM ODGOVORNOŠĆU BIHAĆ, OIB 37217820220</izvorni_sadrzaj>
    <derivirana_varijabla naziv="DomainObject.Predmet.StrankaFormatedOIB_1">  FINA RC SPLIT, POSLOVNICA DUBROVNIK, OIB 85821130368; HEP-Operator distribucijskog sustava d.o.o. za distribuciju i opskrbu električne energije, OIB 46830600751; AUSTROTHERM BH DRUŠTVO S OGRANIČENOM ODGOVORNOŠĆU BIHAĆ, OIB 37217820220</derivirana_varijabla>
  </DomainObject.Predmet.StrankaFormatedOIB>
  <DomainObject.Predmet.StrankaFormatedWithAdress>
    <izvorni_sadrzaj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izvorni_sadrzaj>
    <derivirana_varijabla naziv="DomainObject.Predmet.StrankaFormatedWithAdress_1"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derivirana_varijabla>
  </DomainObject.Predmet.StrankaFormatedWithAdress>
  <DomainObject.Predmet.StrankaFormatedWithAdressOIB>
    <izvorni_sadrzaj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izvorni_sadrzaj>
    <derivirana_varijabla naziv="DomainObject.Predmet.StrankaFormatedWithAdressOIB_1"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derivirana_varijabla>
  </DomainObject.Predmet.StrankaFormatedWithAdressOIB>
  <DomainObject.Predmet.StrankaWithAdress>
    <izvorni_sadrzaj>FINA RC SPLIT, POSLOVNICA DUBROVNIK VUKOVARSKA 2,20000 Dubrovnik,HEP-Operator distribucijskog sustava d.o.o. za distribuciju i opskrbu električne energije Ulica grada Vukovara 37,10000 Zagreb,AUSTROTHERM BH DRUŠTVO S OGRANIČENOM ODGOVORNOŠĆU BIHAĆ Turija Bb,Bihać</izvorni_sadrzaj>
    <derivirana_varijabla naziv="DomainObject.Predmet.StrankaWithAdress_1">FINA RC SPLIT, POSLOVNICA DUBROVNIK VUKOVARSKA 2,20000 Dubrovnik,HEP-Operator distribucijskog sustava d.o.o. za distribuciju i opskrbu električne energije Ulica grada Vukovara 37,10000 Zagreb,AUSTROTHERM BH DRUŠTVO S OGRANIČENOM ODGOVORNOŠĆU BIHAĆ Turija Bb,Bihać</derivirana_varijabla>
  </DomainObject.Predmet.StrankaWithAdress>
  <DomainObject.Predmet.StrankaWithAdressOIB>
    <izvorni_sadrzaj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izvorni_sadrzaj>
    <derivirana_varijabla naziv="DomainObject.Predmet.StrankaWithAdressOIB_1"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derivirana_varijabla>
  </DomainObject.Predmet.StrankaWithAdressOIB>
  <DomainObject.Predmet.StrankaNazivFormated>
    <izvorni_sadrzaj>FINA RC SPLIT, POSLOVNICA DUBROVNIK,HEP-Operator distribucijskog sustava d.o.o. za distribuciju i opskrbu električne energije,AUSTROTHERM BH DRUŠTVO S OGRANIČENOM ODGOVORNOŠĆU BIHAĆ</izvorni_sadrzaj>
    <derivirana_varijabla naziv="DomainObject.Predmet.StrankaNazivFormated_1">FINA RC SPLIT, POSLOVNICA DUBROVNIK,HEP-Operator distribucijskog sustava d.o.o. za distribuciju i opskrbu električne energije,AUSTROTHERM BH DRUŠTVO S OGRANIČENOM ODGOVORNOŠĆU BIHAĆ</derivirana_varijabla>
  </DomainObject.Predmet.StrankaNazivFormated>
  <DomainObject.Predmet.StrankaNazivFormatedOIB>
    <izvorni_sadrzaj>FINA RC SPLIT, POSLOVNICA DUBROVNIK, OIB 85821130368,HEP-Operator distribucijskog sustava d.o.o. za distribuciju i opskrbu električne energije, OIB 46830600751,AUSTROTHERM BH DRUŠTVO S OGRANIČENOM ODGOVORNOŠĆU BIHAĆ, OIB 37217820220</izvorni_sadrzaj>
    <derivirana_varijabla naziv="DomainObject.Predmet.StrankaNazivFormatedOIB_1">FINA RC SPLIT, POSLOVNICA DUBROVNIK, OIB 85821130368,HEP-Operator distribucijskog sustava d.o.o. za distribuciju i opskrbu električne energije, OIB 46830600751,AUSTROTHERM BH DRUŠTVO S OGRANIČENOM ODGOVORNOŠĆU BIHAĆ, OIB 37217820220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Formated>
  <DomainObject.Predmet.StrankaList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FormatedOIB>
  <DomainObject.Predmet.StrankaListFormatedWithAdress>
    <izvorni_sadrzaj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izvorni_sadrzaj>
    <derivirana_varijabla naziv="DomainObject.Predmet.StrankaListFormatedWithAdress_1"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derivirana_varijabla>
  </DomainObject.Predmet.StrankaListFormatedWithAdress>
  <DomainObject.Predmet.StrankaListFormatedWithAdressOIB>
    <izvorni_sadrzaj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izvorni_sadrzaj>
    <derivirana_varijabla naziv="DomainObject.Predmet.StrankaListFormatedWithAdressOIB_1"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derivirana_varijabla>
  </DomainObject.Predmet.StrankaListFormatedWithAdressOIB>
  <DomainObject.Predmet.StrankaListNaziv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Naziv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NazivFormated>
  <DomainObject.Predmet.StrankaListNaziv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Naziv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>st.up. Vedran Šeparović</item>
      <item>zamj. ŽDO Tihan Hilje</item>
    </izvorni_sadrzaj>
    <derivirana_varijabla naziv="DomainObject.Predmet.OstaliListFormated_1">
      <item>st.up. Vedran Šeparović</item>
      <item>zamj. ŽDO Tihan Hilje</item>
    </derivirana_varijabla>
  </DomainObject.Predmet.OstaliListFormated>
  <DomainObject.Predmet.OstaliListFormatedOIB>
    <izvorni_sadrzaj>
      <item>st.up. Vedran Šeparović, OIB 43471049776</item>
      <item>zamj. ŽDO Tihan Hilje</item>
    </izvorni_sadrzaj>
    <derivirana_varijabla naziv="DomainObject.Predmet.OstaliListFormatedOIB_1">
      <item>st.up. Vedran Šeparović, OIB 43471049776</item>
      <item>zamj. ŽDO Tihan Hilje</item>
    </derivirana_varijabla>
  </DomainObject.Predmet.OstaliListFormatedOIB>
  <DomainObject.Predmet.OstaliListFormatedWithAdress>
    <izvorni_sadrzaj>
      <item>st.up. Vedran Šeparović</item>
      <item>zamj. ŽDO Tihan Hilje</item>
    </izvorni_sadrzaj>
    <derivirana_varijabla naziv="DomainObject.Predmet.OstaliListFormatedWithAdress_1">
      <item>st.up. Vedran Šeparović</item>
      <item>zamj. ŽDO Tihan Hilje</item>
    </derivirana_varijabla>
  </DomainObject.Predmet.OstaliListFormatedWithAdress>
  <DomainObject.Predmet.OstaliListFormatedWithAdressOIB>
    <izvorni_sadrzaj>
      <item>st.up. Vedran Šeparović, OIB 43471049776</item>
      <item>zamj. ŽDO Tihan Hilje</item>
    </izvorni_sadrzaj>
    <derivirana_varijabla naziv="DomainObject.Predmet.OstaliListFormatedWithAdressOIB_1">
      <item>st.up. Vedran Šeparović, OIB 43471049776</item>
      <item>zamj. ŽDO Tihan Hilje</item>
    </derivirana_varijabla>
  </DomainObject.Predmet.OstaliListFormatedWithAdressOIB>
  <DomainObject.Predmet.OstaliListNazivFormated>
    <izvorni_sadrzaj>
      <item>st.up. Vedran Šeparović</item>
      <item>zamj. ŽDO Tihan Hilje</item>
    </izvorni_sadrzaj>
    <derivirana_varijabla naziv="DomainObject.Predmet.OstaliListNazivFormated_1">
      <item>st.up. Vedran Šeparović</item>
      <item>zamj. ŽDO Tihan Hilje</item>
    </derivirana_varijabla>
  </DomainObject.Predmet.OstaliListNazivFormated>
  <DomainObject.Predmet.OstaliListNazivFormatedOIB>
    <izvorni_sadrzaj>
      <item>st.up. Vedran Šeparović, OIB 43471049776</item>
      <item>zamj. ŽDO Tihan Hilje</item>
    </izvorni_sadrzaj>
    <derivirana_varijabla naziv="DomainObject.Predmet.OstaliListNazivFormatedOIB_1">
      <item>st.up. Vedran Šeparović, OIB 43471049776</item>
      <item>zamj.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POSLOVNICA DUBROVNIK i dr.</izvorni_sadrzaj>
    <derivirana_varijabla naziv="DomainObject.Predmet.StrankaIDrugi_1">FINA RC SPLIT, POSLOVNICA DUBROVNIK i dr.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 i dr.</izvorni_sadrzaj>
    <derivirana_varijabla naziv="DomainObject.Predmet.StrankaIDrugiAdressOIB_1">FINA RC SPLIT, POSLOVNICA DUBROVNIK, OIB 85821130368, VUKOVARSKA 2, 20000 Dubrovnik i dr.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izvorni_sadrzaj>
    <derivirana_varijabla naziv="DomainObject.Predmet.SudioniciListNaziv_1"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  <item>, OIB 43471049776</item>
      <item>, OIB null</item>
      <item>, OIB 46830600751</item>
      <item>, OIB 37217820220</item>
    </izvorni_sadrzaj>
    <derivirana_varijabla naziv="DomainObject.Predmet.SudioniciListNazivOIB_1">
      <item>, OIB 85821130368</item>
      <item>, OIB 63191795147</item>
      <item>, OIB 43471049776</item>
      <item>, OIB null</item>
      <item>, OIB 46830600751</item>
      <item>, OIB 37217820220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2118</properties:Characters>
  <properties:Lines>73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2017-05-02T08:46:00Z</dcterms:created>
  <dc:creator>Diana Butigan Granić</dc:creator>
  <cp:lastModifiedBy>Mara Marčinko</cp:lastModifiedBy>
  <cp:lastPrinted>2017-03-02T09:27:00Z</cp:lastPrinted>
  <dcterms:modified xmlns:xsi="http://www.w3.org/2001/XMLSchema-instance" xsi:type="dcterms:W3CDTF">2017-05-02T08:58:00Z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