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f337f" w14:paraId="c1f337f" w:rsidRDefault="00AB4602" w:rsidP="004C212E" w:rsidR="004C212E" w:rsidRPr="004C212E">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C212E" w:rsidRPr="004C212E">
        <w:rPr>
          <w:rFonts w:cs="Times New Roman"/>
        </w:rPr>
        <w:t xml:space="preserve">     REPUBLIKA HRVATSKA</w:t>
      </w:r>
    </w:p>
    <w:p w:rsidRDefault="004C212E" w:rsidP="004C212E" w:rsidR="004C212E" w:rsidRPr="004C212E">
      <w:pPr>
        <w:spacing w:after="0"/>
        <w:rPr>
          <w:rFonts w:cs="Times New Roman" w:eastAsia="Times New Roman"/>
          <w:lang w:eastAsia="hr-HR"/>
        </w:rPr>
      </w:pPr>
      <w:r w:rsidRPr="004C212E">
        <w:rPr>
          <w:rFonts w:cs="Times New Roman" w:eastAsia="Times New Roman"/>
          <w:lang w:eastAsia="hr-HR"/>
        </w:rPr>
        <w:t>TRGOVAČKI SUD U ZAGREBU</w:t>
      </w:r>
    </w:p>
    <w:p w:rsidRDefault="004C212E" w:rsidP="004C212E" w:rsidR="004C212E" w:rsidRPr="004C212E">
      <w:pPr>
        <w:spacing w:after="0"/>
        <w:rPr>
          <w:rFonts w:cs="Times New Roman" w:eastAsia="Times New Roman"/>
          <w:lang w:eastAsia="hr-HR"/>
        </w:rPr>
      </w:pPr>
      <w:r w:rsidRPr="004C212E">
        <w:rPr>
          <w:rFonts w:cs="Times New Roman" w:eastAsia="Times New Roman"/>
          <w:lang w:eastAsia="hr-HR"/>
        </w:rPr>
        <w:t xml:space="preserve">         Stalna služba u Karlovcu </w:t>
      </w:r>
    </w:p>
    <w:p w:rsidRDefault="004C212E" w:rsidP="004C212E" w:rsidR="004C212E" w:rsidRPr="004C212E">
      <w:pPr>
        <w:spacing w:after="0"/>
        <w:rPr>
          <w:rFonts w:cs="Times New Roman" w:eastAsia="Times New Roman"/>
          <w:lang w:eastAsia="hr-HR"/>
        </w:rPr>
      </w:pPr>
      <w:r w:rsidRPr="004C212E">
        <w:rPr>
          <w:rFonts w:cs="Times New Roman" w:eastAsia="Times New Roman"/>
          <w:lang w:eastAsia="hr-HR"/>
        </w:rPr>
        <w:t>Karlovac, Trg hrvatskih branitelja 1/II</w:t>
      </w:r>
    </w:p>
    <w:p w:rsidRDefault="004C212E" w:rsidP="004C212E" w:rsidR="004C212E" w:rsidRPr="004C212E">
      <w:pPr>
        <w:spacing w:after="0"/>
        <w:rPr>
          <w:rFonts w:cs="Times New Roman" w:eastAsia="Times New Roman"/>
          <w:lang w:eastAsia="hr-HR"/>
        </w:rPr>
      </w:pPr>
    </w:p>
    <w:p w:rsidRDefault="004C212E" w:rsidP="004C212E" w:rsidR="004C212E" w:rsidRPr="004C212E">
      <w:pPr>
        <w:spacing w:after="0"/>
        <w:jc w:val="center"/>
        <w:rPr>
          <w:rFonts w:cs="Times New Roman" w:eastAsia="Times New Roman"/>
          <w:lang w:eastAsia="hr-HR"/>
        </w:rPr>
      </w:pPr>
      <w:r w:rsidRPr="004C212E">
        <w:rPr>
          <w:rFonts w:cs="Times New Roman" w:eastAsia="Times New Roman"/>
          <w:lang w:eastAsia="hr-HR"/>
        </w:rPr>
        <w:t>R E P U B L I K A   H R V A T S K A</w:t>
      </w:r>
    </w:p>
    <w:p w:rsidRDefault="004C212E" w:rsidP="004C212E" w:rsidR="004C212E" w:rsidRPr="004C212E">
      <w:pPr>
        <w:spacing w:after="0"/>
        <w:rPr>
          <w:rFonts w:cs="Times New Roman" w:eastAsia="Times New Roman"/>
          <w:lang w:eastAsia="hr-HR"/>
        </w:rPr>
      </w:pPr>
    </w:p>
    <w:p w:rsidRDefault="004C212E" w:rsidP="004C212E" w:rsidR="004C212E" w:rsidRPr="004C212E">
      <w:pPr>
        <w:tabs>
          <w:tab w:pos="4050" w:val="left"/>
        </w:tabs>
        <w:spacing w:after="0"/>
        <w:rPr>
          <w:rFonts w:cs="Times New Roman" w:eastAsia="Times New Roman"/>
          <w:lang w:eastAsia="hr-HR"/>
        </w:rPr>
      </w:pPr>
      <w:r w:rsidRPr="004C212E">
        <w:rPr>
          <w:rFonts w:cs="Times New Roman" w:eastAsia="Times New Roman"/>
          <w:lang w:eastAsia="hr-HR"/>
        </w:rPr>
        <w:tab/>
        <w:t>R J E Š E N J E</w:t>
      </w:r>
    </w:p>
    <w:p w:rsidRDefault="004C212E" w:rsidP="004C212E" w:rsidR="004C212E" w:rsidRPr="004C212E">
      <w:pPr>
        <w:spacing w:after="0"/>
        <w:rPr>
          <w:rFonts w:cs="Times New Roman" w:eastAsia="Times New Roman"/>
          <w:lang w:eastAsia="hr-HR"/>
        </w:rPr>
      </w:pPr>
    </w:p>
    <w:p w:rsidRDefault="004C212E" w:rsidP="004C212E" w:rsidR="004C212E" w:rsidRPr="004C212E">
      <w:pPr>
        <w:spacing w:after="0"/>
        <w:jc w:val="both"/>
        <w:rPr>
          <w:rFonts w:cs="Times New Roman" w:eastAsia="Times New Roman"/>
          <w:lang w:eastAsia="hr-HR"/>
        </w:rPr>
      </w:pPr>
      <w:r w:rsidRPr="004C212E">
        <w:rPr>
          <w:rFonts w:cs="Times New Roman" w:eastAsia="Times New Roman"/>
          <w:lang w:eastAsia="hr-HR"/>
        </w:rPr>
        <w:tab/>
        <w:t>TRGOVAČKI SUD U ZAGREBU, Stalna služba u Karlovcu, po sucu Jadranki Mađeruh, kao stečajnom sucu, u stečajnom postupku nad stečajnim dužnikom NAVA BANKA d.d. u stečaju, Zagreb, Tratinska 27, OIB: 07492912398,  29. ožujka 2019.</w:t>
      </w:r>
    </w:p>
    <w:p w:rsidRDefault="004C212E" w:rsidP="004C212E" w:rsidR="004C212E" w:rsidRPr="004C212E">
      <w:pPr>
        <w:spacing w:after="0"/>
        <w:rPr>
          <w:rFonts w:cs="Times New Roman" w:eastAsia="Times New Roman"/>
          <w:lang w:eastAsia="hr-HR"/>
        </w:rPr>
      </w:pPr>
    </w:p>
    <w:p w:rsidRDefault="004C212E" w:rsidP="004C212E" w:rsidR="004C212E" w:rsidRPr="004C212E">
      <w:pPr>
        <w:spacing w:after="0"/>
        <w:jc w:val="center"/>
        <w:rPr>
          <w:rFonts w:cs="Times New Roman" w:eastAsia="Times New Roman"/>
          <w:lang w:eastAsia="hr-HR"/>
        </w:rPr>
      </w:pPr>
      <w:r w:rsidRPr="004C212E">
        <w:rPr>
          <w:rFonts w:cs="Times New Roman" w:eastAsia="Times New Roman"/>
          <w:lang w:eastAsia="hr-HR"/>
        </w:rPr>
        <w:t>r i j e š i o   j e</w:t>
      </w:r>
    </w:p>
    <w:p w:rsidRDefault="004C212E" w:rsidP="004C212E" w:rsidR="004C212E" w:rsidRPr="004C212E">
      <w:pPr>
        <w:spacing w:after="0"/>
        <w:jc w:val="center"/>
        <w:rPr>
          <w:rFonts w:cs="Times New Roman" w:eastAsia="Times New Roman"/>
          <w:lang w:eastAsia="hr-HR"/>
        </w:rPr>
      </w:pPr>
    </w:p>
    <w:p w:rsidRDefault="004C212E" w:rsidP="004C212E" w:rsidR="004C212E" w:rsidRPr="004C212E">
      <w:pPr>
        <w:numPr>
          <w:ilvl w:val="0"/>
          <w:numId w:val="47"/>
        </w:numPr>
        <w:spacing w:after="0"/>
        <w:jc w:val="both"/>
        <w:rPr>
          <w:rFonts w:cs="Times New Roman" w:eastAsia="Times New Roman"/>
          <w:lang w:eastAsia="hr-HR"/>
        </w:rPr>
      </w:pPr>
      <w:r w:rsidRPr="004C212E">
        <w:rPr>
          <w:rFonts w:cs="Times New Roman" w:eastAsia="Times New Roman"/>
          <w:lang w:eastAsia="hr-HR"/>
        </w:rPr>
        <w:t>U stečajnom postupku nad stečajnim dužnikom NAVA BANKA d.d. u stečaju, Zagreb, Tratinska 27, OIB: 07492912398, razrješuje se član odbora vjerovnika Iva Đerek, Zagreb, Bolnička cesta 95, OIB: 31715006162.</w:t>
      </w:r>
    </w:p>
    <w:p w:rsidRDefault="004C212E" w:rsidP="004C212E" w:rsidR="004C212E" w:rsidRPr="004C212E">
      <w:pPr>
        <w:spacing w:after="0"/>
        <w:ind w:left="1065"/>
        <w:jc w:val="both"/>
        <w:rPr>
          <w:rFonts w:cs="Times New Roman" w:eastAsia="Times New Roman"/>
          <w:lang w:eastAsia="hr-HR"/>
        </w:rPr>
      </w:pPr>
    </w:p>
    <w:p w:rsidRDefault="004C212E" w:rsidP="004C212E" w:rsidR="004C212E" w:rsidRPr="004C212E">
      <w:pPr>
        <w:numPr>
          <w:ilvl w:val="0"/>
          <w:numId w:val="47"/>
        </w:numPr>
        <w:spacing w:after="0"/>
        <w:jc w:val="both"/>
        <w:rPr>
          <w:rFonts w:cs="Times New Roman" w:eastAsia="Times New Roman"/>
          <w:lang w:eastAsia="hr-HR"/>
        </w:rPr>
      </w:pPr>
      <w:r w:rsidRPr="004C212E">
        <w:rPr>
          <w:rFonts w:cs="Times New Roman" w:eastAsia="Times New Roman"/>
          <w:lang w:eastAsia="hr-HR"/>
        </w:rPr>
        <w:t>Za novog člana odbora vjerovnika imenuje se Lucija Ivančić, Zagreb, Jelenovac 2, OIB: 50540522987, predstavnik prijašnjih dužnikovih radnika.</w:t>
      </w:r>
    </w:p>
    <w:p w:rsidRDefault="004C212E" w:rsidP="004C212E" w:rsidR="004C212E" w:rsidRPr="004C212E">
      <w:pPr>
        <w:spacing w:after="0"/>
        <w:ind w:left="1608"/>
        <w:jc w:val="both"/>
        <w:rPr>
          <w:rFonts w:cs="Times New Roman" w:eastAsia="Times New Roman"/>
          <w:lang w:eastAsia="hr-HR"/>
        </w:rPr>
      </w:pPr>
    </w:p>
    <w:p w:rsidRDefault="004C212E" w:rsidP="004C212E" w:rsidR="004C212E" w:rsidRPr="004C212E">
      <w:pPr>
        <w:spacing w:after="0"/>
        <w:ind w:left="888"/>
        <w:jc w:val="both"/>
        <w:rPr>
          <w:rFonts w:cs="Times New Roman" w:eastAsia="Times New Roman"/>
          <w:lang w:eastAsia="hr-HR"/>
        </w:rPr>
      </w:pPr>
    </w:p>
    <w:p w:rsidRDefault="004C212E" w:rsidP="004C212E" w:rsidR="004C212E" w:rsidRPr="004C212E">
      <w:pPr>
        <w:spacing w:after="0"/>
        <w:ind w:firstLine="708"/>
        <w:jc w:val="center"/>
        <w:rPr>
          <w:rFonts w:cs="Times New Roman" w:eastAsia="Times New Roman"/>
          <w:lang w:eastAsia="hr-HR"/>
        </w:rPr>
      </w:pPr>
      <w:r w:rsidRPr="004C212E">
        <w:rPr>
          <w:rFonts w:cs="Times New Roman" w:eastAsia="Times New Roman"/>
          <w:lang w:eastAsia="hr-HR"/>
        </w:rPr>
        <w:t>Obrazloženje</w:t>
      </w:r>
    </w:p>
    <w:p w:rsidRDefault="004C212E" w:rsidP="004C212E" w:rsidR="004C212E" w:rsidRPr="004C212E">
      <w:pPr>
        <w:spacing w:after="0"/>
        <w:ind w:firstLine="708"/>
        <w:jc w:val="center"/>
        <w:rPr>
          <w:rFonts w:cs="Times New Roman" w:eastAsia="Times New Roman"/>
          <w:lang w:eastAsia="hr-HR"/>
        </w:rPr>
      </w:pPr>
    </w:p>
    <w:p w:rsidRDefault="004C212E" w:rsidP="004C212E" w:rsidR="004C212E" w:rsidRPr="004C212E">
      <w:pPr>
        <w:spacing w:after="0"/>
        <w:ind w:firstLine="708"/>
        <w:jc w:val="center"/>
        <w:rPr>
          <w:rFonts w:cs="Times New Roman" w:eastAsia="Times New Roman"/>
          <w:b/>
          <w:lang w:eastAsia="hr-HR"/>
        </w:rPr>
      </w:pPr>
    </w:p>
    <w:p w:rsidRDefault="004C212E" w:rsidP="004C212E" w:rsidR="004C212E" w:rsidRPr="004C212E">
      <w:pPr>
        <w:spacing w:after="0"/>
        <w:ind w:firstLine="708"/>
        <w:jc w:val="both"/>
        <w:rPr>
          <w:rFonts w:cs="Times New Roman" w:eastAsia="Times New Roman"/>
          <w:lang w:eastAsia="hr-HR"/>
        </w:rPr>
      </w:pPr>
      <w:r w:rsidRPr="004C212E">
        <w:rPr>
          <w:rFonts w:cs="Times New Roman" w:eastAsia="Times New Roman"/>
          <w:lang w:eastAsia="hr-HR"/>
        </w:rPr>
        <w:t xml:space="preserve">Ovosudnim rješenjem poslovni broj St-545/14 od 2. veljače 2015. osnovan je odbor vjerovnika u koji je imenovano pet članova, te je kao jedan od članova odbora vjerovnika i to  predstavnik prijašnjih dužnikovih radnika imenovana Iva Đerek, Zagreb, Bolnička cesta 95, OIB: 31715006162. </w:t>
      </w:r>
    </w:p>
    <w:p w:rsidRDefault="004C212E" w:rsidP="004C212E" w:rsidR="004C212E" w:rsidRPr="004C212E">
      <w:pPr>
        <w:spacing w:after="0"/>
        <w:ind w:firstLine="708"/>
        <w:jc w:val="both"/>
        <w:rPr>
          <w:rFonts w:cs="Times New Roman" w:eastAsia="Times New Roman"/>
          <w:lang w:eastAsia="hr-HR"/>
        </w:rPr>
      </w:pPr>
    </w:p>
    <w:p w:rsidRDefault="004C212E" w:rsidP="004C212E" w:rsidR="004C212E" w:rsidRPr="004C212E">
      <w:pPr>
        <w:spacing w:after="0"/>
        <w:ind w:firstLine="708"/>
        <w:jc w:val="both"/>
        <w:rPr>
          <w:rFonts w:cs="Times New Roman" w:eastAsia="Times New Roman"/>
          <w:lang w:eastAsia="hr-HR"/>
        </w:rPr>
      </w:pPr>
      <w:r w:rsidRPr="004C212E">
        <w:rPr>
          <w:rFonts w:cs="Times New Roman" w:eastAsia="Times New Roman"/>
          <w:lang w:eastAsia="hr-HR"/>
        </w:rPr>
        <w:t>Podneskom od 6. ožujka 2019. članica odbora vjerovnika Iva Đerek podnijela je zahtjev za razrješenje u odboru vjerovnika u kojem predstavlja prijašnje dužnikove radnike  jer nije u radnom odnosu sa stečajnim dužnikom, pa nije u mogućnosti više obavljati dužnost člana odbora vjerovnika.</w:t>
      </w:r>
    </w:p>
    <w:p w:rsidRDefault="004C212E" w:rsidP="004C212E" w:rsidR="004C212E" w:rsidRPr="004C212E">
      <w:pPr>
        <w:spacing w:after="0"/>
        <w:ind w:firstLine="708"/>
        <w:jc w:val="both"/>
        <w:rPr>
          <w:rFonts w:cs="Times New Roman" w:eastAsia="Times New Roman"/>
          <w:lang w:eastAsia="hr-HR"/>
        </w:rPr>
      </w:pPr>
      <w:r w:rsidRPr="004C212E">
        <w:rPr>
          <w:rFonts w:cs="Times New Roman" w:eastAsia="Times New Roman"/>
          <w:lang w:eastAsia="hr-HR"/>
        </w:rPr>
        <w:t xml:space="preserve"> </w:t>
      </w:r>
    </w:p>
    <w:p w:rsidRDefault="004C212E" w:rsidP="004C212E" w:rsidR="004C212E" w:rsidRPr="004C212E">
      <w:pPr>
        <w:spacing w:after="0"/>
        <w:ind w:firstLine="708"/>
        <w:jc w:val="both"/>
        <w:rPr>
          <w:rFonts w:cs="Times New Roman" w:eastAsia="Times New Roman"/>
          <w:lang w:eastAsia="hr-HR"/>
        </w:rPr>
      </w:pPr>
      <w:r w:rsidRPr="004C212E">
        <w:rPr>
          <w:rFonts w:cs="Times New Roman" w:eastAsia="Times New Roman"/>
          <w:lang w:eastAsia="hr-HR"/>
        </w:rPr>
        <w:t>Iako je ovaj postupak započeo dok je na snazi bio Stečajni zakona (Narodne novine broj 44/96, 161/98, 29/99, 129/00, 123/03, 197/03, 187/04, 82/06, 116/10, 125/12 i 133/12), u konkretnom slučaju ima se primijeniti odredba čl.99. Stečajnog zakona (Narodne novine 71/15, 104/17, dalje:SZ-a), a temeljem odredbe čl.441. st.2. SZ-a.</w:t>
      </w:r>
    </w:p>
    <w:p w:rsidRDefault="004C212E" w:rsidP="004C212E" w:rsidR="004C212E" w:rsidRPr="004C212E">
      <w:pPr>
        <w:spacing w:after="0"/>
        <w:ind w:firstLine="708"/>
        <w:jc w:val="both"/>
        <w:rPr>
          <w:rFonts w:cs="Times New Roman" w:eastAsia="Times New Roman"/>
          <w:lang w:eastAsia="hr-HR"/>
        </w:rPr>
      </w:pPr>
    </w:p>
    <w:p w:rsidRDefault="004C212E" w:rsidP="004C212E" w:rsidR="004C212E" w:rsidRPr="004C212E">
      <w:pPr>
        <w:spacing w:after="0"/>
        <w:ind w:firstLine="708"/>
        <w:jc w:val="both"/>
        <w:rPr>
          <w:rFonts w:cs="Times New Roman" w:eastAsia="Times New Roman"/>
          <w:lang w:eastAsia="hr-HR"/>
        </w:rPr>
      </w:pPr>
      <w:r w:rsidRPr="004C212E">
        <w:rPr>
          <w:rFonts w:cs="Times New Roman" w:eastAsia="Times New Roman"/>
          <w:lang w:eastAsia="hr-HR"/>
        </w:rPr>
        <w:t>Temeljem čl.99. st.1. SZ-a sud može člana odbora vjerovnika razriješiti po službenoj dužnosti ili na zahtjev vjerovnika. Član odbora vjerovnika razriješit će se na osobni zahtjev prije donošenja odluke potrebno je saslušati člana odbora vjerovnika</w:t>
      </w:r>
    </w:p>
    <w:p w:rsidRDefault="004C212E" w:rsidP="004C212E" w:rsidR="004C212E" w:rsidRPr="004C212E">
      <w:pPr>
        <w:spacing w:after="0"/>
        <w:ind w:firstLine="708"/>
        <w:jc w:val="both"/>
        <w:rPr>
          <w:rFonts w:cs="Times New Roman" w:eastAsia="Times New Roman"/>
          <w:lang w:eastAsia="hr-HR"/>
        </w:rPr>
      </w:pPr>
    </w:p>
    <w:p w:rsidRDefault="004C212E" w:rsidP="004C212E" w:rsidR="004C212E" w:rsidRPr="004C212E">
      <w:pPr>
        <w:spacing w:after="0"/>
        <w:ind w:firstLine="708"/>
        <w:jc w:val="both"/>
        <w:rPr>
          <w:rFonts w:cs="Times New Roman" w:eastAsia="Times New Roman"/>
          <w:lang w:eastAsia="hr-HR"/>
        </w:rPr>
      </w:pPr>
      <w:r w:rsidRPr="004C212E">
        <w:rPr>
          <w:rFonts w:cs="Times New Roman" w:eastAsia="Times New Roman"/>
          <w:lang w:eastAsia="hr-HR"/>
        </w:rPr>
        <w:lastRenderedPageBreak/>
        <w:t xml:space="preserve">Dakle, član odbora vjerovnika razriješit će se i kada sam to zatraži, u kojem slučaju sud mora udovoljiti takvom zahtjevu bez ikakvih prethodnih razgovora i saslušanja. </w:t>
      </w:r>
    </w:p>
    <w:p w:rsidRDefault="004C212E" w:rsidP="004C212E" w:rsidR="004C212E" w:rsidRPr="004C212E">
      <w:pPr>
        <w:spacing w:after="0"/>
        <w:ind w:firstLine="708"/>
        <w:jc w:val="both"/>
        <w:rPr>
          <w:rFonts w:cs="Times New Roman" w:eastAsia="Times New Roman"/>
          <w:lang w:eastAsia="hr-HR"/>
        </w:rPr>
      </w:pPr>
    </w:p>
    <w:p w:rsidRDefault="004C212E" w:rsidP="004C212E" w:rsidR="004C212E" w:rsidRPr="004C212E">
      <w:pPr>
        <w:spacing w:after="0"/>
        <w:ind w:firstLine="708"/>
        <w:jc w:val="both"/>
        <w:rPr>
          <w:rFonts w:cs="Times New Roman" w:eastAsia="Times New Roman"/>
          <w:lang w:eastAsia="hr-HR"/>
        </w:rPr>
      </w:pPr>
      <w:r w:rsidRPr="004C212E">
        <w:rPr>
          <w:rFonts w:cs="Times New Roman" w:eastAsia="Times New Roman"/>
          <w:lang w:eastAsia="hr-HR"/>
        </w:rPr>
        <w:t>Slijedom navedenog odlučeno je kao u točki 1. izreke rješenja.</w:t>
      </w:r>
    </w:p>
    <w:p w:rsidRDefault="004C212E" w:rsidP="004C212E" w:rsidR="004C212E" w:rsidRPr="004C212E">
      <w:pPr>
        <w:spacing w:after="0"/>
        <w:ind w:firstLine="708"/>
        <w:jc w:val="both"/>
        <w:rPr>
          <w:rFonts w:cs="Times New Roman" w:eastAsia="Times New Roman"/>
          <w:lang w:eastAsia="hr-HR"/>
        </w:rPr>
      </w:pPr>
    </w:p>
    <w:p w:rsidRDefault="004C212E" w:rsidP="004C212E" w:rsidR="004C212E" w:rsidRPr="004C212E">
      <w:pPr>
        <w:spacing w:after="0"/>
        <w:ind w:firstLine="708"/>
        <w:jc w:val="both"/>
        <w:rPr>
          <w:rFonts w:cs="Times New Roman" w:eastAsia="Times New Roman"/>
          <w:lang w:eastAsia="hr-HR"/>
        </w:rPr>
      </w:pPr>
      <w:r w:rsidRPr="004C212E">
        <w:rPr>
          <w:rFonts w:cs="Times New Roman" w:eastAsia="Times New Roman"/>
          <w:lang w:eastAsia="hr-HR"/>
        </w:rPr>
        <w:t>Na prijedlog stečajnog upravitelja kao predstavnika prijašnjih dužnikovih radnika za člana odbora vjerovnika imenovana je Lucija Ivančić, Zagreb, Jelenovac 2, OIB: 50540522987, koja je bivša i sadašnja zaposlenica dužnika.</w:t>
      </w:r>
    </w:p>
    <w:p w:rsidRDefault="004C212E" w:rsidP="004C212E" w:rsidR="004C212E" w:rsidRPr="004C212E">
      <w:pPr>
        <w:spacing w:after="0"/>
        <w:ind w:firstLine="708"/>
        <w:jc w:val="both"/>
        <w:rPr>
          <w:rFonts w:cs="Times New Roman" w:eastAsia="Times New Roman"/>
          <w:lang w:eastAsia="hr-HR"/>
        </w:rPr>
      </w:pPr>
    </w:p>
    <w:p w:rsidRDefault="004C212E" w:rsidP="004C212E" w:rsidR="004C212E" w:rsidRPr="004C212E">
      <w:pPr>
        <w:spacing w:after="0"/>
        <w:ind w:firstLine="708"/>
        <w:jc w:val="both"/>
        <w:rPr>
          <w:rFonts w:cs="Times New Roman" w:eastAsia="Times New Roman"/>
          <w:lang w:eastAsia="hr-HR"/>
        </w:rPr>
      </w:pPr>
      <w:r w:rsidRPr="004C212E">
        <w:rPr>
          <w:rFonts w:cs="Times New Roman" w:eastAsia="Times New Roman"/>
          <w:lang w:eastAsia="hr-HR"/>
        </w:rPr>
        <w:t>Slijedom navedenog, a temeljem čl.99. st.2. SZ-a odlučeno je kao u točki 2. izreke rješenja.</w:t>
      </w:r>
    </w:p>
    <w:p w:rsidRDefault="004C212E" w:rsidP="004C212E" w:rsidR="004C212E" w:rsidRPr="004C212E">
      <w:pPr>
        <w:spacing w:after="0"/>
        <w:ind w:firstLine="708"/>
        <w:jc w:val="both"/>
        <w:rPr>
          <w:rFonts w:cs="Times New Roman" w:eastAsia="Times New Roman"/>
          <w:lang w:eastAsia="hr-HR"/>
        </w:rPr>
      </w:pPr>
    </w:p>
    <w:p w:rsidRDefault="004C212E" w:rsidP="004C212E" w:rsidR="004C212E" w:rsidRPr="004C212E">
      <w:pPr>
        <w:spacing w:after="0"/>
        <w:ind w:firstLine="708"/>
        <w:jc w:val="both"/>
        <w:rPr>
          <w:rFonts w:cs="Times New Roman" w:eastAsia="Times New Roman"/>
          <w:lang w:eastAsia="hr-HR"/>
        </w:rPr>
      </w:pPr>
    </w:p>
    <w:p w:rsidRDefault="004C212E" w:rsidP="004C212E" w:rsidR="004C212E" w:rsidRPr="004C212E">
      <w:pPr>
        <w:spacing w:after="0"/>
        <w:jc w:val="center"/>
        <w:rPr>
          <w:rFonts w:cs="Times New Roman" w:eastAsia="Times New Roman"/>
          <w:lang w:eastAsia="hr-HR"/>
        </w:rPr>
      </w:pPr>
      <w:r w:rsidRPr="004C212E">
        <w:rPr>
          <w:rFonts w:cs="Times New Roman" w:eastAsia="Times New Roman"/>
          <w:lang w:eastAsia="hr-HR"/>
        </w:rPr>
        <w:t>U Karlovcu 29. ožujka 2019.</w:t>
      </w:r>
    </w:p>
    <w:p w:rsidRDefault="004C212E" w:rsidP="004C212E" w:rsidR="004C212E" w:rsidRPr="004C212E">
      <w:pPr>
        <w:spacing w:after="0"/>
        <w:jc w:val="both"/>
        <w:rPr>
          <w:rFonts w:cs="Times New Roman" w:eastAsia="Times New Roman"/>
          <w:lang w:eastAsia="hr-HR"/>
        </w:rPr>
      </w:pPr>
    </w:p>
    <w:p w:rsidRDefault="004C212E" w:rsidP="004C212E" w:rsidR="004C212E" w:rsidRPr="004C212E">
      <w:pPr>
        <w:spacing w:after="0"/>
        <w:jc w:val="both"/>
        <w:rPr>
          <w:rFonts w:cs="Times New Roman" w:eastAsia="Times New Roman"/>
          <w:lang w:eastAsia="hr-HR"/>
        </w:rPr>
      </w:pPr>
    </w:p>
    <w:p w:rsidRDefault="004C212E" w:rsidP="004C212E" w:rsidR="004C212E" w:rsidRPr="004C212E">
      <w:pPr>
        <w:tabs>
          <w:tab w:pos="6375" w:val="left"/>
        </w:tabs>
        <w:spacing w:after="0"/>
        <w:jc w:val="both"/>
        <w:rPr>
          <w:rFonts w:cs="Times New Roman" w:eastAsia="Times New Roman"/>
          <w:lang w:eastAsia="hr-HR"/>
        </w:rPr>
      </w:pPr>
      <w:r w:rsidRPr="004C212E">
        <w:rPr>
          <w:rFonts w:cs="Times New Roman" w:eastAsia="Times New Roman"/>
          <w:lang w:eastAsia="hr-HR"/>
        </w:rPr>
        <w:tab/>
        <w:t xml:space="preserve">      Stečajni sudac:</w:t>
      </w:r>
    </w:p>
    <w:p w:rsidRDefault="004C212E" w:rsidP="004C212E" w:rsidR="004C212E" w:rsidRPr="004C212E">
      <w:pPr>
        <w:tabs>
          <w:tab w:pos="6375" w:val="left"/>
        </w:tabs>
        <w:spacing w:after="0"/>
        <w:rPr>
          <w:rFonts w:cs="Times New Roman" w:eastAsia="Times New Roman"/>
          <w:lang w:eastAsia="hr-HR"/>
        </w:rPr>
      </w:pPr>
      <w:r w:rsidRPr="004C212E">
        <w:rPr>
          <w:rFonts w:cs="Times New Roman" w:eastAsia="Times New Roman"/>
          <w:lang w:eastAsia="hr-HR"/>
        </w:rPr>
        <w:t xml:space="preserve">                                                                       </w:t>
      </w:r>
      <w:r w:rsidRPr="004C212E">
        <w:rPr>
          <w:rFonts w:cs="Times New Roman" w:eastAsia="Times New Roman"/>
          <w:lang w:eastAsia="hr-HR"/>
        </w:rPr>
        <w:tab/>
        <w:t>Jadranka Mađeruh,v.r.</w:t>
      </w:r>
    </w:p>
    <w:p w:rsidRDefault="004C212E" w:rsidP="004C212E" w:rsidR="004C212E" w:rsidRPr="004C212E">
      <w:pPr>
        <w:tabs>
          <w:tab w:pos="6375" w:val="left"/>
        </w:tabs>
        <w:spacing w:after="0"/>
        <w:rPr>
          <w:rFonts w:cs="Times New Roman" w:eastAsia="Times New Roman"/>
          <w:lang w:eastAsia="hr-HR"/>
        </w:rPr>
      </w:pPr>
    </w:p>
    <w:p w:rsidRDefault="004C212E" w:rsidP="004C212E" w:rsidR="004C212E" w:rsidRPr="004C212E">
      <w:pPr>
        <w:tabs>
          <w:tab w:pos="6375" w:val="left"/>
        </w:tabs>
        <w:spacing w:after="0"/>
        <w:jc w:val="right"/>
        <w:rPr>
          <w:rFonts w:cs="Times New Roman" w:eastAsia="Times New Roman"/>
          <w:lang w:eastAsia="hr-HR"/>
        </w:rPr>
      </w:pPr>
      <w:r w:rsidRPr="004C212E">
        <w:rPr>
          <w:rFonts w:cs="Times New Roman" w:eastAsia="Times New Roman"/>
          <w:lang w:eastAsia="hr-HR"/>
        </w:rPr>
        <w:t>Za točnost otpravka-</w:t>
      </w:r>
    </w:p>
    <w:p w:rsidRDefault="004C212E" w:rsidP="004C212E" w:rsidR="004C212E" w:rsidRPr="004C212E">
      <w:pPr>
        <w:tabs>
          <w:tab w:pos="6375" w:val="left"/>
        </w:tabs>
        <w:spacing w:after="0"/>
        <w:jc w:val="right"/>
        <w:rPr>
          <w:rFonts w:cs="Times New Roman" w:eastAsia="Times New Roman"/>
          <w:lang w:eastAsia="hr-HR"/>
        </w:rPr>
      </w:pPr>
      <w:r w:rsidRPr="004C212E">
        <w:rPr>
          <w:rFonts w:cs="Times New Roman" w:eastAsia="Times New Roman"/>
          <w:lang w:eastAsia="hr-HR"/>
        </w:rPr>
        <w:t>ovlašteni službenik:</w:t>
      </w:r>
    </w:p>
    <w:p w:rsidRDefault="004C212E" w:rsidP="004C212E" w:rsidR="004C212E" w:rsidRPr="004C212E">
      <w:pPr>
        <w:tabs>
          <w:tab w:pos="6375" w:val="left"/>
        </w:tabs>
        <w:spacing w:after="0"/>
        <w:jc w:val="center"/>
        <w:rPr>
          <w:rFonts w:cs="Times New Roman" w:eastAsia="Times New Roman"/>
          <w:lang w:eastAsia="hr-HR"/>
        </w:rPr>
      </w:pPr>
      <w:r w:rsidRPr="004C212E">
        <w:rPr>
          <w:rFonts w:cs="Times New Roman" w:eastAsia="Times New Roman"/>
          <w:lang w:eastAsia="hr-HR"/>
        </w:rPr>
        <w:t xml:space="preserve">                                                                          </w:t>
      </w:r>
      <w:r w:rsidRPr="004C212E">
        <w:rPr>
          <w:rFonts w:cs="Times New Roman" w:eastAsia="Times New Roman"/>
          <w:lang w:eastAsia="hr-HR"/>
        </w:rPr>
        <w:tab/>
      </w:r>
      <w:r w:rsidRPr="004C212E">
        <w:rPr>
          <w:rFonts w:cs="Times New Roman" w:eastAsia="Times New Roman"/>
          <w:lang w:eastAsia="hr-HR"/>
        </w:rPr>
        <w:tab/>
        <w:t xml:space="preserve"> Draženka Prpić</w:t>
      </w:r>
    </w:p>
    <w:p w:rsidRDefault="004C212E" w:rsidP="004C212E" w:rsidR="004C212E" w:rsidRPr="004C212E">
      <w:pPr>
        <w:tabs>
          <w:tab w:pos="6375" w:val="left"/>
        </w:tabs>
        <w:spacing w:after="0"/>
        <w:rPr>
          <w:rFonts w:cs="Times New Roman" w:eastAsia="Times New Roman"/>
          <w:lang w:eastAsia="hr-HR"/>
        </w:rPr>
      </w:pPr>
      <w:r w:rsidRPr="004C212E">
        <w:rPr>
          <w:rFonts w:cs="Times New Roman" w:eastAsia="Times New Roman"/>
          <w:lang w:eastAsia="hr-HR"/>
        </w:rPr>
        <w:t xml:space="preserve">      </w:t>
      </w:r>
    </w:p>
    <w:p w:rsidRDefault="004C212E" w:rsidP="004C212E" w:rsidR="004C212E" w:rsidRPr="004C212E">
      <w:pPr>
        <w:tabs>
          <w:tab w:pos="6375" w:val="left"/>
        </w:tabs>
        <w:spacing w:after="0"/>
        <w:rPr>
          <w:rFonts w:cs="Times New Roman" w:eastAsia="Times New Roman"/>
          <w:lang w:eastAsia="hr-HR"/>
        </w:rPr>
      </w:pPr>
      <w:r w:rsidRPr="004C212E">
        <w:rPr>
          <w:rFonts w:cs="Times New Roman" w:eastAsia="Times New Roman"/>
          <w:lang w:eastAsia="hr-HR"/>
        </w:rPr>
        <w:t>UPUTA O PRAVNOM LIJEKU:</w:t>
      </w:r>
    </w:p>
    <w:p w:rsidRDefault="004C212E" w:rsidP="004C212E" w:rsidR="004C212E" w:rsidRPr="004C212E">
      <w:pPr>
        <w:tabs>
          <w:tab w:pos="6375" w:val="left"/>
        </w:tabs>
        <w:spacing w:after="0"/>
        <w:jc w:val="both"/>
        <w:rPr>
          <w:rFonts w:cs="Times New Roman" w:eastAsia="Times New Roman"/>
          <w:lang w:eastAsia="hr-HR"/>
        </w:rPr>
      </w:pPr>
      <w:r w:rsidRPr="004C212E">
        <w:rPr>
          <w:rFonts w:cs="Times New Roman" w:eastAsia="Times New Roman"/>
          <w:lang w:eastAsia="hr-HR"/>
        </w:rPr>
        <w:t>Protiv ovog rješenja dopuštena je žalba. Žalba se podnosi ovom sudu u tri primjerka na Visoki trgovački sud RH u roku 8 dana od dana dostave rješenja.</w:t>
      </w:r>
    </w:p>
    <w:p w:rsidRDefault="004C212E" w:rsidP="004C212E" w:rsidR="004C212E" w:rsidRPr="004C212E">
      <w:pPr>
        <w:tabs>
          <w:tab w:pos="6375" w:val="left"/>
        </w:tabs>
        <w:spacing w:after="0"/>
        <w:rPr>
          <w:rFonts w:cs="Times New Roman" w:eastAsia="Times New Roman"/>
          <w:lang w:eastAsia="hr-HR"/>
        </w:rPr>
      </w:pPr>
    </w:p>
    <w:p w:rsidRDefault="004C212E" w:rsidP="004C212E" w:rsidR="004C212E" w:rsidRPr="004C212E">
      <w:pPr>
        <w:tabs>
          <w:tab w:pos="6375" w:val="left"/>
        </w:tabs>
        <w:spacing w:after="0"/>
        <w:rPr>
          <w:rFonts w:cs="Times New Roman" w:eastAsia="Times New Roman"/>
          <w:lang w:eastAsia="hr-HR"/>
        </w:rPr>
      </w:pPr>
      <w:r w:rsidRPr="004C212E">
        <w:rPr>
          <w:rFonts w:cs="Times New Roman" w:eastAsia="Times New Roman"/>
          <w:lang w:eastAsia="hr-HR"/>
        </w:rPr>
        <w:t xml:space="preserve">                                                                   </w:t>
      </w:r>
    </w:p>
    <w:p w:rsidRDefault="004C212E" w:rsidP="004C212E" w:rsidR="004C212E" w:rsidRPr="004C212E">
      <w:pPr>
        <w:tabs>
          <w:tab w:pos="6375" w:val="left"/>
        </w:tabs>
        <w:spacing w:after="0"/>
        <w:rPr>
          <w:rFonts w:cs="Times New Roman" w:eastAsia="Times New Roman"/>
          <w:lang w:eastAsia="hr-HR"/>
        </w:rPr>
      </w:pPr>
      <w:r w:rsidRPr="004C212E">
        <w:rPr>
          <w:rFonts w:cs="Times New Roman" w:eastAsia="Times New Roman"/>
          <w:lang w:eastAsia="hr-HR"/>
        </w:rPr>
        <w:t xml:space="preserve">Dna:                                   </w:t>
      </w:r>
    </w:p>
    <w:p w:rsidRDefault="004C212E" w:rsidP="004C212E" w:rsidR="004C212E" w:rsidRPr="004C212E">
      <w:pPr>
        <w:numPr>
          <w:ilvl w:val="0"/>
          <w:numId w:val="48"/>
        </w:numPr>
        <w:tabs>
          <w:tab w:pos="6885" w:val="left"/>
        </w:tabs>
        <w:spacing w:after="0"/>
        <w:rPr>
          <w:rFonts w:cs="Times New Roman" w:eastAsia="Times New Roman"/>
          <w:lang w:eastAsia="hr-HR"/>
        </w:rPr>
      </w:pPr>
      <w:r w:rsidRPr="004C212E">
        <w:rPr>
          <w:rFonts w:cs="Times New Roman" w:eastAsia="Times New Roman"/>
          <w:lang w:eastAsia="hr-HR"/>
        </w:rPr>
        <w:t xml:space="preserve">Stečajni upravitelj Zdravko Mitak  </w:t>
      </w:r>
    </w:p>
    <w:p w:rsidRDefault="004C212E" w:rsidP="004C212E" w:rsidR="004C212E" w:rsidRPr="004C212E">
      <w:pPr>
        <w:numPr>
          <w:ilvl w:val="0"/>
          <w:numId w:val="48"/>
        </w:numPr>
        <w:tabs>
          <w:tab w:pos="6885" w:val="left"/>
        </w:tabs>
        <w:spacing w:after="0"/>
        <w:rPr>
          <w:rFonts w:cs="Times New Roman" w:eastAsia="Times New Roman"/>
          <w:lang w:eastAsia="hr-HR"/>
        </w:rPr>
      </w:pPr>
      <w:r w:rsidRPr="004C212E">
        <w:rPr>
          <w:rFonts w:cs="Times New Roman" w:eastAsia="Times New Roman"/>
          <w:lang w:eastAsia="hr-HR"/>
        </w:rPr>
        <w:t>Iva Đerek, Zagreb</w:t>
      </w:r>
    </w:p>
    <w:p w:rsidRDefault="004C212E" w:rsidP="004C212E" w:rsidR="004C212E" w:rsidRPr="004C212E">
      <w:pPr>
        <w:numPr>
          <w:ilvl w:val="0"/>
          <w:numId w:val="48"/>
        </w:numPr>
        <w:tabs>
          <w:tab w:pos="6885" w:val="left"/>
        </w:tabs>
        <w:spacing w:after="0"/>
        <w:rPr>
          <w:rFonts w:cs="Times New Roman" w:eastAsia="Times New Roman"/>
          <w:lang w:eastAsia="hr-HR"/>
        </w:rPr>
      </w:pPr>
      <w:r w:rsidRPr="004C212E">
        <w:rPr>
          <w:rFonts w:cs="Times New Roman" w:eastAsia="Times New Roman"/>
          <w:lang w:eastAsia="hr-HR"/>
        </w:rPr>
        <w:t>Lucija Ivančić, Zagreb</w:t>
      </w:r>
    </w:p>
    <w:p w:rsidRDefault="004C212E" w:rsidP="004C212E" w:rsidR="004C212E" w:rsidRPr="004C212E">
      <w:pPr>
        <w:numPr>
          <w:ilvl w:val="0"/>
          <w:numId w:val="48"/>
        </w:numPr>
        <w:tabs>
          <w:tab w:pos="6885" w:val="left"/>
        </w:tabs>
        <w:spacing w:after="0"/>
        <w:rPr>
          <w:rFonts w:cs="Times New Roman" w:eastAsia="Times New Roman"/>
          <w:lang w:eastAsia="hr-HR"/>
        </w:rPr>
      </w:pPr>
      <w:r w:rsidRPr="004C212E">
        <w:rPr>
          <w:rFonts w:cs="Times New Roman" w:eastAsia="Times New Roman"/>
          <w:lang w:eastAsia="hr-HR"/>
        </w:rPr>
        <w:t>e-oglasna ploča suda</w:t>
      </w:r>
    </w:p>
    <w:p w:rsidRDefault="004C212E" w:rsidP="004C212E" w:rsidR="004C212E" w:rsidRPr="004C212E">
      <w:pPr>
        <w:numPr>
          <w:ilvl w:val="0"/>
          <w:numId w:val="48"/>
        </w:numPr>
        <w:tabs>
          <w:tab w:pos="6885" w:val="left"/>
        </w:tabs>
        <w:spacing w:after="0"/>
        <w:rPr>
          <w:rFonts w:cs="Times New Roman" w:eastAsia="Times New Roman"/>
          <w:lang w:eastAsia="hr-HR"/>
        </w:rPr>
      </w:pPr>
    </w:p>
    <w:p w:rsidRDefault="00AE649C" w:rsidP="004F27AE" w:rsidR="00AE649C" w:rsidRPr="00B76F3C">
      <w:pPr>
        <w:pStyle w:val="NormaleSPIS"/>
      </w:pPr>
    </w:p>
    <w:sectPr w:rsidSect="004C212E" w:rsidR="00AE649C" w:rsidRPr="00B76F3C">
      <w:headerReference w:type="default" r:id="rId11"/>
      <w:pgSz w:code="9" w:h="16839" w:w="11907"/>
      <w:pgMar w:gutter="0" w:footer="1134" w:header="1191"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6239974"/>
      <w:docPartObj>
        <w:docPartGallery w:val="Page Numbers (Top of Page)"/>
        <w:docPartUnique/>
      </w:docPartObj>
    </w:sdtPr>
    <w:sdtContent>
      <w:p w:rsidRDefault="004C212E" w:rsidR="004C212E">
        <w:pPr>
          <w:pStyle w:val="Zaglavlje"/>
          <w:jc w:val="center"/>
        </w:pPr>
        <w:r>
          <w:fldChar w:fldCharType="begin"/>
        </w:r>
        <w:r>
          <w:instrText>PAGE   \* MERGEFORMAT</w:instrText>
        </w:r>
        <w:r>
          <w:fldChar w:fldCharType="separate"/>
        </w:r>
        <w:r>
          <w:t>1</w:t>
        </w:r>
        <w:r>
          <w:fldChar w:fldCharType="end"/>
        </w:r>
      </w:p>
    </w:sdtContent>
  </w:sdt>
  <w:p w:rsidRDefault="004C212E" w:rsidR="008333A9">
    <w:pPr>
      <w:pStyle w:val="Zaglavlje"/>
    </w:pPr>
    <w:r>
      <w:t>1 St-545/2014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FBE0FED"/>
    <w:multiLevelType w:val="hybridMultilevel"/>
    <w:tmpl w:val="FD508A3E"/>
    <w:lvl w:tplc="F1305060" w:ilvl="0">
      <w:start w:val="1"/>
      <w:numFmt w:val="decimal"/>
      <w:lvlText w:val="%1."/>
      <w:lvlJc w:val="left"/>
      <w:pPr>
        <w:ind w:hanging="360" w:left="106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1537927"/>
    <w:multiLevelType w:val="hybridMultilevel"/>
    <w:tmpl w:val="83EA4E6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12E"/>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15907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razrješenje i imenovanje nvoog člana odbora vjerovnika</izvorni_sadrzaj>
    <derivirana_varijabla naziv="DomainObject.Primjedba_1">razrješenje i imenovanje nvoog člana odbora vjerovnika</derivirana_varijabla>
  </DomainObject.Primjedba>
  <DomainObject.Oznaka>
    <izvorni_sadrzaj>St-545/2014-241</izvorni_sadrzaj>
    <derivirana_varijabla naziv="DomainObject.Oznaka_1">St-545/2014-241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 dijela spisa prema naredbi suca od 15.2.2019.
ide na VTS, original u referadi</izvorni_sadrzaj>
    <derivirana_varijabla naziv="DomainObject.Predmet.Opis_1">Preslik dijela spisa prema naredbi suca od 15.2.2019.
ide na VTS,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St-545/2014</izvorni_sadrzaj>
    <derivirana_varijabla naziv="DomainObject.Predmet.OznakaBroj_1">St-545/2014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NAVA BANKA d.d. u stečaju</izvorni_sadrzaj>
    <derivirana_varijabla naziv="DomainObject.Predmet.ProtustrankaFormated_1">  NAVA BANKA d.d. u stečaju</derivirana_varijabla>
  </DomainObject.Predmet.ProtustrankaFormated>
  <DomainObject.Predmet.ProtustrankaFormatedOIB>
    <izvorni_sadrzaj>  NAVA BANKA d.d. u stečaju, OIB 07492912398</izvorni_sadrzaj>
    <derivirana_varijabla naziv="DomainObject.Predmet.ProtustrankaFormatedOIB_1">  NAVA BANKA d.d. u stečaju, OIB 07492912398</derivirana_varijabla>
  </DomainObject.Predmet.ProtustrankaFormatedOIB>
  <DomainObject.Predmet.ProtustrankaFormatedWithAdress>
    <izvorni_sadrzaj> NAVA BANKA d.d. u stečaju, Tratinska 27, 10000 Zagreb</izvorni_sadrzaj>
    <derivirana_varijabla naziv="DomainObject.Predmet.ProtustrankaFormatedWithAdress_1"> NAVA BANKA d.d. u stečaju, Tratinska 27, 10000 Zagreb</derivirana_varijabla>
  </DomainObject.Predmet.ProtustrankaFormatedWithAdress>
  <DomainObject.Predmet.ProtustrankaFormatedWithAdressOIB>
    <izvorni_sadrzaj> NAVA BANKA d.d. u stečaju, OIB 07492912398, Tratinska 27, 10000 Zagreb</izvorni_sadrzaj>
    <derivirana_varijabla naziv="DomainObject.Predmet.ProtustrankaFormatedWithAdressOIB_1"> NAVA BANKA d.d. u stečaju, OIB 07492912398, Tratinska 27, 10000 Zagreb</derivirana_varijabla>
  </DomainObject.Predmet.ProtustrankaFormatedWithAdressOIB>
  <DomainObject.Predmet.ProtustrankaWithAdress>
    <izvorni_sadrzaj>NAVA BANKA d.d. u stečaju Tratinska 27, 10000 Zagreb</izvorni_sadrzaj>
    <derivirana_varijabla naziv="DomainObject.Predmet.ProtustrankaWithAdress_1">NAVA BANKA d.d. u stečaju Tratinska 27, 10000 Zagreb</derivirana_varijabla>
  </DomainObject.Predmet.ProtustrankaWithAdress>
  <DomainObject.Predmet.ProtustrankaWithAdressOIB>
    <izvorni_sadrzaj>NAVA BANKA d.d. u stečaju, OIB 07492912398, Tratinska 27, 10000 Zagreb</izvorni_sadrzaj>
    <derivirana_varijabla naziv="DomainObject.Predmet.ProtustrankaWithAdressOIB_1">NAVA BANKA d.d. u stečaju, OIB 07492912398, Tratinska 27, 10000 Zagreb</derivirana_varijabla>
  </DomainObject.Predmet.ProtustrankaWithAdressOIB>
  <DomainObject.Predmet.ProtustrankaNazivFormated>
    <izvorni_sadrzaj>NAVA BANKA d.d. u stečaju</izvorni_sadrzaj>
    <derivirana_varijabla naziv="DomainObject.Predmet.ProtustrankaNazivFormated_1">NAVA BANKA d.d. u stečaju</derivirana_varijabla>
  </DomainObject.Predmet.ProtustrankaNazivFormated>
  <DomainObject.Predmet.ProtustrankaNazivFormatedOIB>
    <izvorni_sadrzaj>NAVA BANKA d.d. u stečaju, OIB 07492912398</izvorni_sadrzaj>
    <derivirana_varijabla naziv="DomainObject.Predmet.ProtustrankaNazivFormatedOIB_1">NAVA BANKA d.d. u stečaju, OIB 07492912398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25. veljače 2019.</izvorni_sadrzaj>
    <derivirana_varijabla naziv="DomainObject.Predmet.SpisIzvanSuda.DatumIzlazaSpisa_1">25. veljače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izvorni_sadrzaj>
    <derivirana_varijabla naziv="DomainObject.Predmet.StrankaFormated_1">  HRVATSKA NARODNA BANKA</derivirana_varijabla>
  </DomainObject.Predmet.StrankaFormated>
  <DomainObject.Predmet.StrankaFormatedOIB>
    <izvorni_sadrzaj>  HRVATSKA NARODNA BANKA, OIB 95970281739</izvorni_sadrzaj>
    <derivirana_varijabla naziv="DomainObject.Predmet.StrankaFormatedOIB_1">  HRVATSKA NARODNA BANKA, OIB 95970281739</derivirana_varijabla>
  </DomainObject.Predmet.StrankaFormatedOIB>
  <DomainObject.Predmet.StrankaFormatedWithAdress>
    <izvorni_sadrzaj> HRVATSKA NARODNA BANKA, Trg hrvatskih velikana 3, 10000 Zagreb</izvorni_sadrzaj>
    <derivirana_varijabla naziv="DomainObject.Predmet.StrankaFormatedWithAdress_1"> HRVATSKA NARODNA BANKA, Trg hrvatskih velikana 3, 10000 Zagreb</derivirana_varijabla>
  </DomainObject.Predmet.StrankaFormatedWithAdress>
  <DomainObject.Predmet.StrankaFormatedWithAdressOIB>
    <izvorni_sadrzaj> HRVATSKA NARODNA BANKA, OIB 95970281739, Trg hrvatskih velikana 3, 10000 Zagreb</izvorni_sadrzaj>
    <derivirana_varijabla naziv="DomainObject.Predmet.StrankaFormatedWithAdressOIB_1"> HRVATSKA NARODNA BANKA, OIB 95970281739, Trg hrvatskih velikana 3, 10000 Zagreb</derivirana_varijabla>
  </DomainObject.Predmet.StrankaFormatedWithAdressOIB>
  <DomainObject.Predmet.StrankaWithAdress>
    <izvorni_sadrzaj>HRVATSKA NARODNA BANKA Trg hrvatskih velikana 3,10000 Zagreb</izvorni_sadrzaj>
    <derivirana_varijabla naziv="DomainObject.Predmet.StrankaWithAdress_1">HRVATSKA NARODNA BANKA Trg hrvatskih velikana 3,10000 Zagreb</derivirana_varijabla>
  </DomainObject.Predmet.StrankaWithAdress>
  <DomainObject.Predmet.StrankaWithAdressOIB>
    <izvorni_sadrzaj>HRVATSKA NARODNA BANKA, OIB 95970281739, Trg hrvatskih velikana 3,10000 Zagreb</izvorni_sadrzaj>
    <derivirana_varijabla naziv="DomainObject.Predmet.StrankaWithAdressOIB_1">HRVATSKA NARODNA BANKA, OIB 95970281739, Trg hrvatskih velikana 3,10000 Zagreb</derivirana_varijabla>
  </DomainObject.Predmet.StrankaWithAdressOIB>
  <DomainObject.Predmet.StrankaNazivFormated>
    <izvorni_sadrzaj>HRVATSKA NARODNA BANKA</izvorni_sadrzaj>
    <derivirana_varijabla naziv="DomainObject.Predmet.StrankaNazivFormated_1">HRVATSKA NARODNA BANKA</derivirana_varijabla>
  </DomainObject.Predmet.StrankaNazivFormated>
  <DomainObject.Predmet.StrankaNazivFormatedOIB>
    <izvorni_sadrzaj>HRVATSKA NARODNA BANKA, OIB 95970281739</izvorni_sadrzaj>
    <derivirana_varijabla naziv="DomainObject.Predmet.StrankaNazivFormatedOIB_1">HRVATSKA NARODNA BANKA, OIB 95970281739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HRVATSKA NARODNA BANKA</item>
    </izvorni_sadrzaj>
    <derivirana_varijabla naziv="DomainObject.Predmet.StrankaListFormated_1">
      <item>HRVATSKA NARODNA BANKA</item>
    </derivirana_varijabla>
  </DomainObject.Predmet.StrankaListFormated>
  <DomainObject.Predmet.StrankaListFormatedOIB>
    <izvorni_sadrzaj>
      <item>HRVATSKA NARODNA BANKA, OIB 95970281739</item>
    </izvorni_sadrzaj>
    <derivirana_varijabla naziv="DomainObject.Predmet.StrankaListFormatedOIB_1">
      <item>HRVATSKA NARODNA BANKA, OIB 95970281739</item>
    </derivirana_varijabla>
  </DomainObject.Predmet.StrankaListFormatedOIB>
  <DomainObject.Predmet.StrankaListFormatedWithAdress>
    <izvorni_sadrzaj>
      <item>HRVATSKA NARODNA BANKA, Trg hrvatskih velikana 3, 10000 Zagreb</item>
    </izvorni_sadrzaj>
    <derivirana_varijabla naziv="DomainObject.Predmet.StrankaListFormatedWithAdress_1">
      <item>HRVATSKA NARODNA BANKA, Trg hrvatskih velikana 3, 10000 Zagreb</item>
    </derivirana_varijabla>
  </DomainObject.Predmet.StrankaListFormatedWithAdress>
  <DomainObject.Predmet.StrankaListFormatedWithAdressOIB>
    <izvorni_sadrzaj>
      <item>HRVATSKA NARODNA BANKA, OIB 95970281739, Trg hrvatskih velikana 3, 10000 Zagreb</item>
    </izvorni_sadrzaj>
    <derivirana_varijabla naziv="DomainObject.Predmet.StrankaListFormatedWithAdressOIB_1">
      <item>HRVATSKA NARODNA BANKA, OIB 95970281739, Trg hrvatskih velikana 3, 10000 Zagreb</item>
    </derivirana_varijabla>
  </DomainObject.Predmet.StrankaListFormatedWithAdressOIB>
  <DomainObject.Predmet.StrankaListNazivFormated>
    <izvorni_sadrzaj>
      <item>HRVATSKA NARODNA BANKA</item>
    </izvorni_sadrzaj>
    <derivirana_varijabla naziv="DomainObject.Predmet.StrankaListNazivFormated_1">
      <item>HRVATSKA NARODNA BANKA</item>
    </derivirana_varijabla>
  </DomainObject.Predmet.StrankaListNazivFormated>
  <DomainObject.Predmet.StrankaListNazivFormatedOIB>
    <izvorni_sadrzaj>
      <item>HRVATSKA NARODNA BANKA, OIB 95970281739</item>
    </izvorni_sadrzaj>
    <derivirana_varijabla naziv="DomainObject.Predmet.StrankaListNazivFormatedOIB_1">
      <item>HRVATSKA NARODNA BANKA, OIB 95970281739</item>
    </derivirana_varijabla>
  </DomainObject.Predmet.StrankaListNazivFormatedOIB>
  <DomainObject.Predmet.ProtuStrankaListFormated>
    <izvorni_sadrzaj>
      <item>NAVA BANKA d.d. u stečaju</item>
    </izvorni_sadrzaj>
    <derivirana_varijabla naziv="DomainObject.Predmet.ProtuStrankaListFormated_1">
      <item>NAVA BANKA d.d. u stečaju</item>
    </derivirana_varijabla>
  </DomainObject.Predmet.ProtuStrankaListFormated>
  <DomainObject.Predmet.ProtuStrankaListFormatedOIB>
    <izvorni_sadrzaj>
      <item>NAVA BANKA d.d. u stečaju, OIB 07492912398</item>
    </izvorni_sadrzaj>
    <derivirana_varijabla naziv="DomainObject.Predmet.ProtuStrankaListFormatedOIB_1">
      <item>NAVA BANKA d.d. u stečaju, OIB 07492912398</item>
    </derivirana_varijabla>
  </DomainObject.Predmet.ProtuStrankaListFormatedOIB>
  <DomainObject.Predmet.ProtuStrankaListFormatedWithAdress>
    <izvorni_sadrzaj>
      <item>NAVA BANKA d.d. u stečaju, Tratinska 27, 10000 Zagreb</item>
    </izvorni_sadrzaj>
    <derivirana_varijabla naziv="DomainObject.Predmet.ProtuStrankaListFormatedWithAdress_1">
      <item>NAVA BANKA d.d. u stečaju, Tratinska 27, 10000 Zagreb</item>
    </derivirana_varijabla>
  </DomainObject.Predmet.ProtuStrankaListFormatedWithAdress>
  <DomainObject.Predmet.ProtuStrankaListFormatedWithAdressOIB>
    <izvorni_sadrzaj>
      <item>NAVA BANKA d.d. u stečaju, OIB 07492912398, Tratinska 27, 10000 Zagreb</item>
    </izvorni_sadrzaj>
    <derivirana_varijabla naziv="DomainObject.Predmet.ProtuStrankaListFormatedWithAdressOIB_1">
      <item>NAVA BANKA d.d. u stečaju, OIB 07492912398, Tratinska 27, 10000 Zagreb</item>
    </derivirana_varijabla>
  </DomainObject.Predmet.ProtuStrankaListFormatedWithAdressOIB>
  <DomainObject.Predmet.ProtuStrankaListNazivFormated>
    <izvorni_sadrzaj>
      <item>NAVA BANKA d.d. u stečaju</item>
    </izvorni_sadrzaj>
    <derivirana_varijabla naziv="DomainObject.Predmet.ProtuStrankaListNazivFormated_1">
      <item>NAVA BANKA d.d. u stečaju</item>
    </derivirana_varijabla>
  </DomainObject.Predmet.ProtuStrankaListNazivFormated>
  <DomainObject.Predmet.ProtuStrankaListNazivFormatedOIB>
    <izvorni_sadrzaj>
      <item>NAVA BANKA d.d. u stečaju, OIB 07492912398</item>
    </izvorni_sadrzaj>
    <derivirana_varijabla naziv="DomainObject.Predmet.ProtuStrankaListNazivFormatedOIB_1">
      <item>NAVA BANKA d.d. u stečaju, OIB 07492912398</item>
    </derivirana_varijabla>
  </DomainObject.Predmet.ProtuStrankaListNazivFormatedOIB>
  <DomainObject.Predmet.OstaliListFormated>
    <izvorni_sadrzaj>
      <item>Zdravko Mitak</item>
      <item>HEP OPSKRBA d.o.o.</item>
      <item>GRADSKA PLINARA - OPSKRBA d.o.o.</item>
      <item>Državna agencija za osiguranje štednih uloga i sanaciju banaka</item>
      <item>RH Ministarstvo financija, Porezna uprava, Područni ured za VPO</item>
      <item>Iva Đerek</item>
      <item>Jasna Matičević</item>
    </izvorni_sadrzaj>
    <derivirana_varijabla naziv="DomainObject.Predmet.OstaliListFormated_1">
      <item>Zdravko Mitak</item>
      <item>HEP OPSKRBA d.o.o.</item>
      <item>GRADSKA PLINARA - OPSKRBA d.o.o.</item>
      <item>Državna agencija za osiguranje štednih uloga i sanaciju banaka</item>
      <item>RH Ministarstvo financija, Porezna uprava, Područni ured za VPO</item>
      <item>Iva Đerek</item>
      <item>Jasna Matičević</item>
    </derivirana_varijabla>
  </DomainObject.Predmet.OstaliListFormated>
  <DomainObject.Predmet.OstaliListFormatedOIB>
    <izvorni_sadrzaj>
      <item>Zdravko Mitak, OIB 25916717450</item>
      <item>HEP OPSKRBA d.o.o., OIB 63073332379</item>
      <item>GRADSKA PLINARA - OPSKRBA d.o.o., OIB 74364571096</item>
      <item>Državna agencija za osiguranje štednih uloga i sanaciju banaka, OIB 94819327944</item>
      <item>RH Ministarstvo financija, Porezna uprava, Područni ured za VPO, OIB 18683136487</item>
      <item>Iva Đerek, OIB 31715006162</item>
      <item>Jasna Matičević</item>
    </izvorni_sadrzaj>
    <derivirana_varijabla naziv="DomainObject.Predmet.OstaliListFormatedOIB_1">
      <item>Zdravko Mitak, OIB 25916717450</item>
      <item>HEP OPSKRBA d.o.o., OIB 63073332379</item>
      <item>GRADSKA PLINARA - OPSKRBA d.o.o., OIB 74364571096</item>
      <item>Državna agencija za osiguranje štednih uloga i sanaciju banaka, OIB 94819327944</item>
      <item>RH Ministarstvo financija, Porezna uprava, Područni ured za VPO, OIB 18683136487</item>
      <item>Iva Đerek, OIB 31715006162</item>
      <item>Jasna Matičević</item>
    </derivirana_varijabla>
  </DomainObject.Predmet.OstaliListFormatedOIB>
  <DomainObject.Predmet.OstaliListFormatedWithAdress>
    <izvorni_sadrzaj>
      <item>Zdravko Mitak, Zelenjak 53, 10000 Zagreb</item>
      <item>HEP OPSKRBA d.o.o., Ulica grada Vukovara 37, 10000 Zagreb</item>
      <item>GRADSKA PLINARA - OPSKRBA d.o.o., Radnička cesta 1, 10000 Zagreb</item>
      <item>Državna agencija za osiguranje štednih uloga i sanaciju banaka, Jurišićeva 1, 10000 Zagreb</item>
      <item>RH Ministarstvo financija, Porezna uprava, Područni ured za VPO, Avenija Dubrovnik 32, 10000 Zagreb</item>
      <item>Iva Đerek, Bolnička cesta 95, 10000 Zagreb</item>
      <item>Jasna Matičević, Horvaćanska 168, 10000 Zagreb</item>
    </izvorni_sadrzaj>
    <derivirana_varijabla naziv="DomainObject.Predmet.OstaliListFormatedWithAdress_1">
      <item>Zdravko Mitak, Zelenjak 53, 10000 Zagreb</item>
      <item>HEP OPSKRBA d.o.o., Ulica grada Vukovara 37, 10000 Zagreb</item>
      <item>GRADSKA PLINARA - OPSKRBA d.o.o., Radnička cesta 1, 10000 Zagreb</item>
      <item>Državna agencija za osiguranje štednih uloga i sanaciju banaka, Jurišićeva 1, 10000 Zagreb</item>
      <item>RH Ministarstvo financija, Porezna uprava, Područni ured za VPO, Avenija Dubrovnik 32, 10000 Zagreb</item>
      <item>Iva Đerek, Bolnička cesta 95, 10000 Zagreb</item>
      <item>Jasna Matičević, Horvaćanska 168, 10000 Zagreb</item>
    </derivirana_varijabla>
  </DomainObject.Predmet.OstaliListFormatedWithAdress>
  <DomainObject.Predmet.OstaliListFormatedWithAdressOIB>
    <izvorni_sadrzaj>
      <item>Zdravko Mitak, OIB 25916717450, Zelenjak 53, 10000 Zagreb</item>
      <item>HEP OPSKRBA d.o.o., OIB 63073332379, Ulica grada Vukovara 37, 10000 Zagreb</item>
      <item>GRADSKA PLINARA - OPSKRBA d.o.o., OIB 74364571096, Radnička cesta 1, 10000 Zagreb</item>
      <item>Državna agencija za osiguranje štednih uloga i sanaciju banaka, OIB 94819327944, Jurišićeva 1, 10000 Zagreb</item>
      <item>RH Ministarstvo financija, Porezna uprava, Područni ured za VPO, OIB 18683136487, Avenija Dubrovnik 32, 10000 Zagreb</item>
      <item>Iva Đerek, OIB 31715006162, Bolnička cesta 95, 10000 Zagreb</item>
      <item>Jasna Matičević, Horvaćanska 168, 10000 Zagreb</item>
    </izvorni_sadrzaj>
    <derivirana_varijabla naziv="DomainObject.Predmet.OstaliListFormatedWithAdressOIB_1">
      <item>Zdravko Mitak, OIB 25916717450, Zelenjak 53, 10000 Zagreb</item>
      <item>HEP OPSKRBA d.o.o., OIB 63073332379, Ulica grada Vukovara 37, 10000 Zagreb</item>
      <item>GRADSKA PLINARA - OPSKRBA d.o.o., OIB 74364571096, Radnička cesta 1, 10000 Zagreb</item>
      <item>Državna agencija za osiguranje štednih uloga i sanaciju banaka, OIB 94819327944, Jurišićeva 1, 10000 Zagreb</item>
      <item>RH Ministarstvo financija, Porezna uprava, Područni ured za VPO, OIB 18683136487, Avenija Dubrovnik 32, 10000 Zagreb</item>
      <item>Iva Đerek, OIB 31715006162, Bolnička cesta 95, 10000 Zagreb</item>
      <item>Jasna Matičević, Horvaćanska 168, 10000 Zagreb</item>
    </derivirana_varijabla>
  </DomainObject.Predmet.OstaliListFormatedWithAdressOIB>
  <DomainObject.Predmet.OstaliListNazivFormated>
    <izvorni_sadrzaj>
      <item>Zdravko Mitak</item>
      <item>HEP OPSKRBA d.o.o.</item>
      <item>GRADSKA PLINARA - OPSKRBA d.o.o.</item>
      <item>Državna agencija za osiguranje štednih uloga i sanaciju banaka</item>
      <item>RH Ministarstvo financija, Porezna uprava, Područni ured za VPO</item>
      <item>Iva Đerek</item>
      <item>Jasna Matičević</item>
    </izvorni_sadrzaj>
    <derivirana_varijabla naziv="DomainObject.Predmet.OstaliListNazivFormated_1">
      <item>Zdravko Mitak</item>
      <item>HEP OPSKRBA d.o.o.</item>
      <item>GRADSKA PLINARA - OPSKRBA d.o.o.</item>
      <item>Državna agencija za osiguranje štednih uloga i sanaciju banaka</item>
      <item>RH Ministarstvo financija, Porezna uprava, Područni ured za VPO</item>
      <item>Iva Đerek</item>
      <item>Jasna Matičević</item>
    </derivirana_varijabla>
  </DomainObject.Predmet.OstaliListNazivFormated>
  <DomainObject.Predmet.OstaliListNazivFormatedOIB>
    <izvorni_sadrzaj>
      <item>Zdravko Mitak, OIB 25916717450</item>
      <item>HEP OPSKRBA d.o.o., OIB 63073332379</item>
      <item>GRADSKA PLINARA - OPSKRBA d.o.o., OIB 74364571096</item>
      <item>Državna agencija za osiguranje štednih uloga i sanaciju banaka, OIB 94819327944</item>
      <item>RH Ministarstvo financija, Porezna uprava, Područni ured za VPO, OIB 18683136487</item>
      <item>Iva Đerek, OIB 31715006162</item>
      <item>Jasna Matičević</item>
    </izvorni_sadrzaj>
    <derivirana_varijabla naziv="DomainObject.Predmet.OstaliListNazivFormatedOIB_1">
      <item>Zdravko Mitak, OIB 25916717450</item>
      <item>HEP OPSKRBA d.o.o., OIB 63073332379</item>
      <item>GRADSKA PLINARA - OPSKRBA d.o.o., OIB 74364571096</item>
      <item>Državna agencija za osiguranje štednih uloga i sanaciju banaka, OIB 94819327944</item>
      <item>RH Ministarstvo financija, Porezna uprava, Područni ured za VPO, OIB 18683136487</item>
      <item>Iva Đerek, OIB 31715006162</item>
      <item>Jasna Matičević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St-545/2014-241</izvorni_sadrzaj>
    <derivirana_varijabla naziv="DomainObject.PoslovniBrojDokumenta_1">St-545/2014-241</derivirana_varijabla>
  </DomainObject.PoslovniBrojDokumenta>
  <DomainObject.Predmet.StrankaIDrugi>
    <izvorni_sadrzaj>HRVATSKA NARODNA BANKA</izvorni_sadrzaj>
    <derivirana_varijabla naziv="DomainObject.Predmet.StrankaIDrugi_1">HRVATSKA NARODNA BANKA</derivirana_varijabla>
  </DomainObject.Predmet.StrankaIDrugi>
  <DomainObject.Predmet.ProtustrankaIDrugi>
    <izvorni_sadrzaj>NAVA BANKA d.d. u stečaju</izvorni_sadrzaj>
    <derivirana_varijabla naziv="DomainObject.Predmet.ProtustrankaIDrugi_1">NAVA BANKA d.d. u stečaju</derivirana_varijabla>
  </DomainObject.Predmet.ProtustrankaIDrugi>
  <DomainObject.Predmet.StrankaIDrugiAdressOIB>
    <izvorni_sadrzaj>HRVATSKA NARODNA BANKA, OIB 95970281739, Trg hrvatskih velikana 3, 10000 Zagreb</izvorni_sadrzaj>
    <derivirana_varijabla naziv="DomainObject.Predmet.StrankaIDrugiAdressOIB_1">HRVATSKA NARODNA BANKA, OIB 95970281739, Trg hrvatskih velikana 3, 10000 Zagreb</derivirana_varijabla>
  </DomainObject.Predmet.StrankaIDrugiAdressOIB>
  <DomainObject.Predmet.ProtustrankaIDrugiAdressOIB>
    <izvorni_sadrzaj>NAVA BANKA d.d. u stečaju, OIB 07492912398, Tratinska 27, 10000 Zagreb</izvorni_sadrzaj>
    <derivirana_varijabla naziv="DomainObject.Predmet.ProtustrankaIDrugiAdressOIB_1">NAVA BANKA d.d. u stečaju, OIB 07492912398, Tratinska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NAVA BANKA d.d. u stečaju</item>
      <item>Zdravko Mitak</item>
      <item>HEP OPSKRBA d.o.o.</item>
      <item>GRADSKA PLINARA - OPSKRBA d.o.o.</item>
      <item>Državna agencija za osiguranje štednih uloga i sanaciju banaka</item>
      <item>RH Ministarstvo financija, Porezna uprava, Područni ured za VPO</item>
      <item>Iva Đerek</item>
      <item>Jasna Matičević</item>
    </izvorni_sadrzaj>
    <derivirana_varijabla naziv="DomainObject.Predmet.SudioniciListNaziv_1">
      <item>HRVATSKA NARODNA BANKA</item>
      <item>NAVA BANKA d.d. u stečaju</item>
      <item>Zdravko Mitak</item>
      <item>HEP OPSKRBA d.o.o.</item>
      <item>GRADSKA PLINARA - OPSKRBA d.o.o.</item>
      <item>Državna agencija za osiguranje štednih uloga i sanaciju banaka</item>
      <item>RH Ministarstvo financija, Porezna uprava, Područni ured za VPO</item>
      <item>Iva Đerek</item>
      <item>Jasna Matičević</item>
    </derivirana_varijabla>
  </DomainObject.Predmet.SudioniciListNaziv>
  <DomainObject.Predmet.SudioniciListAdressOIB>
    <izvorni_sadrzaj>
      <item>HRVATSKA NARODNA BANKA, OIB 95970281739, Trg hrvatskih velikana 3,10000 Zagreb</item>
      <item>NAVA BANKA d.d. u stečaju, OIB 07492912398, Tratinska 27,10000 Zagreb</item>
      <item>Zdravko Mitak, OIB 25916717450, Zelenjak 53,10000 Zagreb</item>
      <item>HEP OPSKRBA d.o.o., OIB 63073332379, Ulica grada Vukovara 37,10000 Zagreb</item>
      <item>GRADSKA PLINARA - OPSKRBA d.o.o., OIB 74364571096, Radnička cesta 1,10000 Zagreb</item>
      <item>Državna agencija za osiguranje štednih uloga i sanaciju banaka, OIB 94819327944, Jurišićeva 1,10000 Zagreb</item>
      <item>RH Ministarstvo financija, Porezna uprava, Područni ured za VPO, OIB 18683136487, Avenija Dubrovnik 32,10000 Zagreb</item>
      <item>Iva Đerek, OIB 31715006162, Bolnička cesta 95,10000 Zagreb</item>
      <item>Jasna Matičević, Horvaćanska 168,10000 Zagreb</item>
    </izvorni_sadrzaj>
    <derivirana_varijabla naziv="DomainObject.Predmet.SudioniciListAdressOIB_1">
      <item>HRVATSKA NARODNA BANKA, OIB 95970281739, Trg hrvatskih velikana 3,10000 Zagreb</item>
      <item>NAVA BANKA d.d. u stečaju, OIB 07492912398, Tratinska 27,10000 Zagreb</item>
      <item>Zdravko Mitak, OIB 25916717450, Zelenjak 53,10000 Zagreb</item>
      <item>HEP OPSKRBA d.o.o., OIB 63073332379, Ulica grada Vukovara 37,10000 Zagreb</item>
      <item>GRADSKA PLINARA - OPSKRBA d.o.o., OIB 74364571096, Radnička cesta 1,10000 Zagreb</item>
      <item>Državna agencija za osiguranje štednih uloga i sanaciju banaka, OIB 94819327944, Jurišićeva 1,10000 Zagreb</item>
      <item>RH Ministarstvo financija, Porezna uprava, Područni ured za VPO, OIB 18683136487, Avenija Dubrovnik 32,10000 Zagreb</item>
      <item>Iva Đerek, OIB 31715006162, Bolnička cesta 95,10000 Zagreb</item>
      <item>Jasna Matičević, Horvaćanska 168,10000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163AC0-997F-4B7B-964B-98A3689FF7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2428</properties:Characters>
  <properties:Lines>79</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2019-03-29T08:46:00Z</cp:lastPrinted>
  <dcterms:modified xmlns:xsi="http://www.w3.org/2001/XMLSchema-instance" xsi:type="dcterms:W3CDTF">2019-03-29T08:46:00Z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St-545/2014-241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