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51e" w14:paraId="173c51e" w:rsidRDefault="00B401D0" w:rsidP="001A640A" w:rsidR="00A907C4" w:rsidRPr="001A640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EF6202">
        <w:rPr>
          <w:rFonts w:cs="Times New Roman" w:hAnsi="Times New Roman" w:ascii="Times New Roman"/>
          <w:i w:val="false"/>
          <w:sz w:val="24"/>
          <w:szCs w:val="24"/>
        </w:rPr>
        <w:t>307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</w:p>
    <w:p w:rsidRDefault="0084617D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907C4" w:rsidR="00A907C4" w:rsidRPr="005C455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5C455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5C4559" w:rsidP="005C4559" w:rsidR="005C4559" w:rsidRPr="005C4559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EF6202">
        <w:t>DINGAČ</w:t>
      </w:r>
      <w:r w:rsidR="00EF6202" w:rsidRPr="00EF6202">
        <w:t xml:space="preserve">, poljoprivredna zadruga i vinarija, </w:t>
      </w:r>
      <w:proofErr w:type="spellStart"/>
      <w:r w:rsidR="00EF6202" w:rsidRPr="00EF6202">
        <w:t>Potomje</w:t>
      </w:r>
      <w:proofErr w:type="spellEnd"/>
      <w:r w:rsidR="00EF6202" w:rsidRPr="00EF6202">
        <w:t>, OIB: 68338435153, zastupano po stečajnom upravitelju Ante Mrkonjić</w:t>
      </w:r>
      <w:r w:rsidR="00452088">
        <w:t xml:space="preserve">, dana </w:t>
      </w:r>
      <w:r w:rsidR="00EF6202">
        <w:t>06</w:t>
      </w:r>
      <w:r w:rsidR="00FF68CD" w:rsidRPr="00FF68CD">
        <w:t xml:space="preserve">. </w:t>
      </w:r>
      <w:r w:rsidR="00EF6202">
        <w:t>lipnja</w:t>
      </w:r>
      <w:r w:rsidR="00FF68CD">
        <w:t xml:space="preserve"> 201</w:t>
      </w:r>
      <w:r w:rsidR="00B34094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EF6202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EF6202" w:rsidRPr="00EF6202">
        <w:t>Ante Mrkonjić</w:t>
      </w:r>
      <w:r w:rsidR="009F4820">
        <w:t xml:space="preserve"> </w:t>
      </w:r>
      <w:r>
        <w:t xml:space="preserve">u roku osam dana </w:t>
      </w:r>
      <w:r w:rsidR="009F4820">
        <w:t xml:space="preserve">u spis dostaviti </w:t>
      </w:r>
      <w:r w:rsidR="005C4559">
        <w:t>obavijesti/</w:t>
      </w:r>
      <w:proofErr w:type="spellStart"/>
      <w:r w:rsidR="005C4559">
        <w:t>među</w:t>
      </w:r>
      <w:r w:rsidR="009F4820">
        <w:t>izvješće</w:t>
      </w:r>
      <w:proofErr w:type="spellEnd"/>
      <w:r w:rsidR="009F4820">
        <w:t xml:space="preserve"> </w:t>
      </w:r>
      <w:r w:rsidR="00EF6202">
        <w:t>o</w:t>
      </w:r>
      <w:r w:rsidR="00EF6202" w:rsidRPr="00EF6202">
        <w:t xml:space="preserve"> ispunjenju stečajnoga plana te o daljnjim izgledima za njegovo ispunjenje</w:t>
      </w:r>
      <w:r w:rsidR="0033555C">
        <w:t>.</w:t>
      </w:r>
    </w:p>
    <w:p w:rsidRDefault="00EF6202" w:rsidP="00EF6202" w:rsidR="00EF6202">
      <w:pPr>
        <w:pStyle w:val="Odlomakpopisa"/>
        <w:jc w:val="both"/>
      </w:pPr>
    </w:p>
    <w:p w:rsidRDefault="00EF6202" w:rsidP="00EF6202" w:rsidR="00EF6202">
      <w:pPr>
        <w:pStyle w:val="Odlomakpopisa"/>
        <w:numPr>
          <w:ilvl w:val="0"/>
          <w:numId w:val="4"/>
        </w:numPr>
        <w:jc w:val="both"/>
      </w:pPr>
      <w:r w:rsidRPr="00EF6202">
        <w:t>Poziva se stečajni upravitelj Ante Mrkonjić</w:t>
      </w:r>
      <w:r>
        <w:t xml:space="preserve"> izvijestiti sud je li izvršen izbor tijela zadruge i kad je bila sazvana Skupština zadrugara radi izbora organa upravljanja,</w:t>
      </w:r>
      <w:r w:rsidRPr="00EF6202">
        <w:t xml:space="preserve"> </w:t>
      </w:r>
      <w:r>
        <w:t xml:space="preserve">sve predviđeno i </w:t>
      </w:r>
      <w:r w:rsidRPr="00EF6202">
        <w:t>sukladno potvrđenom stečajnom planu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5C4559" w:rsidP="005C4559" w:rsidR="005C4559">
      <w:pPr>
        <w:ind w:firstLine="708"/>
        <w:jc w:val="both"/>
      </w:pPr>
      <w:r>
        <w:t xml:space="preserve">Prema </w:t>
      </w:r>
      <w:proofErr w:type="spellStart"/>
      <w:r>
        <w:t>čl</w:t>
      </w:r>
      <w:proofErr w:type="spellEnd"/>
      <w:r>
        <w:t xml:space="preserve"> 347. Stečajnog zakona nadzor obavljaju stečajni upravitelj i odbor vjerovnika te sud. U tom slučaju službe stečajnoga upravitelja i članova odbora vjerovnika neće prestati zaključenjem stečajnoga postupka. Na prava i dužnosti stečajnoga upravitelja na odgovarajući se način primjenjuju pravila o privremenom stečajnom upravitelju. Tijekom trajanja nadzora stečajni upravitelj dužan je odbor vjerovnika, ako je osnovan, i sud jednom godišnje izvijestiti o ispunjenju stečajnoga plana te o daljnjim izgledima za njegovo ispunjenje. Time se ne utječe na pravo odbora vjerovnika i suda da u svako doba zahtijevaju pojedine obavijesti ili podnošenje </w:t>
      </w:r>
      <w:proofErr w:type="spellStart"/>
      <w:r>
        <w:t>međuizvješća</w:t>
      </w:r>
      <w:proofErr w:type="spellEnd"/>
      <w:r>
        <w:t>.</w:t>
      </w:r>
    </w:p>
    <w:p w:rsidRDefault="005C4559" w:rsidP="005C4559" w:rsidR="005C4559">
      <w:pPr>
        <w:ind w:firstLine="708"/>
        <w:jc w:val="both"/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5C4559">
        <w:rPr>
          <w:b/>
        </w:rPr>
        <w:t>06</w:t>
      </w:r>
      <w:r w:rsidR="00B27699">
        <w:rPr>
          <w:b/>
        </w:rPr>
        <w:t xml:space="preserve">. </w:t>
      </w:r>
      <w:r w:rsidR="005C4559">
        <w:rPr>
          <w:b/>
        </w:rPr>
        <w:t>lipnja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0353AB">
        <w:rPr>
          <w:b/>
        </w:rPr>
        <w:t>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1A640A">
        <w:t xml:space="preserve"> 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5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559" w:rsidP="005C4559" w:rsidR="00CF6E73">
    <w:pPr>
      <w:pStyle w:val="Zaglavlje"/>
      <w:jc w:val="right"/>
    </w:pPr>
    <w:proofErr w:type="spellStart"/>
    <w:r w:rsidRPr="005C4559">
      <w:t>Posl</w:t>
    </w:r>
    <w:proofErr w:type="spellEnd"/>
    <w:r w:rsidRPr="005C4559">
      <w:t>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353AB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C4559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46A8B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EF620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A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A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do vješalice</izvorni_sadrzaj>
    <derivirana_varijabla naziv="DomainObject.Predmet.PrimjedbaSuca_1">do vješalice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St-1307/2016-147</izvorni_sadrzaj>
    <derivirana_varijabla naziv="DomainObject.Predmet.OdlukaRjesenje.Oznaka_1">St-1307/2016-147</derivirana_varijabla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076F1-3F9E-4525-BEC9-FCBCA1979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286</properties:Words>
  <properties:Characters>1608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2018-06-06T10:35:00Z</dcterms:created>
  <dc:creator>none</dc:creator>
  <cp:lastModifiedBy>Katarina Franković</cp:lastModifiedBy>
  <cp:lastPrinted>2018-06-06T10:36:00Z</cp:lastPrinted>
  <dcterms:modified xmlns:xsi="http://www.w3.org/2001/XMLSchema-instance" xsi:type="dcterms:W3CDTF">2018-06-06T10:36:00Z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dostava izvješća  1307 16 stečajni plan nadzor.docx)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