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15648" w14:paraId="d01564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DA0D6F">
        <w:t xml:space="preserve"> pod poslovnim brojem St-5882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FC59AC">
        <w:t xml:space="preserve"> 03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A0D6F" w:rsidR="002A0AE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B76A7">
        <w:t xml:space="preserve"> </w:t>
      </w:r>
      <w:r w:rsidR="00DA0D6F" w:rsidRPr="00DA0D6F">
        <w:t>TONČEK j.d.o.o. OIB:13558926480, MBS:080819242 iz Zagreba, IV. Trokut 10A</w:t>
      </w:r>
      <w:r w:rsidR="00E87AE7">
        <w:t>.</w:t>
      </w:r>
    </w:p>
    <w:p w:rsidRDefault="0062768B" w:rsidP="0062768B" w:rsidR="0062768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DA0D6F">
        <w:t>56.528,82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C59AC">
        <w:t>03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0D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BF5FE2"/>
    <w:rsid w:val="00C836B9"/>
    <w:rsid w:val="00C958E9"/>
    <w:rsid w:val="00CE7362"/>
    <w:rsid w:val="00D01B78"/>
    <w:rsid w:val="00D147D5"/>
    <w:rsid w:val="00D66226"/>
    <w:rsid w:val="00DA0D6F"/>
    <w:rsid w:val="00DB51B1"/>
    <w:rsid w:val="00DB76A7"/>
    <w:rsid w:val="00E210F9"/>
    <w:rsid w:val="00E878CC"/>
    <w:rsid w:val="00E87AE7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5F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F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F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F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F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5F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F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F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F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F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5882</izvorni_sadrzaj>
    <derivirana_varijabla naziv="DomainObject.Predmet.Broj_1">5882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St-5882/2015</izvorni_sadrzaj>
    <derivirana_varijabla naziv="DomainObject.Predmet.OznakaBroj_1">St-5882/2015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TONČEK j.d.o.o.</izvorni_sadrzaj>
    <derivirana_varijabla naziv="DomainObject.Predmet.ProtustrankaFormated_1">  TONČEK j.d.o.o.</derivirana_varijabla>
  </DomainObject.Predmet.ProtustrankaFormated>
  <DomainObject.Predmet.ProtustrankaFormatedOIB>
    <izvorni_sadrzaj>  TONČEK j.d.o.o., OIB 13558926480</izvorni_sadrzaj>
    <derivirana_varijabla naziv="DomainObject.Predmet.ProtustrankaFormatedOIB_1">  TONČEK j.d.o.o., OIB 13558926480</derivirana_varijabla>
  </DomainObject.Predmet.ProtustrankaFormatedOIB>
  <DomainObject.Predmet.ProtustrankaFormatedWithAdress>
    <izvorni_sadrzaj> TONČEK j.d.o.o., IV. Trokut 10 A, 10000 Zagreb</izvorni_sadrzaj>
    <derivirana_varijabla naziv="DomainObject.Predmet.ProtustrankaFormatedWithAdress_1"> TONČEK j.d.o.o., IV. Trokut 10 A, 10000 Zagreb</derivirana_varijabla>
  </DomainObject.Predmet.ProtustrankaFormatedWithAdress>
  <DomainObject.Predmet.ProtustrankaFormatedWithAdressOIB>
    <izvorni_sadrzaj> TONČEK j.d.o.o., OIB 13558926480, IV. Trokut 10 A, 10000 Zagreb</izvorni_sadrzaj>
    <derivirana_varijabla naziv="DomainObject.Predmet.ProtustrankaFormatedWithAdressOIB_1"> TONČEK j.d.o.o., OIB 13558926480, IV. Trokut 10 A, 10000 Zagreb</derivirana_varijabla>
  </DomainObject.Predmet.ProtustrankaFormatedWithAdressOIB>
  <DomainObject.Predmet.ProtustrankaWithAdress>
    <izvorni_sadrzaj>TONČEK j.d.o.o. IV. Trokut 10 A, 10000 Zagreb</izvorni_sadrzaj>
    <derivirana_varijabla naziv="DomainObject.Predmet.ProtustrankaWithAdress_1">TONČEK j.d.o.o. IV. Trokut 10 A, 10000 Zagreb</derivirana_varijabla>
  </DomainObject.Predmet.ProtustrankaWithAdress>
  <DomainObject.Predmet.ProtustrankaWithAdressOIB>
    <izvorni_sadrzaj>TONČEK j.d.o.o., OIB 13558926480, IV. Trokut 10 A, 10000 Zagreb</izvorni_sadrzaj>
    <derivirana_varijabla naziv="DomainObject.Predmet.ProtustrankaWithAdressOIB_1">TONČEK j.d.o.o., OIB 13558926480, IV. Trokut 10 A, 10000 Zagreb</derivirana_varijabla>
  </DomainObject.Predmet.ProtustrankaWithAdressOIB>
  <DomainObject.Predmet.ProtustrankaNazivFormated>
    <izvorni_sadrzaj>TONČEK j.d.o.o.</izvorni_sadrzaj>
    <derivirana_varijabla naziv="DomainObject.Predmet.ProtustrankaNazivFormated_1">TONČEK j.d.o.o.</derivirana_varijabla>
  </DomainObject.Predmet.ProtustrankaNazivFormated>
  <DomainObject.Predmet.ProtustrankaNazivFormatedOIB>
    <izvorni_sadrzaj>TONČEK j.d.o.o., OIB 13558926480</izvorni_sadrzaj>
    <derivirana_varijabla naziv="DomainObject.Predmet.ProtustrankaNazivFormatedOIB_1">TONČEK j.d.o.o., OIB 13558926480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TONČEK j.d.o.o.</item>
    </izvorni_sadrzaj>
    <derivirana_varijabla naziv="DomainObject.Predmet.ProtuStrankaListFormated_1">
      <item>TONČEK j.d.o.o.</item>
    </derivirana_varijabla>
  </DomainObject.Predmet.ProtuStrankaListFormated>
  <DomainObject.Predmet.ProtuStrankaListFormatedOIB>
    <izvorni_sadrzaj>
      <item>TONČEK j.d.o.o., OIB 13558926480</item>
    </izvorni_sadrzaj>
    <derivirana_varijabla naziv="DomainObject.Predmet.ProtuStrankaListFormatedOIB_1">
      <item>TONČEK j.d.o.o., OIB 13558926480</item>
    </derivirana_varijabla>
  </DomainObject.Predmet.ProtuStrankaListFormatedOIB>
  <DomainObject.Predmet.ProtuStrankaListFormatedWithAdress>
    <izvorni_sadrzaj>
      <item>TONČEK j.d.o.o., IV. Trokut 10 A, 10000 Zagreb</item>
    </izvorni_sadrzaj>
    <derivirana_varijabla naziv="DomainObject.Predmet.ProtuStrankaListFormatedWithAdress_1">
      <item>TONČEK j.d.o.o., IV. Trokut 10 A, 10000 Zagreb</item>
    </derivirana_varijabla>
  </DomainObject.Predmet.ProtuStrankaListFormatedWithAdress>
  <DomainObject.Predmet.ProtuStrankaListFormatedWithAdressOIB>
    <izvorni_sadrzaj>
      <item>TONČEK j.d.o.o., OIB 13558926480, IV. Trokut 10 A, 10000 Zagreb</item>
    </izvorni_sadrzaj>
    <derivirana_varijabla naziv="DomainObject.Predmet.ProtuStrankaListFormatedWithAdressOIB_1">
      <item>TONČEK j.d.o.o., OIB 13558926480, IV. Trokut 10 A, 10000 Zagreb</item>
    </derivirana_varijabla>
  </DomainObject.Predmet.ProtuStrankaListFormatedWithAdressOIB>
  <DomainObject.Predmet.ProtuStrankaListNazivFormated>
    <izvorni_sadrzaj>
      <item>TONČEK j.d.o.o.</item>
    </izvorni_sadrzaj>
    <derivirana_varijabla naziv="DomainObject.Predmet.ProtuStrankaListNazivFormated_1">
      <item>TONČEK j.d.o.o.</item>
    </derivirana_varijabla>
  </DomainObject.Predmet.ProtuStrankaListNazivFormated>
  <DomainObject.Predmet.ProtuStrankaListNazivFormatedOIB>
    <izvorni_sadrzaj>
      <item>TONČEK j.d.o.o., OIB 13558926480</item>
    </izvorni_sadrzaj>
    <derivirana_varijabla naziv="DomainObject.Predmet.ProtuStrankaListNazivFormatedOIB_1">
      <item>TONČEK j.d.o.o., OIB 13558926480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TONČEK j.d.o.o.</izvorni_sadrzaj>
    <derivirana_varijabla naziv="DomainObject.Predmet.ProtustrankaIDrugi_1">TONČEK j.d.o.o.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TONČEK j.d.o.o., OIB 13558926480, IV. Trokut 10 A, 10000 Zagreb</izvorni_sadrzaj>
    <derivirana_varijabla naziv="DomainObject.Predmet.ProtustrankaIDrugiAdressOIB_1">TONČEK j.d.o.o., OIB 13558926480, IV. Trokut 10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TONČEK j.d.o.o.</item>
    </izvorni_sadrzaj>
    <derivirana_varijabla naziv="DomainObject.Predmet.SudioniciListNaziv_1">
      <item>FINA Regionalni centar Zagreb</item>
      <item>TONČEK j.d.o.o.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TONČEK j.d.o.o., OIB 13558926480, IV. Trokut 10 A,10000 Zagreb</item>
    </izvorni_sadrzaj>
    <derivirana_varijabla naziv="DomainObject.Predmet.SudioniciListAdressOIB_1">
      <item>FINA Regionalni centar Zagreb, OIB 85821130368, Trg svibanjskih žrtava 1995. br.1,10000 Zagreb</item>
      <item>TONČEK j.d.o.o., OIB 13558926480, IV. Trokut 10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13558926480</item>
    </izvorni_sadrzaj>
    <derivirana_varijabla naziv="DomainObject.Predmet.SudioniciListNazivOIB_1">
      <item>, OIB 85821130368</item>
      <item>, OIB 13558926480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1304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2015-12-03T15:00:00Z</dcterms:created>
  <dc:creator>ilukac</dc:creator>
  <cp:lastModifiedBy>Zlatka Plivelić</cp:lastModifiedBy>
  <cp:lastPrinted>2015-12-03T15:00:00Z</cp:lastPrinted>
  <dcterms:modified xmlns:xsi="http://www.w3.org/2001/XMLSchema-instance" xsi:type="dcterms:W3CDTF">2015-12-17T14:51:00Z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