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1548b" w14:paraId="861548b" w:rsidRDefault="007A19C4" w:rsidP="007A19C4" w:rsidR="007A19C4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7A19C4" w:rsidP="007A19C4" w:rsidR="007A19C4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7A19C4" w:rsidP="007A19C4" w:rsidR="007A19C4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7A19C4" w:rsidP="007A19C4" w:rsidR="007A19C4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>9</w:t>
      </w:r>
      <w:r w:rsidRPr="004453B3">
        <w:rPr>
          <w:rFonts w:hAnsi="Times New Roman" w:ascii="Times New Roman"/>
          <w:szCs w:val="24"/>
          <w:lang w:val="hr-HR"/>
        </w:rPr>
        <w:t>9. St-</w:t>
      </w:r>
      <w:r>
        <w:rPr>
          <w:rFonts w:hAnsi="Times New Roman" w:ascii="Times New Roman"/>
          <w:szCs w:val="24"/>
          <w:lang w:val="hr-HR"/>
        </w:rPr>
        <w:t>1051/18</w:t>
      </w:r>
    </w:p>
    <w:p w:rsidRDefault="007A19C4" w:rsidP="007A19C4" w:rsidR="007A19C4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A19C4" w:rsidP="007A19C4" w:rsidR="007A19C4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A</w:t>
      </w:r>
    </w:p>
    <w:p w:rsidRDefault="007A19C4" w:rsidP="007A19C4" w:rsidR="007A19C4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7A19C4" w:rsidP="007A19C4" w:rsidR="007A19C4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 J E</w:t>
      </w:r>
    </w:p>
    <w:p w:rsidRDefault="007A19C4" w:rsidP="007A19C4" w:rsidR="007A19C4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A19C4" w:rsidP="007A19C4" w:rsidR="007A19C4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>
        <w:rPr>
          <w:rFonts w:hAnsi="Times New Roman" w:ascii="Times New Roman"/>
          <w:szCs w:val="24"/>
          <w:lang w:val="hr-HR"/>
        </w:rPr>
        <w:t>Goranu Iskri</w:t>
      </w:r>
      <w:r w:rsidRPr="004453B3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>
        <w:rPr>
          <w:rFonts w:hAnsi="Times New Roman" w:ascii="Times New Roman"/>
          <w:szCs w:val="24"/>
        </w:rPr>
        <w:t>TO ONE Usluge d.o.o. u likvidaciji, OIB 38092955124, Zagreb, Pavla Hatza 10</w:t>
      </w:r>
      <w:r w:rsidRPr="004453B3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7. rujna 2018</w:t>
      </w:r>
      <w:r w:rsidRPr="004453B3">
        <w:rPr>
          <w:rFonts w:hAnsi="Times New Roman" w:ascii="Times New Roman"/>
          <w:szCs w:val="24"/>
          <w:lang w:val="hr-HR"/>
        </w:rPr>
        <w:t xml:space="preserve">. </w:t>
      </w:r>
    </w:p>
    <w:p w:rsidRDefault="007A19C4" w:rsidP="007A19C4" w:rsidR="007A19C4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7A19C4" w:rsidP="007A19C4" w:rsidR="007A19C4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je</w:t>
      </w:r>
    </w:p>
    <w:p w:rsidRDefault="007A19C4" w:rsidP="007A19C4" w:rsidR="007A19C4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7A19C4" w:rsidP="007A19C4" w:rsidR="007A19C4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TO ONE Usluge d.o.o. u likvidaciji, OIB 38092955124, Zagreb, Pavla Hatza 10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7. rujna 2018</w:t>
      </w:r>
      <w:r w:rsidRPr="004453B3">
        <w:rPr>
          <w:rFonts w:hAnsi="Times New Roman" w:ascii="Times New Roman"/>
          <w:szCs w:val="24"/>
        </w:rPr>
        <w:t xml:space="preserve">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7A19C4" w:rsidP="007A19C4" w:rsidR="007A19C4" w:rsidRPr="004453B3">
      <w:pPr>
        <w:pStyle w:val="BodyText21"/>
        <w:rPr>
          <w:rFonts w:hAnsi="Times New Roman" w:ascii="Times New Roman"/>
          <w:szCs w:val="24"/>
        </w:rPr>
      </w:pPr>
    </w:p>
    <w:p w:rsidRDefault="007A19C4" w:rsidP="007A19C4" w:rsidR="007A19C4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EB702A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Marina Mamić, OIB 12021589075, Zagreb, Kruge 9.</w:t>
      </w:r>
    </w:p>
    <w:p w:rsidRDefault="007A19C4" w:rsidP="007A19C4" w:rsidR="007A19C4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7A19C4" w:rsidP="007A19C4" w:rsidR="007A19C4">
      <w:pPr>
        <w:jc w:val="both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453B3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TO ONE Usluge d.o.o. u likvidaciji, OIB 38092955124, Zagreb, Pavla Hatza 10.</w:t>
      </w:r>
    </w:p>
    <w:p w:rsidRDefault="007A19C4" w:rsidP="007A19C4" w:rsidR="007A19C4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7A19C4" w:rsidP="007A19C4" w:rsidR="007A19C4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7A19C4" w:rsidP="007A19C4" w:rsidR="007A19C4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7A19C4" w:rsidP="007A19C4" w:rsidR="007A19C4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7A19C4" w:rsidP="007A19C4" w:rsidR="007A19C4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7A19C4" w:rsidP="007A19C4" w:rsidR="007A19C4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Pr="004A5754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(dalje: FINA), temeljem odredbe čl. 429. </w:t>
      </w:r>
      <w:r w:rsidRPr="004A5754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7A19C4" w:rsidP="007A19C4" w:rsidR="007A19C4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7A19C4" w:rsidP="007A19C4" w:rsidR="007A19C4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color w:val="FF0000"/>
          <w:szCs w:val="24"/>
          <w:lang w:val="hr-HR"/>
        </w:rPr>
        <w:tab/>
      </w:r>
      <w:r w:rsidRPr="004453B3">
        <w:rPr>
          <w:rFonts w:hAnsi="Times New Roman" w:ascii="Times New Roman"/>
          <w:szCs w:val="24"/>
          <w:lang w:val="hr-HR"/>
        </w:rPr>
        <w:t xml:space="preserve">Oglasom od </w:t>
      </w:r>
      <w:r>
        <w:rPr>
          <w:rFonts w:hAnsi="Times New Roman" w:ascii="Times New Roman"/>
          <w:szCs w:val="24"/>
          <w:lang w:val="hr-HR"/>
        </w:rPr>
        <w:t>14. lipnja 2018</w:t>
      </w:r>
      <w:r w:rsidRPr="004453B3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7A19C4" w:rsidP="007A19C4" w:rsidR="007A19C4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7A19C4" w:rsidP="007A19C4" w:rsidR="007A19C4" w:rsidRPr="004453B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</w:t>
      </w:r>
      <w:r>
        <w:rPr>
          <w:rFonts w:hAnsi="Times New Roman" w:ascii="Times New Roman"/>
          <w:szCs w:val="24"/>
          <w:lang w:val="hr-HR"/>
        </w:rPr>
        <w:t>, a n</w:t>
      </w:r>
      <w:r w:rsidRPr="004453B3">
        <w:rPr>
          <w:rFonts w:hAnsi="Times New Roman" w:ascii="Times New Roman"/>
          <w:szCs w:val="24"/>
          <w:lang w:val="hr-HR"/>
        </w:rPr>
        <w:t xml:space="preserve">iti jedan od vjerovnika nije u ostavljenom roku podnio prijedlog za otvaranjem redovnog stečajnog postupka. </w:t>
      </w:r>
    </w:p>
    <w:p w:rsidRDefault="007A19C4" w:rsidP="007A19C4" w:rsidR="007A19C4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7A19C4" w:rsidP="007A19C4" w:rsidR="007A19C4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7A19C4" w:rsidP="007A19C4" w:rsidR="007A19C4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7A19C4" w:rsidP="007A19C4" w:rsidR="007A19C4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lastRenderedPageBreak/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7A19C4" w:rsidP="007A19C4" w:rsidR="007A19C4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7A19C4" w:rsidP="007A19C4" w:rsidR="007A19C4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7A19C4" w:rsidP="007A19C4" w:rsidR="007A19C4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7A19C4" w:rsidP="007A19C4" w:rsidR="007A19C4" w:rsidRPr="004453B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7. rujna 2018.</w:t>
      </w:r>
    </w:p>
    <w:p w:rsidRDefault="007A19C4" w:rsidP="007A19C4" w:rsidR="007A19C4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A19C4" w:rsidP="007A19C4" w:rsidR="007A19C4" w:rsidRPr="004453B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      </w:t>
      </w:r>
      <w:r>
        <w:rPr>
          <w:rFonts w:hAnsi="Times New Roman" w:ascii="Times New Roman"/>
          <w:szCs w:val="24"/>
          <w:lang w:val="hr-HR"/>
        </w:rPr>
        <w:t>Sudac</w:t>
      </w:r>
    </w:p>
    <w:p w:rsidRDefault="007A19C4" w:rsidP="007A19C4" w:rsidR="007A19C4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Goran Iskra,v.r.</w:t>
      </w:r>
    </w:p>
    <w:p w:rsidRDefault="007A19C4" w:rsidP="007A19C4" w:rsidR="007A19C4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7A19C4" w:rsidP="007A19C4" w:rsidR="007A19C4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7A19C4" w:rsidP="007A19C4" w:rsidR="007A19C4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Uputa o pravnom lijeku:</w:t>
      </w:r>
    </w:p>
    <w:p w:rsidRDefault="007A19C4" w:rsidP="007A19C4" w:rsidR="007A19C4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A19C4" w:rsidP="007A19C4" w:rsidR="007A19C4" w:rsidRPr="004453B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A19C4" w:rsidP="007A19C4" w:rsidR="007A19C4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7A19C4" w:rsidP="007A19C4" w:rsidR="007A19C4" w:rsidRPr="004453B3">
      <w:pPr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7A19C4" w:rsidP="007A19C4" w:rsidR="007A19C4" w:rsidRPr="004453B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7A19C4" w:rsidP="007A19C4" w:rsidR="007A19C4" w:rsidRPr="004453B3">
      <w:pPr>
        <w:rPr>
          <w:rFonts w:hAnsi="Times New Roman" w:ascii="Times New Roman"/>
          <w:szCs w:val="24"/>
        </w:rPr>
      </w:pPr>
    </w:p>
    <w:p w:rsidRDefault="007A19C4" w:rsidP="007A19C4" w:rsidR="00C95241" w:rsidRPr="007A19C4">
      <w:pPr>
        <w:jc w:val="right"/>
        <w:rPr>
          <w:rFonts w:hAnsi="Times New Roman" w:ascii="Times New Roman"/>
        </w:rPr>
      </w:pPr>
      <w:r w:rsidRPr="007A19C4">
        <w:rPr>
          <w:rFonts w:hAnsi="Times New Roman" w:ascii="Times New Roman"/>
        </w:rPr>
        <w:t>za točnot otpravka ovlašteni službenik</w:t>
      </w:r>
    </w:p>
    <w:p w:rsidRDefault="007A19C4" w:rsidP="007A19C4" w:rsidR="007A19C4" w:rsidRPr="007A19C4">
      <w:pPr>
        <w:jc w:val="right"/>
        <w:rPr>
          <w:rFonts w:hAnsi="Times New Roman" w:ascii="Times New Roman"/>
        </w:rPr>
      </w:pPr>
      <w:r w:rsidRPr="007A19C4">
        <w:rPr>
          <w:rFonts w:hAnsi="Times New Roman" w:ascii="Times New Roman"/>
        </w:rPr>
        <w:t>Marija Lukić</w:t>
      </w:r>
    </w:p>
    <w:sectPr w:rsidSect="00840E3D" w:rsidR="007A19C4" w:rsidRPr="007A19C4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3463" w:rsidR="00000000">
      <w:r>
        <w:separator/>
      </w:r>
    </w:p>
  </w:endnote>
  <w:endnote w:id="0" w:type="continuationSeparator">
    <w:p w:rsidRDefault="008A3463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3463" w:rsidR="00280A5F">
    <w:pPr>
      <w:pStyle w:val="Podnoje"/>
      <w:jc w:val="right"/>
    </w:pPr>
  </w:p>
  <w:p w:rsidRDefault="008A3463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3463" w:rsidR="00000000">
      <w:r>
        <w:separator/>
      </w:r>
    </w:p>
  </w:footnote>
  <w:footnote w:id="0" w:type="continuationSeparator">
    <w:p w:rsidRDefault="008A3463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19C4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Pr="00021BBC">
          <w:rPr>
            <w:rFonts w:hAnsi="Times New Roman" w:ascii="Times New Roman"/>
          </w:rPr>
          <w:fldChar w:fldCharType="begin"/>
        </w:r>
        <w:r w:rsidRPr="00021BBC">
          <w:rPr>
            <w:rFonts w:hAnsi="Times New Roman" w:ascii="Times New Roman"/>
          </w:rPr>
          <w:instrText>PAGE   \* MERGEFORMAT</w:instrText>
        </w:r>
        <w:r w:rsidRPr="00021BBC">
          <w:rPr>
            <w:rFonts w:hAnsi="Times New Roman" w:ascii="Times New Roman"/>
          </w:rPr>
          <w:fldChar w:fldCharType="separate"/>
        </w:r>
        <w:r w:rsidR="008A3463" w:rsidRPr="008A3463">
          <w:rPr>
            <w:rFonts w:hAnsi="Times New Roman" w:ascii="Times New Roman"/>
            <w:noProof/>
            <w:lang w:val="hr-HR"/>
          </w:rPr>
          <w:t>2</w:t>
        </w:r>
        <w:r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>
      <w:rPr>
        <w:rFonts w:hAnsi="Times New Roman" w:ascii="Times New Roman"/>
      </w:rPr>
      <w:t xml:space="preserve">             9</w:t>
    </w:r>
    <w:r w:rsidRPr="00021BBC">
      <w:rPr>
        <w:rFonts w:hAnsi="Times New Roman" w:ascii="Times New Roman"/>
      </w:rPr>
      <w:t>9. St-</w:t>
    </w:r>
    <w:r>
      <w:rPr>
        <w:rFonts w:hAnsi="Times New Roman" w:ascii="Times New Roman"/>
      </w:rPr>
      <w:t>1051/18</w:t>
    </w:r>
  </w:p>
  <w:p w:rsidRDefault="008A3463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19C4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34F0"/>
    <w:rsid w:val="00135025"/>
    <w:rsid w:val="00181F4E"/>
    <w:rsid w:val="002134F0"/>
    <w:rsid w:val="007A19C4"/>
    <w:rsid w:val="008A3463"/>
    <w:rsid w:val="00C9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19C4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A19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A19C4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7A19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A19C4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7A19C4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A19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A19C4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A34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346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346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346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346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19C4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A19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A19C4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7A19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A19C4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7A19C4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A19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A19C4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A34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346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346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346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346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1051</izvorni_sadrzaj>
    <derivirana_varijabla naziv="DomainObject.Predmet.Broj_1">1051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St-1051/2018</izvorni_sadrzaj>
    <derivirana_varijabla naziv="DomainObject.Predmet.OznakaBroj_1">St-1051/2018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 ONE Usluge d.o.o. u likvidaciji</izvorni_sadrzaj>
    <derivirana_varijabla naziv="DomainObject.Predmet.ProtustrankaFormated_1">  TO ONE Usluge d.o.o. u likvidaciji</derivirana_varijabla>
  </DomainObject.Predmet.ProtustrankaFormated>
  <DomainObject.Predmet.ProtustrankaFormatedOIB>
    <izvorni_sadrzaj>  TO ONE Usluge d.o.o. u likvidaciji, OIB 38092955124</izvorni_sadrzaj>
    <derivirana_varijabla naziv="DomainObject.Predmet.ProtustrankaFormatedOIB_1">  TO ONE Usluge d.o.o. u likvidaciji, OIB 38092955124</derivirana_varijabla>
  </DomainObject.Predmet.ProtustrankaFormatedOIB>
  <DomainObject.Predmet.ProtustrankaFormatedWithAdress>
    <izvorni_sadrzaj> TO ONE Usluge d.o.o. u likvidaciji, Pavla Hatza 10, 10000 Zagreb</izvorni_sadrzaj>
    <derivirana_varijabla naziv="DomainObject.Predmet.ProtustrankaFormatedWithAdress_1"> TO ONE Usluge d.o.o. u likvidaciji, Pavla Hatza 10, 10000 Zagreb</derivirana_varijabla>
  </DomainObject.Predmet.ProtustrankaFormatedWithAdress>
  <DomainObject.Predmet.ProtustrankaFormatedWithAdressOIB>
    <izvorni_sadrzaj> TO ONE Usluge d.o.o. u likvidaciji, OIB 38092955124, Pavla Hatza 10, 10000 Zagreb</izvorni_sadrzaj>
    <derivirana_varijabla naziv="DomainObject.Predmet.ProtustrankaFormatedWithAdressOIB_1"> TO ONE Usluge d.o.o. u likvidaciji, OIB 38092955124, Pavla Hatza 10, 10000 Zagreb</derivirana_varijabla>
  </DomainObject.Predmet.ProtustrankaFormatedWithAdressOIB>
  <DomainObject.Predmet.ProtustrankaWithAdress>
    <izvorni_sadrzaj>TO ONE Usluge d.o.o. u likvidaciji Pavla Hatza 10, 10000 Zagreb</izvorni_sadrzaj>
    <derivirana_varijabla naziv="DomainObject.Predmet.ProtustrankaWithAdress_1">TO ONE Usluge d.o.o. u likvidaciji Pavla Hatza 10, 10000 Zagreb</derivirana_varijabla>
  </DomainObject.Predmet.ProtustrankaWithAdress>
  <DomainObject.Predmet.ProtustrankaWithAdressOIB>
    <izvorni_sadrzaj>TO ONE Usluge d.o.o. u likvidaciji, OIB 38092955124, Pavla Hatza 10, 10000 Zagreb</izvorni_sadrzaj>
    <derivirana_varijabla naziv="DomainObject.Predmet.ProtustrankaWithAdressOIB_1">TO ONE Usluge d.o.o. u likvidaciji, OIB 38092955124, Pavla Hatza 10, 10000 Zagreb</derivirana_varijabla>
  </DomainObject.Predmet.ProtustrankaWithAdressOIB>
  <DomainObject.Predmet.ProtustrankaNazivFormated>
    <izvorni_sadrzaj>TO ONE Usluge d.o.o. u likvidaciji</izvorni_sadrzaj>
    <derivirana_varijabla naziv="DomainObject.Predmet.ProtustrankaNazivFormated_1">TO ONE Usluge d.o.o. u likvidaciji</derivirana_varijabla>
  </DomainObject.Predmet.ProtustrankaNazivFormated>
  <DomainObject.Predmet.ProtustrankaNazivFormatedOIB>
    <izvorni_sadrzaj>TO ONE Usluge d.o.o. u likvidaciji, OIB 38092955124</izvorni_sadrzaj>
    <derivirana_varijabla naziv="DomainObject.Predmet.ProtustrankaNazivFormatedOIB_1">TO ONE Usluge d.o.o. u likvidaciji, OIB 38092955124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 ONE Usluge d.o.o. u likvidaciji</item>
    </izvorni_sadrzaj>
    <derivirana_varijabla naziv="DomainObject.Predmet.ProtuStrankaListFormated_1">
      <item>TO ONE Usluge d.o.o. u likvidaciji</item>
    </derivirana_varijabla>
  </DomainObject.Predmet.ProtuStrankaListFormated>
  <DomainObject.Predmet.ProtuStrankaListFormatedOIB>
    <izvorni_sadrzaj>
      <item>TO ONE Usluge d.o.o. u likvidaciji, OIB 38092955124</item>
    </izvorni_sadrzaj>
    <derivirana_varijabla naziv="DomainObject.Predmet.ProtuStrankaListFormatedOIB_1">
      <item>TO ONE Usluge d.o.o. u likvidaciji, OIB 38092955124</item>
    </derivirana_varijabla>
  </DomainObject.Predmet.ProtuStrankaListFormatedOIB>
  <DomainObject.Predmet.ProtuStrankaListFormatedWithAdress>
    <izvorni_sadrzaj>
      <item>TO ONE Usluge d.o.o. u likvidaciji, Pavla Hatza 10, 10000 Zagreb</item>
    </izvorni_sadrzaj>
    <derivirana_varijabla naziv="DomainObject.Predmet.ProtuStrankaListFormatedWithAdress_1">
      <item>TO ONE Usluge d.o.o. u likvidaciji, Pavla Hatza 10, 10000 Zagreb</item>
    </derivirana_varijabla>
  </DomainObject.Predmet.ProtuStrankaListFormatedWithAdress>
  <DomainObject.Predmet.ProtuStrankaListFormatedWithAdressOIB>
    <izvorni_sadrzaj>
      <item>TO ONE Usluge d.o.o. u likvidaciji, OIB 38092955124, Pavla Hatza 10, 10000 Zagreb</item>
    </izvorni_sadrzaj>
    <derivirana_varijabla naziv="DomainObject.Predmet.ProtuStrankaListFormatedWithAdressOIB_1">
      <item>TO ONE Usluge d.o.o. u likvidaciji, OIB 38092955124, Pavla Hatza 10, 10000 Zagreb</item>
    </derivirana_varijabla>
  </DomainObject.Predmet.ProtuStrankaListFormatedWithAdressOIB>
  <DomainObject.Predmet.ProtuStrankaListNazivFormated>
    <izvorni_sadrzaj>
      <item>TO ONE Usluge d.o.o. u likvidaciji</item>
    </izvorni_sadrzaj>
    <derivirana_varijabla naziv="DomainObject.Predmet.ProtuStrankaListNazivFormated_1">
      <item>TO ONE Usluge d.o.o. u likvidaciji</item>
    </derivirana_varijabla>
  </DomainObject.Predmet.ProtuStrankaListNazivFormated>
  <DomainObject.Predmet.ProtuStrankaListNazivFormatedOIB>
    <izvorni_sadrzaj>
      <item>TO ONE Usluge d.o.o. u likvidaciji, OIB 38092955124</item>
    </izvorni_sadrzaj>
    <derivirana_varijabla naziv="DomainObject.Predmet.ProtuStrankaListNazivFormatedOIB_1">
      <item>TO ONE Usluge d.o.o. u likvidaciji, OIB 38092955124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 ONE Usluge d.o.o. u likvidaciji</izvorni_sadrzaj>
    <derivirana_varijabla naziv="DomainObject.Predmet.ProtustrankaIDrugi_1">TO ONE Usluge d.o.o.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TO ONE Usluge d.o.o. u likvidaciji, OIB 38092955124, Pavla Hatza 10, 10000 Zagreb</izvorni_sadrzaj>
    <derivirana_varijabla naziv="DomainObject.Predmet.ProtustrankaIDrugiAdressOIB_1">TO ONE Usluge d.o.o. u likvidaciji, OIB 38092955124, Pavla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 ONE Usluge d.o.o. u likvidaciji</item>
    </izvorni_sadrzaj>
    <derivirana_varijabla naziv="DomainObject.Predmet.SudioniciListNaziv_1">
      <item>FINA Regionalni centar Zagreb</item>
      <item>TO ONE Usluge d.o.o. u likvidaciji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TO ONE Usluge d.o.o. u likvidaciji, OIB 38092955124, Pavla Hatza 10,10000 Zagreb</item>
    </izvorni_sadrzaj>
    <derivirana_varijabla naziv="DomainObject.Predmet.SudioniciListAdressOIB_1">
      <item>FINA Regionalni centar Zagreb, OIB 85821130368, Trg svibanjskih žrtava 1995. br. 1,10000 Zagreb</item>
      <item>TO ONE Usluge d.o.o. u likvidaciji, OIB 38092955124, Pavla Hatza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38092955124</item>
    </izvorni_sadrzaj>
    <derivirana_varijabla naziv="DomainObject.Predmet.SudioniciListNazivOIB_1">
      <item>, OIB 85821130368</item>
      <item>, OIB 38092955124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2173</properties:Characters>
  <properties:Lines>71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2018-09-07T11:03:00Z</dcterms:created>
  <dc:creator>Marija Lukić</dc:creator>
  <dc:description/>
  <cp:keywords/>
  <cp:lastModifiedBy>Marija Lukić</cp:lastModifiedBy>
  <cp:lastPrinted>2018-09-07T11:03:00Z</cp:lastPrinted>
  <dcterms:modified xmlns:xsi="http://www.w3.org/2001/XMLSchema-instance" xsi:type="dcterms:W3CDTF">2018-09-07T11:14:00Z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(st-1051-18 otv. i zaklj..docx)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