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1948" w14:paraId="cad1948" w:rsidRDefault="006209F4" w:rsidP="006209F4" w:rsidR="006209F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9F4" w:rsidP="006209F4" w:rsidR="006209F4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6209F4" w:rsidP="006209F4" w:rsidR="006209F4">
      <w:pPr>
        <w:rPr>
          <w:szCs w:val="24"/>
        </w:rPr>
      </w:pPr>
      <w:r>
        <w:rPr>
          <w:szCs w:val="24"/>
        </w:rPr>
        <w:t>TRGOVAČKI SUD U ZAGREBU</w:t>
      </w:r>
    </w:p>
    <w:p w:rsidRDefault="006209F4" w:rsidP="006209F4" w:rsidR="006209F4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6209F4" w:rsidP="006209F4" w:rsidR="006209F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St-2984/15</w:t>
      </w:r>
    </w:p>
    <w:p w:rsidRDefault="006209F4" w:rsidP="006209F4" w:rsidR="006209F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209F4" w:rsidP="006209F4" w:rsidR="006209F4">
      <w:pPr>
        <w:jc w:val="both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6209F4" w:rsidP="006209F4" w:rsidR="006209F4">
      <w:pPr>
        <w:jc w:val="center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LB INFORMATIKA d.o.o., Zagreb, Božidara Adžije 22, OIB: </w:t>
      </w:r>
      <w:r w:rsidRPr="006209F4">
        <w:t>68237727686</w:t>
      </w:r>
      <w:r w:rsidRPr="006209F4">
        <w:rPr>
          <w:rFonts w:eastAsia="Times New Roman"/>
          <w:szCs w:val="24"/>
          <w:lang w:eastAsia="hr-HR"/>
        </w:rPr>
        <w:t xml:space="preserve">, dana </w:t>
      </w:r>
      <w:r w:rsidR="009B26DA">
        <w:rPr>
          <w:rFonts w:eastAsia="Times New Roman"/>
          <w:szCs w:val="24"/>
          <w:lang w:eastAsia="hr-HR"/>
        </w:rPr>
        <w:t>19</w:t>
      </w:r>
      <w:r w:rsidRPr="006209F4">
        <w:rPr>
          <w:rFonts w:eastAsia="Times New Roman"/>
          <w:szCs w:val="24"/>
          <w:lang w:eastAsia="hr-HR"/>
        </w:rPr>
        <w:t>. srpnja 2016.</w:t>
      </w:r>
      <w:r>
        <w:rPr>
          <w:rFonts w:eastAsia="Times New Roman"/>
          <w:szCs w:val="24"/>
          <w:lang w:eastAsia="hr-HR"/>
        </w:rPr>
        <w:t xml:space="preserve"> </w:t>
      </w:r>
    </w:p>
    <w:p w:rsidRDefault="006209F4" w:rsidP="006209F4" w:rsidR="006209F4">
      <w:pPr>
        <w:jc w:val="both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jc w:val="both"/>
        <w:rPr>
          <w:rFonts w:eastAsia="Times New Roman"/>
          <w:szCs w:val="24"/>
          <w:lang w:eastAsia="hr-HR"/>
        </w:rPr>
      </w:pPr>
    </w:p>
    <w:p w:rsidRDefault="006209F4" w:rsidP="006209F4" w:rsidR="006209F4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j e</w:t>
      </w:r>
    </w:p>
    <w:p w:rsidRDefault="006209F4" w:rsidP="006209F4" w:rsidR="006209F4">
      <w:pPr>
        <w:jc w:val="center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Ispravlja se rješenje Trgovačkog suda u Zagrebu, poslovni broj St-</w:t>
      </w:r>
      <w:r w:rsidR="001B1ABB">
        <w:rPr>
          <w:rFonts w:eastAsia="Times New Roman"/>
          <w:szCs w:val="24"/>
          <w:lang w:eastAsia="hr-HR"/>
        </w:rPr>
        <w:t>2984</w:t>
      </w:r>
      <w:r>
        <w:rPr>
          <w:rFonts w:eastAsia="Times New Roman"/>
          <w:szCs w:val="24"/>
          <w:lang w:eastAsia="hr-HR"/>
        </w:rPr>
        <w:t xml:space="preserve">/15 od </w:t>
      </w:r>
      <w:r w:rsidR="001B1ABB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 xml:space="preserve">. travnja 2016., u dijelu </w:t>
      </w:r>
      <w:r w:rsidR="001B1ABB">
        <w:rPr>
          <w:rFonts w:eastAsia="Times New Roman"/>
          <w:szCs w:val="24"/>
          <w:lang w:eastAsia="hr-HR"/>
        </w:rPr>
        <w:t xml:space="preserve">uvoda, dijelu stavka I. i </w:t>
      </w:r>
      <w:r>
        <w:rPr>
          <w:rFonts w:eastAsia="Times New Roman"/>
          <w:szCs w:val="24"/>
          <w:lang w:eastAsia="hr-HR"/>
        </w:rPr>
        <w:t xml:space="preserve">stavka </w:t>
      </w:r>
      <w:r w:rsidR="001B1ABB">
        <w:rPr>
          <w:rFonts w:eastAsia="Times New Roman"/>
          <w:szCs w:val="24"/>
          <w:lang w:eastAsia="hr-HR"/>
        </w:rPr>
        <w:t>III. izreke i dijelu prvog odlomka obrazloženja, u kojem je naveden OIB dužnika, na način da umjesto OIB-a ''49658906807'' ispravno treba pisati OIB ''</w:t>
      </w:r>
      <w:r w:rsidR="001B1ABB" w:rsidRPr="006209F4">
        <w:t>68237727686</w:t>
      </w:r>
      <w:r w:rsidR="001B1ABB">
        <w:t>''</w:t>
      </w:r>
      <w:r>
        <w:rPr>
          <w:rFonts w:eastAsia="Times New Roman"/>
          <w:szCs w:val="24"/>
          <w:lang w:eastAsia="hr-HR"/>
        </w:rPr>
        <w:t>.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2D4EF1" w:rsidP="002D4EF1" w:rsidR="002D4EF1">
      <w:pPr>
        <w:jc w:val="center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Prilikom pisanja rješenja o otvaranju i zaključenju stečajnog postupka od </w:t>
      </w:r>
      <w:r w:rsidR="001B1ABB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travnja 2016. došlo je do očite pogreške</w:t>
      </w:r>
      <w:r w:rsidR="001B1ABB">
        <w:rPr>
          <w:rFonts w:eastAsia="Times New Roman"/>
          <w:szCs w:val="24"/>
          <w:lang w:eastAsia="hr-HR"/>
        </w:rPr>
        <w:t xml:space="preserve"> u pisanju brojeva</w:t>
      </w:r>
      <w:r>
        <w:rPr>
          <w:rFonts w:eastAsia="Times New Roman"/>
          <w:szCs w:val="24"/>
          <w:lang w:eastAsia="hr-HR"/>
        </w:rPr>
        <w:t xml:space="preserve">, s obzirom da je u </w:t>
      </w:r>
      <w:r w:rsidR="001B1ABB">
        <w:rPr>
          <w:rFonts w:eastAsia="Times New Roman"/>
          <w:szCs w:val="24"/>
          <w:lang w:eastAsia="hr-HR"/>
        </w:rPr>
        <w:t>uvodu, stavku I. i III. izreke te u prvom odlomku obrazloženja rješenja naveden pogrešan osobni identifikacijski broj dužnika, umjesto broja ''</w:t>
      </w:r>
      <w:r w:rsidR="001B1ABB" w:rsidRPr="006209F4">
        <w:t>68237727686</w:t>
      </w:r>
      <w:r w:rsidR="001B1ABB">
        <w:t xml:space="preserve">'' naveden je broj </w:t>
      </w:r>
      <w:r w:rsidR="001B1ABB">
        <w:rPr>
          <w:rFonts w:eastAsia="Times New Roman"/>
          <w:szCs w:val="24"/>
          <w:lang w:eastAsia="hr-HR"/>
        </w:rPr>
        <w:t>''49658906807''</w:t>
      </w:r>
      <w:r>
        <w:rPr>
          <w:rFonts w:eastAsia="Times New Roman"/>
          <w:szCs w:val="24"/>
          <w:lang w:eastAsia="hr-HR"/>
        </w:rPr>
        <w:t>.</w:t>
      </w:r>
    </w:p>
    <w:p w:rsidRDefault="001B1ABB" w:rsidP="001B1ABB" w:rsidR="002D4EF1">
      <w:pPr>
        <w:tabs>
          <w:tab w:pos="2280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Kako je </w:t>
      </w:r>
      <w:r w:rsidR="001B1ABB">
        <w:rPr>
          <w:rFonts w:eastAsia="Times New Roman"/>
          <w:szCs w:val="24"/>
          <w:lang w:eastAsia="hr-HR"/>
        </w:rPr>
        <w:t xml:space="preserve">iz zahtjeva za provedbu skraćenog stečajnog postupka, kao i iz sudskog registra ovog suda razvidno da je OIB dužnika </w:t>
      </w:r>
      <w:r w:rsidR="001B1ABB" w:rsidRPr="006209F4">
        <w:t>68237727686</w:t>
      </w:r>
      <w:r w:rsidR="001B1ABB">
        <w:t xml:space="preserve">, </w:t>
      </w:r>
      <w:r>
        <w:rPr>
          <w:rFonts w:eastAsia="Times New Roman"/>
          <w:szCs w:val="24"/>
          <w:lang w:eastAsia="hr-HR"/>
        </w:rPr>
        <w:t xml:space="preserve">to je valjalo ispraviti opisanu očitu pogrešku u pisanju </w:t>
      </w:r>
      <w:r w:rsidR="001B1ABB">
        <w:rPr>
          <w:rFonts w:eastAsia="Times New Roman"/>
          <w:szCs w:val="24"/>
          <w:lang w:eastAsia="hr-HR"/>
        </w:rPr>
        <w:t xml:space="preserve">brojeva </w:t>
      </w:r>
      <w:r>
        <w:rPr>
          <w:rFonts w:eastAsia="Times New Roman"/>
          <w:szCs w:val="24"/>
          <w:lang w:eastAsia="hr-HR"/>
        </w:rPr>
        <w:t>i odlučiti kao u izreci (čl. 342. Zakona o parničnom postupku /</w:t>
      </w:r>
      <w:r w:rsidRPr="00032697">
        <w:rPr>
          <w:szCs w:val="24"/>
          <w:lang w:eastAsia="hr-HR"/>
        </w:rPr>
        <w:t>Narodne novine, broj: 53/1991., 91/1992., 112/1999., 88/2001., 117/2003., 88/2005., 2/2007. – odluka Ustavnog suda Republike Hrvatske, 84/2008., 123/2008., 57/2011., 25/2013., 28/2013., 89/2014. – odluka Ustavnog suda Republike</w:t>
      </w:r>
      <w:r>
        <w:rPr>
          <w:szCs w:val="24"/>
          <w:lang w:eastAsia="hr-HR"/>
        </w:rPr>
        <w:t xml:space="preserve"> Hrvatske/ u vezi čl. 10. Stečajnog zakona /narodne novine, broj: 71/2015.</w:t>
      </w:r>
      <w:r w:rsidRPr="00032697">
        <w:rPr>
          <w:rFonts w:eastAsia="Times New Roman"/>
          <w:szCs w:val="24"/>
          <w:lang w:eastAsia="hr-HR"/>
        </w:rPr>
        <w:t>)</w:t>
      </w:r>
      <w:r>
        <w:rPr>
          <w:rFonts w:eastAsia="Times New Roman"/>
          <w:szCs w:val="24"/>
          <w:lang w:eastAsia="hr-HR"/>
        </w:rPr>
        <w:t>.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</w:p>
    <w:p w:rsidRDefault="001B1ABB" w:rsidP="002D4EF1" w:rsidR="002D4EF1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9B26DA">
        <w:rPr>
          <w:rFonts w:eastAsia="Times New Roman"/>
          <w:szCs w:val="24"/>
          <w:lang w:eastAsia="hr-HR"/>
        </w:rPr>
        <w:t>19</w:t>
      </w:r>
      <w:r w:rsidR="002D4EF1">
        <w:rPr>
          <w:rFonts w:eastAsia="Times New Roman"/>
          <w:szCs w:val="24"/>
          <w:lang w:eastAsia="hr-HR"/>
        </w:rPr>
        <w:t>. srpnja 2016.</w:t>
      </w:r>
    </w:p>
    <w:p w:rsidRDefault="002D4EF1" w:rsidP="002D4EF1" w:rsidR="002D4EF1">
      <w:pPr>
        <w:jc w:val="center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2D4EF1" w:rsidP="002D4EF1" w:rsidR="002D4EF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2D4EF1" w:rsidP="002D4EF1" w:rsidR="002D4EF1">
      <w:pPr>
        <w:jc w:val="right"/>
        <w:rPr>
          <w:rFonts w:eastAsia="Times New Roman"/>
          <w:szCs w:val="24"/>
        </w:rPr>
      </w:pPr>
    </w:p>
    <w:p w:rsidRDefault="002D4EF1" w:rsidP="002D4EF1" w:rsidR="002D4EF1">
      <w:pPr>
        <w:jc w:val="both"/>
        <w:rPr>
          <w:rFonts w:eastAsia="Times New Roman"/>
          <w:szCs w:val="24"/>
        </w:rPr>
      </w:pPr>
    </w:p>
    <w:p w:rsidRDefault="002D4EF1" w:rsidP="002D4EF1" w:rsidR="002D4EF1">
      <w:pPr>
        <w:jc w:val="right"/>
        <w:rPr>
          <w:rFonts w:eastAsia="Times New Roman"/>
          <w:szCs w:val="24"/>
        </w:rPr>
      </w:pPr>
    </w:p>
    <w:p w:rsidRDefault="002D4EF1" w:rsidP="002D4EF1" w:rsidR="002D4EF1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UPUTA O PRAVNOM LIJEKU: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 w:rsidRPr="006F50F7">
        <w:rPr>
          <w:rFonts w:eastAsia="Times New Roman"/>
          <w:szCs w:val="24"/>
          <w:lang w:eastAsia="hr-HR"/>
        </w:rPr>
        <w:t xml:space="preserve">Protiv </w:t>
      </w:r>
      <w:r>
        <w:rPr>
          <w:rFonts w:eastAsia="Times New Roman"/>
          <w:szCs w:val="24"/>
          <w:lang w:eastAsia="hr-HR"/>
        </w:rPr>
        <w:t>ovog rješenja</w:t>
      </w:r>
      <w:r w:rsidRPr="006F50F7">
        <w:rPr>
          <w:rFonts w:eastAsia="Times New Roman"/>
          <w:szCs w:val="24"/>
          <w:lang w:eastAsia="hr-HR"/>
        </w:rPr>
        <w:t xml:space="preserve"> dopuštena je žalba Visokom trgovačkom sudu Republike Hrvatske u roku od 8 dana od dana </w:t>
      </w:r>
      <w:r>
        <w:rPr>
          <w:rFonts w:eastAsia="Times New Roman"/>
          <w:szCs w:val="24"/>
          <w:lang w:eastAsia="hr-HR"/>
        </w:rPr>
        <w:t>dostave rješenja</w:t>
      </w:r>
      <w:r w:rsidRPr="006F50F7">
        <w:rPr>
          <w:rFonts w:eastAsia="Times New Roman"/>
          <w:szCs w:val="24"/>
          <w:lang w:eastAsia="hr-HR"/>
        </w:rPr>
        <w:t xml:space="preserve">, koja se podnosi putem ovog suda u </w:t>
      </w:r>
      <w:r>
        <w:rPr>
          <w:rFonts w:eastAsia="Times New Roman"/>
          <w:szCs w:val="24"/>
          <w:lang w:eastAsia="hr-HR"/>
        </w:rPr>
        <w:t>tri primjerka</w:t>
      </w:r>
      <w:r w:rsidRPr="006F50F7">
        <w:rPr>
          <w:rFonts w:eastAsia="Times New Roman"/>
          <w:szCs w:val="24"/>
          <w:lang w:eastAsia="hr-HR"/>
        </w:rPr>
        <w:t>.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jc w:val="both"/>
        <w:rPr>
          <w:rFonts w:eastAsia="Times New Roman"/>
          <w:szCs w:val="24"/>
        </w:rPr>
      </w:pPr>
    </w:p>
    <w:p w:rsidRDefault="002D4EF1" w:rsidP="002D4EF1" w:rsidR="002D4EF1" w:rsidRPr="006F50F7">
      <w:pPr>
        <w:jc w:val="both"/>
        <w:rPr>
          <w:rFonts w:eastAsia="Times New Roman"/>
          <w:szCs w:val="24"/>
        </w:rPr>
      </w:pPr>
      <w:r w:rsidRPr="006F50F7">
        <w:rPr>
          <w:rFonts w:eastAsia="Times New Roman"/>
          <w:szCs w:val="24"/>
        </w:rPr>
        <w:t>DNA: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ŽDO </w:t>
      </w:r>
      <w:r w:rsidR="001B1ABB">
        <w:rPr>
          <w:rFonts w:eastAsia="Times New Roman"/>
          <w:szCs w:val="24"/>
          <w:lang w:eastAsia="hr-HR"/>
        </w:rPr>
        <w:t>Zagreb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</w:t>
      </w:r>
    </w:p>
    <w:p w:rsidRDefault="002D4EF1" w:rsidP="002D4EF1" w:rsidR="002D4E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p w:rsidRDefault="002D4EF1" w:rsidP="002D4EF1" w:rsidR="002D4EF1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2D4EF1" w:rsidP="002D4EF1" w:rsidR="002D4EF1">
      <w:pPr>
        <w:jc w:val="center"/>
        <w:rPr>
          <w:rFonts w:eastAsia="Times New Roman"/>
          <w:szCs w:val="24"/>
          <w:lang w:eastAsia="hr-HR"/>
        </w:rPr>
      </w:pPr>
    </w:p>
    <w:p w:rsidRDefault="002D4EF1" w:rsidP="002D4EF1" w:rsidR="002D4E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2D4EF1" w:rsidP="002D4EF1" w:rsidR="002D4EF1"/>
    <w:p w:rsidRDefault="006209F4" w:rsidP="002D4EF1" w:rsidR="006209F4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1B1A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ABB" w:rsidP="001B1ABB" w:rsidR="001B1ABB">
      <w:r>
        <w:separator/>
      </w:r>
    </w:p>
  </w:endnote>
  <w:endnote w:id="0" w:type="continuationSeparator">
    <w:p w:rsidRDefault="001B1ABB" w:rsidP="001B1ABB" w:rsidR="001B1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ABB" w:rsidP="001B1ABB" w:rsidR="001B1ABB">
      <w:r>
        <w:separator/>
      </w:r>
    </w:p>
  </w:footnote>
  <w:footnote w:id="0" w:type="continuationSeparator">
    <w:p w:rsidRDefault="001B1ABB" w:rsidP="001B1ABB" w:rsidR="001B1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317047"/>
      <w:docPartObj>
        <w:docPartGallery w:val="Page Numbers (Top of Page)"/>
        <w:docPartUnique/>
      </w:docPartObj>
    </w:sdtPr>
    <w:sdtEndPr/>
    <w:sdtContent>
      <w:p w:rsidRDefault="001B1ABB" w:rsidR="001B1A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6DA">
          <w:rPr>
            <w:noProof/>
          </w:rPr>
          <w:t>2</w:t>
        </w:r>
        <w:r>
          <w:fldChar w:fldCharType="end"/>
        </w:r>
      </w:p>
      <w:p w:rsidRDefault="001B1ABB" w:rsidP="001B1ABB" w:rsidR="001B1ABB">
        <w:pPr>
          <w:pStyle w:val="Zaglavlje"/>
          <w:jc w:val="right"/>
        </w:pPr>
        <w:r>
          <w:t>Poslovni broj: 21. St-2984/15</w:t>
        </w:r>
      </w:p>
    </w:sdtContent>
  </w:sdt>
  <w:p w:rsidRDefault="001B1ABB" w:rsidR="001B1AB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167"/>
    <w:rsid w:val="001032F4"/>
    <w:rsid w:val="00131E95"/>
    <w:rsid w:val="0019711A"/>
    <w:rsid w:val="00197F24"/>
    <w:rsid w:val="001A1D04"/>
    <w:rsid w:val="001B1ABB"/>
    <w:rsid w:val="002C1167"/>
    <w:rsid w:val="002D4EF1"/>
    <w:rsid w:val="00457EF8"/>
    <w:rsid w:val="006209F4"/>
    <w:rsid w:val="007A1913"/>
    <w:rsid w:val="0085059C"/>
    <w:rsid w:val="00950F54"/>
    <w:rsid w:val="009B26DA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9F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09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9F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1A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1AB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B1A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1AB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B2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6DA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6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6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9F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09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9F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1A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1AB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B1A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1AB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B2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6DA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2984</izvorni_sadrzaj>
    <derivirana_varijabla naziv="DomainObject.Predmet.Broj_1">2984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St-2984/2015</izvorni_sadrzaj>
    <derivirana_varijabla naziv="DomainObject.Predmet.OznakaBroj_1">St-2984/2015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INFORMATIKA d.o.o.</izvorni_sadrzaj>
    <derivirana_varijabla naziv="DomainObject.Predmet.ProtustrankaFormated_1">  LB INFORMATIKA d.o.o.</derivirana_varijabla>
  </DomainObject.Predmet.ProtustrankaFormated>
  <DomainObject.Predmet.ProtustrankaFormatedOIB>
    <izvorni_sadrzaj>  LB INFORMATIKA d.o.o., OIB 68237727686</izvorni_sadrzaj>
    <derivirana_varijabla naziv="DomainObject.Predmet.ProtustrankaFormatedOIB_1">  LB INFORMATIKA d.o.o., OIB 68237727686</derivirana_varijabla>
  </DomainObject.Predmet.ProtustrankaFormatedOIB>
  <DomainObject.Predmet.ProtustrankaFormatedWithAdress>
    <izvorni_sadrzaj> LB INFORMATIKA d.o.o., B. Adžije 22, 10000 Zagreb</izvorni_sadrzaj>
    <derivirana_varijabla naziv="DomainObject.Predmet.ProtustrankaFormatedWithAdress_1"> LB INFORMATIKA d.o.o., B. Adžije 22, 10000 Zagreb</derivirana_varijabla>
  </DomainObject.Predmet.ProtustrankaFormatedWithAdress>
  <DomainObject.Predmet.ProtustrankaFormatedWithAdressOIB>
    <izvorni_sadrzaj> LB INFORMATIKA d.o.o., OIB 68237727686, B. Adžije 22, 10000 Zagreb</izvorni_sadrzaj>
    <derivirana_varijabla naziv="DomainObject.Predmet.ProtustrankaFormatedWithAdressOIB_1"> LB INFORMATIKA d.o.o., OIB 68237727686, B. Adžije 22, 10000 Zagreb</derivirana_varijabla>
  </DomainObject.Predmet.ProtustrankaFormatedWithAdressOIB>
  <DomainObject.Predmet.ProtustrankaWithAdress>
    <izvorni_sadrzaj>LB INFORMATIKA d.o.o. B. Adžije 22, 10000 Zagreb</izvorni_sadrzaj>
    <derivirana_varijabla naziv="DomainObject.Predmet.ProtustrankaWithAdress_1">LB INFORMATIKA d.o.o. B. Adžije 22, 10000 Zagreb</derivirana_varijabla>
  </DomainObject.Predmet.ProtustrankaWithAdress>
  <DomainObject.Predmet.ProtustrankaWithAdressOIB>
    <izvorni_sadrzaj>LB INFORMATIKA d.o.o., OIB 68237727686, B. Adžije 22, 10000 Zagreb</izvorni_sadrzaj>
    <derivirana_varijabla naziv="DomainObject.Predmet.ProtustrankaWithAdressOIB_1">LB INFORMATIKA d.o.o., OIB 68237727686, B. Adžije 22, 10000 Zagreb</derivirana_varijabla>
  </DomainObject.Predmet.ProtustrankaWithAdressOIB>
  <DomainObject.Predmet.ProtustrankaNazivFormated>
    <izvorni_sadrzaj>LB INFORMATIKA d.o.o.</izvorni_sadrzaj>
    <derivirana_varijabla naziv="DomainObject.Predmet.ProtustrankaNazivFormated_1">LB INFORMATIKA d.o.o.</derivirana_varijabla>
  </DomainObject.Predmet.ProtustrankaNazivFormated>
  <DomainObject.Predmet.ProtustrankaNazivFormatedOIB>
    <izvorni_sadrzaj>LB INFORMATIKA d.o.o., OIB 68237727686</izvorni_sadrzaj>
    <derivirana_varijabla naziv="DomainObject.Predmet.ProtustrankaNazivFormatedOIB_1">LB INFORMATIKA d.o.o., OIB 68237727686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INFORMATIKA d.o.o.</item>
    </izvorni_sadrzaj>
    <derivirana_varijabla naziv="DomainObject.Predmet.ProtuStrankaListFormated_1">
      <item>LB INFORMATIKA d.o.o.</item>
    </derivirana_varijabla>
  </DomainObject.Predmet.ProtuStrankaListFormated>
  <DomainObject.Predmet.ProtuStrankaListFormatedOIB>
    <izvorni_sadrzaj>
      <item>LB INFORMATIKA d.o.o., OIB 68237727686</item>
    </izvorni_sadrzaj>
    <derivirana_varijabla naziv="DomainObject.Predmet.ProtuStrankaListFormatedOIB_1">
      <item>LB INFORMATIKA d.o.o., OIB 68237727686</item>
    </derivirana_varijabla>
  </DomainObject.Predmet.ProtuStrankaListFormatedOIB>
  <DomainObject.Predmet.ProtuStrankaListFormatedWithAdress>
    <izvorni_sadrzaj>
      <item>LB INFORMATIKA d.o.o., B. Adžije 22, 10000 Zagreb</item>
    </izvorni_sadrzaj>
    <derivirana_varijabla naziv="DomainObject.Predmet.ProtuStrankaListFormatedWithAdress_1">
      <item>LB INFORMATIKA d.o.o., B. Adžije 22, 10000 Zagreb</item>
    </derivirana_varijabla>
  </DomainObject.Predmet.ProtuStrankaListFormatedWithAdress>
  <DomainObject.Predmet.ProtuStrankaListFormatedWithAdressOIB>
    <izvorni_sadrzaj>
      <item>LB INFORMATIKA d.o.o., OIB 68237727686, B. Adžije 22, 10000 Zagreb</item>
    </izvorni_sadrzaj>
    <derivirana_varijabla naziv="DomainObject.Predmet.ProtuStrankaListFormatedWithAdressOIB_1">
      <item>LB INFORMATIKA d.o.o., OIB 68237727686, B. Adžije 22, 10000 Zagreb</item>
    </derivirana_varijabla>
  </DomainObject.Predmet.ProtuStrankaListFormatedWithAdressOIB>
  <DomainObject.Predmet.ProtuStrankaListNazivFormated>
    <izvorni_sadrzaj>
      <item>LB INFORMATIKA d.o.o.</item>
    </izvorni_sadrzaj>
    <derivirana_varijabla naziv="DomainObject.Predmet.ProtuStrankaListNazivFormated_1">
      <item>LB INFORMATIKA d.o.o.</item>
    </derivirana_varijabla>
  </DomainObject.Predmet.ProtuStrankaListNazivFormated>
  <DomainObject.Predmet.ProtuStrankaListNazivFormatedOIB>
    <izvorni_sadrzaj>
      <item>LB INFORMATIKA d.o.o., OIB 68237727686</item>
    </izvorni_sadrzaj>
    <derivirana_varijabla naziv="DomainObject.Predmet.ProtuStrankaListNazivFormatedOIB_1">
      <item>LB INFORMATIKA d.o.o., OIB 68237727686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INFORMATIKA d.o.o.</izvorni_sadrzaj>
    <derivirana_varijabla naziv="DomainObject.Predmet.ProtustrankaIDrugi_1">LB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 INFORMATIKA d.o.o., OIB 68237727686, B. Adžije 22, 10000 Zagreb</izvorni_sadrzaj>
    <derivirana_varijabla naziv="DomainObject.Predmet.ProtustrankaIDrugiAdressOIB_1">LB INFORMATIKA d.o.o., OIB 68237727686,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INFORMATIKA d.o.o.</item>
    </izvorni_sadrzaj>
    <derivirana_varijabla naziv="DomainObject.Predmet.SudioniciListNaziv_1">
      <item>FINA Regionalni centar Zagreb</item>
      <item>LB 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 INFORMATIKA d.o.o., OIB 68237727686, B. Adžije 22,10000 Zagreb</item>
    </izvorni_sadrzaj>
    <derivirana_varijabla naziv="DomainObject.Predmet.SudioniciListAdressOIB_1">
      <item>FINA Regionalni centar Zagreb, OIB 85821130368, Trg svibanjskih žrtava 1995. 1,10000 Zagreb</item>
      <item>LB INFORMATIKA d.o.o., OIB 68237727686, B. Adžije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68237727686</item>
    </izvorni_sadrzaj>
    <derivirana_varijabla naziv="DomainObject.Predmet.SudioniciListNazivOIB_1">
      <item>, OIB 85821130368</item>
      <item>, OIB 68237727686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1854</properties:Characters>
  <properties:Lines>70</properties:Lines>
  <properties:Paragraphs>27</properties:Paragraphs>
  <properties:TotalTime>10</properties:TotalTime>
  <properties:ScaleCrop>false</properties:ScaleCrop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2016-07-20T14:56:00Z</dcterms:created>
  <dc:creator>Ivana Manestar</dc:creator>
  <dc:description/>
  <cp:keywords/>
  <cp:lastModifiedBy>Ivana Manestar</cp:lastModifiedBy>
  <dcterms:modified xmlns:xsi="http://www.w3.org/2001/XMLSchema-instance" xsi:type="dcterms:W3CDTF">2016-07-21T06:33:00Z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