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cc585" w14:paraId="73cc585" w:rsidRDefault="005939C6" w:rsidP="007F2409" w:rsidR="006A3D35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7B0C7F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6F1640" w:rsidP="00D4710A" w:rsidR="006F1640" w:rsidRPr="008F27CC">
      <w:pPr>
        <w:jc w:val="center"/>
        <w:rPr>
          <w:rFonts w:hAnsi="Times New Roman" w:ascii="Times New Roman"/>
        </w:rPr>
      </w:pP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51708E" w:rsidP="0048728D" w:rsidR="0048728D" w:rsidRPr="008F27C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="005174C2" w:rsidRPr="005174C2">
        <w:rPr>
          <w:rFonts w:hAnsi="Times New Roman" w:ascii="Times New Roman"/>
        </w:rPr>
        <w:t xml:space="preserve">Trgovački sud u Zagrebu, po sucu toga suda Vesni Sremac Šoštar, kao stečajnom sucu, po prijedlogu FINA-e, RC Zagreb, Podružnica Zagreb, Trg svibanjskih žrtava 1995. 1.,  radi provođenja stečajnog postupka nad dužnikom </w:t>
      </w:r>
      <w:r w:rsidR="00CB11E9" w:rsidRPr="00CB11E9">
        <w:rPr>
          <w:rFonts w:hAnsi="Times New Roman" w:ascii="Times New Roman"/>
        </w:rPr>
        <w:t>LIVING COLOUR d.o.o. iz  Zagreba, Čučerska cesta 154, OIB: 32577824984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6F1640">
        <w:rPr>
          <w:rFonts w:hAnsi="Times New Roman" w:ascii="Times New Roman"/>
        </w:rPr>
        <w:t>06</w:t>
      </w:r>
      <w:r w:rsidR="00B37BB7">
        <w:rPr>
          <w:rFonts w:hAnsi="Times New Roman" w:ascii="Times New Roman"/>
        </w:rPr>
        <w:t>. prosinca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51708E" w:rsidP="005174C2" w:rsidR="0051708E" w:rsidRPr="0051708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</w:t>
      </w:r>
      <w:r w:rsidR="002B069D">
        <w:rPr>
          <w:rFonts w:hAnsi="Times New Roman" w:ascii="Times New Roman"/>
        </w:rPr>
        <w:t>Privremenom s</w:t>
      </w:r>
      <w:r w:rsidRPr="0051708E">
        <w:rPr>
          <w:rFonts w:hAnsi="Times New Roman" w:ascii="Times New Roman"/>
        </w:rPr>
        <w:t xml:space="preserve">tečajnom upravitelju </w:t>
      </w:r>
      <w:r w:rsidR="00CB11E9" w:rsidRPr="00CB11E9">
        <w:rPr>
          <w:rFonts w:hAnsi="Times New Roman" w:ascii="Times New Roman"/>
        </w:rPr>
        <w:t>Goran</w:t>
      </w:r>
      <w:r w:rsidR="00CB11E9">
        <w:rPr>
          <w:rFonts w:hAnsi="Times New Roman" w:ascii="Times New Roman"/>
        </w:rPr>
        <w:t>u</w:t>
      </w:r>
      <w:r w:rsidR="00CB11E9" w:rsidRPr="00CB11E9">
        <w:rPr>
          <w:rFonts w:hAnsi="Times New Roman" w:ascii="Times New Roman"/>
        </w:rPr>
        <w:t xml:space="preserve"> Jujnović</w:t>
      </w:r>
      <w:r w:rsidR="00CB11E9">
        <w:rPr>
          <w:rFonts w:hAnsi="Times New Roman" w:ascii="Times New Roman"/>
        </w:rPr>
        <w:t>u</w:t>
      </w:r>
      <w:r w:rsidR="00CB11E9" w:rsidRPr="00CB11E9">
        <w:rPr>
          <w:rFonts w:hAnsi="Times New Roman" w:ascii="Times New Roman"/>
        </w:rPr>
        <w:t xml:space="preserve"> Lučić</w:t>
      </w:r>
      <w:r w:rsidR="00CB11E9">
        <w:rPr>
          <w:rFonts w:hAnsi="Times New Roman" w:ascii="Times New Roman"/>
        </w:rPr>
        <w:t>u</w:t>
      </w:r>
      <w:r w:rsidR="00CB11E9" w:rsidRPr="00CB11E9">
        <w:rPr>
          <w:rFonts w:hAnsi="Times New Roman" w:ascii="Times New Roman"/>
        </w:rPr>
        <w:t xml:space="preserve"> iz Zagreba, Strojarska cesta 20/XXII, OIB: 62461289936</w:t>
      </w:r>
      <w:r w:rsidR="00CB11E9">
        <w:rPr>
          <w:rFonts w:hAnsi="Times New Roman" w:ascii="Times New Roman"/>
        </w:rPr>
        <w:t xml:space="preserve"> </w:t>
      </w:r>
      <w:r w:rsidRPr="0051708E">
        <w:rPr>
          <w:rFonts w:hAnsi="Times New Roman" w:ascii="Times New Roman"/>
        </w:rPr>
        <w:t>određuje se nagrada za poslove obavljene u prethodnom stečajnom postupku u iznosu od 3.000,00 kn bruto iz Fonda za pokriće troškova stečajnog postupka.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</w:t>
      </w:r>
      <w:r w:rsidRPr="0051708E">
        <w:rPr>
          <w:rFonts w:hAnsi="Times New Roman" w:ascii="Times New Roman"/>
        </w:rPr>
        <w:t>Obrazloženje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            </w:t>
      </w:r>
      <w:r w:rsidRPr="0051708E">
        <w:rPr>
          <w:rFonts w:hAnsi="Times New Roman" w:ascii="Times New Roman"/>
        </w:rPr>
        <w:t xml:space="preserve">Rješenjem </w:t>
      </w:r>
      <w:r>
        <w:rPr>
          <w:rFonts w:hAnsi="Times New Roman" w:ascii="Times New Roman"/>
        </w:rPr>
        <w:t>o</w:t>
      </w:r>
      <w:r w:rsidR="00B37BB7">
        <w:rPr>
          <w:rFonts w:hAnsi="Times New Roman" w:ascii="Times New Roman"/>
        </w:rPr>
        <w:t xml:space="preserve">vog suda, posl.br. gornji, od </w:t>
      </w:r>
      <w:r w:rsidR="00CB11E9">
        <w:rPr>
          <w:rFonts w:hAnsi="Times New Roman" w:ascii="Times New Roman"/>
        </w:rPr>
        <w:t xml:space="preserve">28. srpnja </w:t>
      </w:r>
      <w:r w:rsidRPr="0051708E">
        <w:rPr>
          <w:rFonts w:hAnsi="Times New Roman" w:ascii="Times New Roman"/>
        </w:rPr>
        <w:t xml:space="preserve"> 2017., pokrenut je postupak radi utvrđivanja uvjeta za otvaranje stečajnog postupka (prethodni postupak) nad dužnikom </w:t>
      </w:r>
      <w:r w:rsidR="00CB11E9" w:rsidRPr="00CB11E9">
        <w:rPr>
          <w:rFonts w:hAnsi="Times New Roman" w:ascii="Times New Roman"/>
        </w:rPr>
        <w:t>LIVING COLOUR d.o.o. iz  Zagreba, Čučerska cesta 154, OIB: 32577824984</w:t>
      </w:r>
      <w:r w:rsidRPr="0051708E">
        <w:rPr>
          <w:rFonts w:hAnsi="Times New Roman" w:ascii="Times New Roman"/>
        </w:rPr>
        <w:t>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  <w:t xml:space="preserve">     Nadalje, rješen</w:t>
      </w:r>
      <w:r>
        <w:rPr>
          <w:rFonts w:hAnsi="Times New Roman" w:ascii="Times New Roman"/>
        </w:rPr>
        <w:t>j</w:t>
      </w:r>
      <w:r w:rsidR="00CB11E9">
        <w:rPr>
          <w:rFonts w:hAnsi="Times New Roman" w:ascii="Times New Roman"/>
        </w:rPr>
        <w:t>em ovog suda, broj gornji, od 21</w:t>
      </w:r>
      <w:r w:rsidRPr="0051708E">
        <w:rPr>
          <w:rFonts w:hAnsi="Times New Roman" w:ascii="Times New Roman"/>
        </w:rPr>
        <w:t xml:space="preserve">. </w:t>
      </w:r>
      <w:r w:rsidR="00CB11E9">
        <w:rPr>
          <w:rFonts w:hAnsi="Times New Roman" w:ascii="Times New Roman"/>
        </w:rPr>
        <w:t>rujna</w:t>
      </w:r>
      <w:r w:rsidRPr="0051708E">
        <w:rPr>
          <w:rFonts w:hAnsi="Times New Roman" w:ascii="Times New Roman"/>
        </w:rPr>
        <w:t xml:space="preserve"> 2017. imenovan je privremeni stečajni upravitelj , koji je, na poziv suda, dostavio izvješće o tome mogu li se imovinom dužnika namiriti troškovi postupka.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  <w:t xml:space="preserve">     Temeljem odredbe članka 94. SZ-a (NN71/15), stečajni upravitelj ima pravo na nagradu za svoj rad i naknadu stvarnih troškova.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            Nagradu stečajnom upravitelju rješenjem određuje sud prema uredbi kojom Vlada Republike Hrvatske utvrđuje kriterije i način obračuna i plaćanja nagrade stečajnim upraviteljima.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            Naknadu troškova rješenjem određuje sud na temelju pisanoga, obrazloženoga i dokumentiranoga izvješća stečajnoga upravitelja, a prema Uredbi o kriterijima i načinu obračuna i plaćanja nagrada stečajnim upraviteljima (NN 105/15) i to čl.4. i 15. Uredbe.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  <w:t xml:space="preserve">      Privremenom stečajnom upravitelju dosuđena je, na temelju njegovog pisanog, obrazloženog i dokumentiranog izvješća, koje prileži spisu, jednokratna nagrada</w:t>
      </w:r>
      <w:r w:rsidR="00CB11E9">
        <w:rPr>
          <w:rFonts w:hAnsi="Times New Roman" w:ascii="Times New Roman"/>
        </w:rPr>
        <w:t xml:space="preserve">, primjerena obavljenom poslu </w:t>
      </w:r>
      <w:r w:rsidRPr="0051708E">
        <w:rPr>
          <w:rFonts w:hAnsi="Times New Roman" w:ascii="Times New Roman"/>
        </w:rPr>
        <w:t>u iznosu od 3.000,00 kn bruto za postupak ispitivanja uvjeta za otvaranje stečajnog postupka temeljem prijedloga FINA-e, pribavu dokumentacije od nadležnih tijela, uvid u knjige i poslovnu dokumentaciju dužnika, utvrđenje imovine i njene vrijednosti te obveza stečajnog dužnika, analizu poslovanja, kao i za izradu Izvješća radi rasprave o uvjetima za otvaranje stečajnog postupka.</w:t>
      </w:r>
      <w:r w:rsidR="00CB11E9">
        <w:rPr>
          <w:rFonts w:hAnsi="Times New Roman" w:ascii="Times New Roman"/>
        </w:rPr>
        <w:t xml:space="preserve"> Naime, u svom podnesku od 23. studenog 2017. Privremeni stečajni upravitelj je potraživao nagradu u iznosu od 5.000,00 kn, ali je ovaj sud </w:t>
      </w:r>
      <w:r w:rsidR="00CB11E9">
        <w:rPr>
          <w:rFonts w:hAnsi="Times New Roman" w:ascii="Times New Roman"/>
        </w:rPr>
        <w:lastRenderedPageBreak/>
        <w:t>odredio nagradu od 3.000,00 kn bruto, smatrajući da je ista primjerena obavljenom poslu, a eventualne nastale troškove isti nije u svom troškovniku dokumentirao, pa je riješeno kao u izreci.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 xml:space="preserve">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U Zagrebu</w:t>
      </w:r>
      <w:r w:rsidR="003E3486">
        <w:rPr>
          <w:rFonts w:hAnsi="Times New Roman" w:ascii="Times New Roman"/>
        </w:rPr>
        <w:t xml:space="preserve">, </w:t>
      </w:r>
      <w:r w:rsidR="006F1640">
        <w:rPr>
          <w:rFonts w:hAnsi="Times New Roman" w:ascii="Times New Roman"/>
        </w:rPr>
        <w:t>06</w:t>
      </w:r>
      <w:r w:rsidR="0073250A">
        <w:rPr>
          <w:rFonts w:hAnsi="Times New Roman" w:ascii="Times New Roman"/>
        </w:rPr>
        <w:t xml:space="preserve">. </w:t>
      </w:r>
      <w:r w:rsidR="00B37BB7">
        <w:rPr>
          <w:rFonts w:hAnsi="Times New Roman" w:ascii="Times New Roman"/>
        </w:rPr>
        <w:t>prosinca 2017</w:t>
      </w:r>
      <w:r w:rsidR="006F1640">
        <w:rPr>
          <w:rFonts w:hAnsi="Times New Roman" w:ascii="Times New Roman"/>
        </w:rPr>
        <w:t>.godine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6F1640" w:rsidR="0051708E" w:rsidRPr="006F1640">
      <w:pPr>
        <w:jc w:val="right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  <w:t xml:space="preserve">      </w:t>
      </w:r>
      <w:r w:rsidR="006F1640" w:rsidRPr="006F1640">
        <w:rPr>
          <w:rFonts w:hAnsi="Times New Roman" w:ascii="Times New Roman"/>
        </w:rPr>
        <w:t>SUDAC:</w:t>
      </w:r>
    </w:p>
    <w:p w:rsidRDefault="0051708E" w:rsidP="00E53D3D" w:rsidR="006F1640">
      <w:pPr>
        <w:pStyle w:val="Uvuenotijeloteksta"/>
        <w:ind w:firstLine="141" w:left="1983"/>
        <w:jc w:val="right"/>
      </w:pPr>
      <w:r w:rsidRPr="006F1640">
        <w:tab/>
      </w:r>
      <w:r w:rsidRPr="006F1640">
        <w:tab/>
      </w:r>
      <w:r w:rsidRPr="006F1640">
        <w:tab/>
      </w:r>
      <w:r w:rsidRPr="006F1640">
        <w:tab/>
      </w:r>
      <w:r w:rsidRPr="006F1640">
        <w:tab/>
      </w:r>
      <w:r w:rsidRPr="006F1640">
        <w:tab/>
      </w:r>
      <w:r w:rsidRPr="006F1640">
        <w:tab/>
        <w:t xml:space="preserve">  Vesna Sremac Šoštar</w:t>
      </w:r>
      <w:r w:rsidR="006F1640">
        <w:t>,v.r.</w:t>
      </w:r>
    </w:p>
    <w:p w:rsidRDefault="006F1640" w:rsidP="00D338FD" w:rsidR="006F1640">
      <w:pPr>
        <w:pStyle w:val="Uvuenotijeloteksta"/>
        <w:ind w:firstLine="141" w:left="1983"/>
        <w:jc w:val="right"/>
      </w:pPr>
      <w:r>
        <w:t>Za točnost otpravka</w:t>
      </w:r>
    </w:p>
    <w:p w:rsidRDefault="006F1640" w:rsidP="006F1640" w:rsidR="0051708E" w:rsidRPr="006F1640">
      <w:pPr>
        <w:jc w:val="right"/>
        <w:rPr>
          <w:rFonts w:hAnsi="Times New Roman" w:ascii="Times New Roman"/>
        </w:rPr>
      </w:pPr>
      <w:r w:rsidRPr="006F1640">
        <w:rPr>
          <w:rFonts w:hAnsi="Times New Roman" w:ascii="Times New Roman"/>
        </w:rPr>
        <w:t>Matea Bizjak</w:t>
      </w:r>
    </w:p>
    <w:p w:rsidRDefault="006F1640" w:rsidP="006F1640" w:rsidR="0051708E" w:rsidRPr="006F1640">
      <w:pPr>
        <w:tabs>
          <w:tab w:pos="6578" w:val="left"/>
        </w:tabs>
        <w:jc w:val="right"/>
        <w:rPr>
          <w:rFonts w:hAnsi="Times New Roman" w:ascii="Times New Roman"/>
        </w:rPr>
      </w:pPr>
      <w:r w:rsidRPr="006F1640">
        <w:rPr>
          <w:rFonts w:hAnsi="Times New Roman" w:ascii="Times New Roman"/>
        </w:rPr>
        <w:tab/>
      </w:r>
    </w:p>
    <w:p w:rsidRDefault="0051708E" w:rsidP="006F1640" w:rsidR="0051708E" w:rsidRPr="006F1640">
      <w:pPr>
        <w:jc w:val="right"/>
        <w:rPr>
          <w:rFonts w:hAnsi="Times New Roman" w:ascii="Times New Roman"/>
        </w:rPr>
      </w:pPr>
    </w:p>
    <w:p w:rsidRDefault="0051708E" w:rsidP="0051708E" w:rsid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>POUKA O PRAVNOM LIJEKU: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>Protiv ovog rješenja pravo na žalbu imaju stečajni upravitelj, dužnik pojedinac i svaki stečajni vjerovnik ( članak 94 stavak 5, u svezi sa stavcima 2. i 3. SZ-a (NN 71/15))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Žalba se ulaže putem ovog suda u tri primjerka. 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7DC" w:rsidR="003067DC">
      <w:r>
        <w:separator/>
      </w:r>
    </w:p>
  </w:endnote>
  <w:endnote w:id="0" w:type="continuationSeparator">
    <w:p w:rsidRDefault="003067DC" w:rsidR="003067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7DC" w:rsidR="003067DC">
      <w:r>
        <w:separator/>
      </w:r>
    </w:p>
  </w:footnote>
  <w:footnote w:id="0" w:type="continuationSeparator">
    <w:p w:rsidRDefault="003067DC" w:rsidR="003067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69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CB11E9">
      <w:rPr>
        <w:rFonts w:hAnsi="Times New Roman" w:ascii="Times New Roman"/>
      </w:rPr>
      <w:t>6736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04585505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F1640" w:rsidP="006F1640" w:rsidR="006F1640" w:rsidRPr="006F1640">
        <w:pPr>
          <w:pStyle w:val="Zaglavlje"/>
          <w:jc w:val="right"/>
          <w:rPr>
            <w:rFonts w:hAnsi="Times New Roman" w:ascii="Times New Roman"/>
          </w:rPr>
        </w:pPr>
        <w:r w:rsidRPr="006F1640">
          <w:rPr>
            <w:rFonts w:hAnsi="Times New Roman" w:ascii="Times New Roman"/>
          </w:rPr>
          <w:t>48.St-6736/16</w:t>
        </w:r>
      </w:p>
    </w:sdtContent>
  </w:sdt>
  <w:p w:rsidRDefault="006F1640" w:rsidR="006F16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4763775"/>
    <w:multiLevelType w:val="hybridMultilevel"/>
    <w:tmpl w:val="D046BDFA"/>
    <w:lvl w:tplc="1F10F1DA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34BB1"/>
    <w:rsid w:val="000362EC"/>
    <w:rsid w:val="0004277D"/>
    <w:rsid w:val="00043087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5456E"/>
    <w:rsid w:val="001638A5"/>
    <w:rsid w:val="00175230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35D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B069D"/>
    <w:rsid w:val="002E5A49"/>
    <w:rsid w:val="002F043B"/>
    <w:rsid w:val="002F2321"/>
    <w:rsid w:val="003067DC"/>
    <w:rsid w:val="0031523D"/>
    <w:rsid w:val="00320B08"/>
    <w:rsid w:val="0032226F"/>
    <w:rsid w:val="003349AD"/>
    <w:rsid w:val="003365D2"/>
    <w:rsid w:val="00344F29"/>
    <w:rsid w:val="00366D26"/>
    <w:rsid w:val="0037654D"/>
    <w:rsid w:val="003811DD"/>
    <w:rsid w:val="003812AA"/>
    <w:rsid w:val="003A572A"/>
    <w:rsid w:val="003D1C43"/>
    <w:rsid w:val="003D2785"/>
    <w:rsid w:val="003E01D6"/>
    <w:rsid w:val="003E3355"/>
    <w:rsid w:val="003E3486"/>
    <w:rsid w:val="003F3EBF"/>
    <w:rsid w:val="003F5409"/>
    <w:rsid w:val="00400CE0"/>
    <w:rsid w:val="00405622"/>
    <w:rsid w:val="00411F09"/>
    <w:rsid w:val="00417564"/>
    <w:rsid w:val="00421CCE"/>
    <w:rsid w:val="004301C7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1708E"/>
    <w:rsid w:val="005174C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A3D35"/>
    <w:rsid w:val="006C7F6C"/>
    <w:rsid w:val="006D44CD"/>
    <w:rsid w:val="006E12B0"/>
    <w:rsid w:val="006E1FD3"/>
    <w:rsid w:val="006E4748"/>
    <w:rsid w:val="006F1640"/>
    <w:rsid w:val="00705993"/>
    <w:rsid w:val="007077A1"/>
    <w:rsid w:val="0073250A"/>
    <w:rsid w:val="00735736"/>
    <w:rsid w:val="00737A4B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30F7"/>
    <w:rsid w:val="00825007"/>
    <w:rsid w:val="00830AD4"/>
    <w:rsid w:val="00835282"/>
    <w:rsid w:val="00846949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A209B"/>
    <w:rsid w:val="009B0EAB"/>
    <w:rsid w:val="009B4D5A"/>
    <w:rsid w:val="009C17C9"/>
    <w:rsid w:val="009C1C12"/>
    <w:rsid w:val="009C2E2C"/>
    <w:rsid w:val="009E0F8E"/>
    <w:rsid w:val="00A05200"/>
    <w:rsid w:val="00A16F90"/>
    <w:rsid w:val="00A20210"/>
    <w:rsid w:val="00A262E2"/>
    <w:rsid w:val="00A27C87"/>
    <w:rsid w:val="00A3091F"/>
    <w:rsid w:val="00A32FF9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37BB7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37769"/>
    <w:rsid w:val="00C41834"/>
    <w:rsid w:val="00C61CA0"/>
    <w:rsid w:val="00C65AF4"/>
    <w:rsid w:val="00C77B87"/>
    <w:rsid w:val="00C92BB5"/>
    <w:rsid w:val="00C942F3"/>
    <w:rsid w:val="00CB11E9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66152"/>
    <w:rsid w:val="00E72FA9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30C3"/>
    <w:rsid w:val="00F45317"/>
    <w:rsid w:val="00F47904"/>
    <w:rsid w:val="00F5078B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ED6"/>
    <w:rsid w:val="00FE7909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F1640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6F1640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6F1640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6F1640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6F1640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6F164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6736</izvorni_sadrzaj>
    <derivirana_varijabla naziv="DomainObject.Predmet.Broj_1">6736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St-6736/2016</izvorni_sadrzaj>
    <derivirana_varijabla naziv="DomainObject.Predmet.OznakaBroj_1">St-6736/2016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LIVING COLOUR d.o.o. zastupanog po punomoćniku DAVOR FOLNEGOVIĆ</izvorni_sadrzaj>
    <derivirana_varijabla naziv="DomainObject.Predmet.ProtustrankaFormated_1">  LIVING COLOUR d.o.o. zastupanog po punomoćniku DAVOR FOLNEGOVIĆ</derivirana_varijabla>
  </DomainObject.Predmet.ProtustrankaFormated>
  <DomainObject.Predmet.ProtustrankaFormatedOIB>
    <izvorni_sadrzaj>  LIVING COLOUR d.o.o., OIB 32577824984 zastupanog po punomoćniku DAVOR FOLNEGOVIĆ</izvorni_sadrzaj>
    <derivirana_varijabla naziv="DomainObject.Predmet.ProtustrankaFormatedOIB_1">  LIVING COLOUR d.o.o., OIB 32577824984 zastupanog po punomoćniku DAVOR FOLNEGOVIĆ</derivirana_varijabla>
  </DomainObject.Predmet.ProtustrankaFormatedOIB>
  <DomainObject.Predmet.ProtustrankaFormatedWithAdress>
    <izvorni_sadrzaj> LIVING COLOUR d.o.o., Čučerska cesta 154, 10000 Zagreb zastupanog po punomoćniku DAVOR FOLNEGOVIĆ</izvorni_sadrzaj>
    <derivirana_varijabla naziv="DomainObject.Predmet.ProtustrankaFormatedWithAdress_1"> LIVING COLOUR d.o.o., Čučerska cesta 154, 10000 Zagreb zastupanog po punomoćniku DAVOR FOLNEGOVIĆ</derivirana_varijabla>
  </DomainObject.Predmet.ProtustrankaFormatedWithAdress>
  <DomainObject.Predmet.ProtustrankaFormatedWithAdressOIB>
    <izvorni_sadrzaj> LIVING COLOUR d.o.o., OIB 32577824984, Čučerska cesta 154, 10000 Zagreb zastupanog po punomoćniku DAVOR FOLNEGOVIĆ</izvorni_sadrzaj>
    <derivirana_varijabla naziv="DomainObject.Predmet.ProtustrankaFormatedWithAdressOIB_1"> LIVING COLOUR d.o.o., OIB 32577824984, Čučerska cesta 154, 10000 Zagreb zastupanog po punomoćniku DAVOR FOLNEGOVIĆ</derivirana_varijabla>
  </DomainObject.Predmet.ProtustrankaFormatedWithAdressOIB>
  <DomainObject.Predmet.ProtustrankaWithAdress>
    <izvorni_sadrzaj>LIVING COLOUR d.o.o. Čučerska cesta 154, 10000 Zagreb</izvorni_sadrzaj>
    <derivirana_varijabla naziv="DomainObject.Predmet.ProtustrankaWithAdress_1">LIVING COLOUR d.o.o. Čučerska cesta 154, 10000 Zagreb</derivirana_varijabla>
  </DomainObject.Predmet.ProtustrankaWithAdress>
  <DomainObject.Predmet.ProtustrankaWithAdressOIB>
    <izvorni_sadrzaj>LIVING COLOUR d.o.o., OIB 32577824984, Čučerska cesta 154, 10000 Zagreb</izvorni_sadrzaj>
    <derivirana_varijabla naziv="DomainObject.Predmet.ProtustrankaWithAdressOIB_1">LIVING COLOUR d.o.o., OIB 32577824984, Čučerska cesta 154, 10000 Zagreb</derivirana_varijabla>
  </DomainObject.Predmet.ProtustrankaWithAdressOIB>
  <DomainObject.Predmet.ProtustrankaNazivFormated>
    <izvorni_sadrzaj>LIVING COLOUR d.o.o.</izvorni_sadrzaj>
    <derivirana_varijabla naziv="DomainObject.Predmet.ProtustrankaNazivFormated_1">LIVING COLOUR d.o.o.</derivirana_varijabla>
  </DomainObject.Predmet.ProtustrankaNazivFormated>
  <DomainObject.Predmet.ProtustrankaNazivFormatedOIB>
    <izvorni_sadrzaj>LIVING COLOUR d.o.o., OIB 32577824984</izvorni_sadrzaj>
    <derivirana_varijabla naziv="DomainObject.Predmet.ProtustrankaNazivFormatedOIB_1">LIVING COLOUR d.o.o., OIB 32577824984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BONAVENTURA d.o.o. zastupanog po punomoćniku Dijana Juriša</izvorni_sadrzaj>
    <derivirana_varijabla naziv="DomainObject.Predmet.StrankaFormated_1">  FINA Regionalni centar Zagreb; BONAVENTURA d.o.o. zastupanog po punomoćniku Dijana Juriša</derivirana_varijabla>
  </DomainObject.Predmet.StrankaFormated>
  <DomainObject.Predmet.StrankaFormatedOIB>
    <izvorni_sadrzaj>  FINA Regionalni centar Zagreb, OIB 85821130368; BONAVENTURA d.o.o., OIB 77894828791 zastupanog po punomoćniku Dijana Juriša</izvorni_sadrzaj>
    <derivirana_varijabla naziv="DomainObject.Predmet.StrankaFormatedOIB_1">  FINA Regionalni centar Zagreb, OIB 85821130368; BONAVENTURA d.o.o., OIB 77894828791 zastupanog po punomoćniku Dijana Juriša</derivirana_varijabla>
  </DomainObject.Predmet.StrankaFormatedOIB>
  <DomainObject.Predmet.StrankaFormatedWithAdress>
    <izvorni_sadrzaj> FINA Regionalni centar Zagreb, Trg svibanjskih žrtava 1995. 1, 10000 Zagreb; BONAVENTURA d.o.o., Samoborska 124, 10000 Zagreb zastupanog po punomoćniku Dijana Juriša</izvorni_sadrzaj>
    <derivirana_varijabla naziv="DomainObject.Predmet.StrankaFormatedWithAdress_1"> FINA Regionalni centar Zagreb, Trg svibanjskih žrtava 1995. 1, 10000 Zagreb; BONAVENTURA d.o.o., Samoborska 124, 10000 Zagreb zastupanog po punomoćniku Dijana Juriša</derivirana_varijabla>
  </DomainObject.Predmet.StrankaFormatedWithAdress>
  <DomainObject.Predmet.StrankaFormatedWithAdressOIB>
    <izvorni_sadrzaj> FINA Regionalni centar Zagreb, OIB 85821130368, Trg svibanjskih žrtava 1995. 1, 10000 Zagreb; BONAVENTURA d.o.o., OIB 77894828791, Samoborska 124, 10000 Zagreb zastupanog po punomoćniku Dijana Juriša</izvorni_sadrzaj>
    <derivirana_varijabla naziv="DomainObject.Predmet.StrankaFormatedWithAdressOIB_1"> FINA Regionalni centar Zagreb, OIB 85821130368, Trg svibanjskih žrtava 1995. 1, 10000 Zagreb; BONAVENTURA d.o.o., OIB 77894828791, Samoborska 124, 10000 Zagreb zastupanog po punomoćniku Dijana Juriša</derivirana_varijabla>
  </DomainObject.Predmet.StrankaFormatedWithAdressOIB>
  <DomainObject.Predmet.StrankaWithAdress>
    <izvorni_sadrzaj>FINA Regionalni centar Zagreb Trg svibanjskih žrtava 1995. 1,10000 Zagreb,BONAVENTURA d.o.o. Samoborska 124,10000 Zagreb</izvorni_sadrzaj>
    <derivirana_varijabla naziv="DomainObject.Predmet.StrankaWithAdress_1">FINA Regionalni centar Zagreb Trg svibanjskih žrtava 1995. 1,10000 Zagreb,BONAVENTURA d.o.o. Samoborska 124,10000 Zagreb</derivirana_varijabla>
  </DomainObject.Predmet.StrankaWithAdress>
  <DomainObject.Predmet.StrankaWithAdressOIB>
    <izvorni_sadrzaj>FINA Regionalni centar Zagreb, OIB 85821130368, Trg svibanjskih žrtava 1995. 1,10000 Zagreb,BONAVENTURA d.o.o., OIB 77894828791, Samoborska 124,10000 Zagreb</izvorni_sadrzaj>
    <derivirana_varijabla naziv="DomainObject.Predmet.StrankaWithAdressOIB_1">FINA Regionalni centar Zagreb, OIB 85821130368, Trg svibanjskih žrtava 1995. 1,10000 Zagreb,BONAVENTURA d.o.o., OIB 77894828791, Samoborska 124,10000 Zagreb</derivirana_varijabla>
  </DomainObject.Predmet.StrankaWithAdressOIB>
  <DomainObject.Predmet.StrankaNazivFormated>
    <izvorni_sadrzaj>FINA Regionalni centar Zagreb,BONAVENTURA d.o.o.</izvorni_sadrzaj>
    <derivirana_varijabla naziv="DomainObject.Predmet.StrankaNazivFormated_1">FINA Regionalni centar Zagreb,BONAVENTURA d.o.o.</derivirana_varijabla>
  </DomainObject.Predmet.StrankaNazivFormated>
  <DomainObject.Predmet.StrankaNazivFormatedOIB>
    <izvorni_sadrzaj>FINA Regionalni centar Zagreb, OIB 85821130368,BONAVENTURA d.o.o., OIB 77894828791</izvorni_sadrzaj>
    <derivirana_varijabla naziv="DomainObject.Predmet.StrankaNazivFormatedOIB_1">FINA Regionalni centar Zagreb, OIB 85821130368,BONAVENTURA d.o.o., OIB 77894828791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BONAVENTURA d.o.o. zastupanog po punomoćniku Dijana Juriša</item>
    </izvorni_sadrzaj>
    <derivirana_varijabla naziv="DomainObject.Predmet.StrankaListFormated_1">
      <item>FINA Regionalni centar Zagreb</item>
      <item>BONAVENTURA d.o.o. zastupanog po punomoćniku Dijana Juriša</item>
    </derivirana_varijabla>
  </DomainObject.Predmet.StrankaListFormated>
  <DomainObject.Predmet.StrankaListFormatedOIB>
    <izvorni_sadrzaj>
      <item>FINA Regionalni centar Zagreb, OIB 85821130368</item>
      <item>BONAVENTURA d.o.o., OIB 77894828791 zastupanog po punomoćniku Dijana Juriša</item>
    </izvorni_sadrzaj>
    <derivirana_varijabla naziv="DomainObject.Predmet.StrankaListFormatedOIB_1">
      <item>FINA Regionalni centar Zagreb, OIB 85821130368</item>
      <item>BONAVENTURA d.o.o., OIB 77894828791 zastupanog po punomoćniku Dijana Juriša</item>
    </derivirana_varijabla>
  </DomainObject.Predmet.StrankaListFormatedOIB>
  <DomainObject.Predmet.StrankaListFormatedWithAdress>
    <izvorni_sadrzaj>
      <item>FINA Regionalni centar Zagreb, Trg svibanjskih žrtava 1995. 1, 10000 Zagreb</item>
      <item>BONAVENTURA d.o.o., Samoborska 124, 10000 Zagreb zastupanog po punomoćniku Dijana Juriša</item>
    </izvorni_sadrzaj>
    <derivirana_varijabla naziv="DomainObject.Predmet.StrankaListFormatedWithAdress_1">
      <item>FINA Regionalni centar Zagreb, Trg svibanjskih žrtava 1995. 1, 10000 Zagreb</item>
      <item>BONAVENTURA d.o.o., Samoborska 124, 10000 Zagreb zastupanog po punomoćniku Dijana Juriša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BONAVENTURA d.o.o., OIB 77894828791, Samoborska 124, 10000 Zagreb zastupanog po punomoćniku Dijana Juriša</item>
    </izvorni_sadrzaj>
    <derivirana_varijabla naziv="DomainObject.Predmet.StrankaListFormatedWithAdressOIB_1">
      <item>FINA Regionalni centar Zagreb, OIB 85821130368, Trg svibanjskih žrtava 1995. 1, 10000 Zagreb</item>
      <item>BONAVENTURA d.o.o., OIB 77894828791, Samoborska 124, 10000 Zagreb zastupanog po punomoćniku Dijana Juriša</item>
    </derivirana_varijabla>
  </DomainObject.Predmet.StrankaListFormatedWithAdressOIB>
  <DomainObject.Predmet.StrankaListNazivFormated>
    <izvorni_sadrzaj>
      <item>FINA Regionalni centar Zagreb</item>
      <item>BONAVENTURA d.o.o.</item>
    </izvorni_sadrzaj>
    <derivirana_varijabla naziv="DomainObject.Predmet.StrankaListNazivFormated_1">
      <item>FINA Regionalni centar Zagreb</item>
      <item>BONAVENTURA d.o.o.</item>
    </derivirana_varijabla>
  </DomainObject.Predmet.StrankaListNazivFormated>
  <DomainObject.Predmet.StrankaListNazivFormatedOIB>
    <izvorni_sadrzaj>
      <item>FINA Regionalni centar Zagreb, OIB 85821130368</item>
      <item>BONAVENTURA d.o.o., OIB 77894828791</item>
    </izvorni_sadrzaj>
    <derivirana_varijabla naziv="DomainObject.Predmet.StrankaListNazivFormatedOIB_1">
      <item>FINA Regionalni centar Zagreb, OIB 85821130368</item>
      <item>BONAVENTURA d.o.o., OIB 77894828791</item>
    </derivirana_varijabla>
  </DomainObject.Predmet.StrankaListNazivFormatedOIB>
  <DomainObject.Predmet.ProtuStrankaListFormated>
    <izvorni_sadrzaj>
      <item>LIVING COLOUR d.o.o. zastupanog po punomoćniku DAVOR FOLNEGOVIĆ</item>
    </izvorni_sadrzaj>
    <derivirana_varijabla naziv="DomainObject.Predmet.ProtuStrankaListFormated_1">
      <item>LIVING COLOUR d.o.o. zastupanog po punomoćniku DAVOR FOLNEGOVIĆ</item>
    </derivirana_varijabla>
  </DomainObject.Predmet.ProtuStrankaListFormated>
  <DomainObject.Predmet.ProtuStrankaListFormatedOIB>
    <izvorni_sadrzaj>
      <item>LIVING COLOUR d.o.o., OIB 32577824984 zastupanog po punomoćniku DAVOR FOLNEGOVIĆ</item>
    </izvorni_sadrzaj>
    <derivirana_varijabla naziv="DomainObject.Predmet.ProtuStrankaListFormatedOIB_1">
      <item>LIVING COLOUR d.o.o., OIB 32577824984 zastupanog po punomoćniku DAVOR FOLNEGOVIĆ</item>
    </derivirana_varijabla>
  </DomainObject.Predmet.ProtuStrankaListFormatedOIB>
  <DomainObject.Predmet.ProtuStrankaListFormatedWithAdress>
    <izvorni_sadrzaj>
      <item>LIVING COLOUR d.o.o., Čučerska cesta 154, 10000 Zagreb zastupanog po punomoćniku DAVOR FOLNEGOVIĆ</item>
    </izvorni_sadrzaj>
    <derivirana_varijabla naziv="DomainObject.Predmet.ProtuStrankaListFormatedWithAdress_1">
      <item>LIVING COLOUR d.o.o., Čučerska cesta 154, 10000 Zagreb zastupanog po punomoćniku DAVOR FOLNEGOVIĆ</item>
    </derivirana_varijabla>
  </DomainObject.Predmet.ProtuStrankaListFormatedWithAdress>
  <DomainObject.Predmet.ProtuStrankaListFormatedWithAdressOIB>
    <izvorni_sadrzaj>
      <item>LIVING COLOUR d.o.o., OIB 32577824984, Čučerska cesta 154, 10000 Zagreb zastupanog po punomoćniku DAVOR FOLNEGOVIĆ</item>
    </izvorni_sadrzaj>
    <derivirana_varijabla naziv="DomainObject.Predmet.ProtuStrankaListFormatedWithAdressOIB_1">
      <item>LIVING COLOUR d.o.o., OIB 32577824984, Čučerska cesta 154, 10000 Zagreb zastupanog po punomoćniku DAVOR FOLNEGOVIĆ</item>
    </derivirana_varijabla>
  </DomainObject.Predmet.ProtuStrankaListFormatedWithAdressOIB>
  <DomainObject.Predmet.ProtuStrankaListNazivFormated>
    <izvorni_sadrzaj>
      <item>LIVING COLOUR d.o.o.</item>
    </izvorni_sadrzaj>
    <derivirana_varijabla naziv="DomainObject.Predmet.ProtuStrankaListNazivFormated_1">
      <item>LIVING COLOUR d.o.o.</item>
    </derivirana_varijabla>
  </DomainObject.Predmet.ProtuStrankaListNazivFormated>
  <DomainObject.Predmet.ProtuStrankaListNazivFormatedOIB>
    <izvorni_sadrzaj>
      <item>LIVING COLOUR d.o.o., OIB 32577824984</item>
    </izvorni_sadrzaj>
    <derivirana_varijabla naziv="DomainObject.Predmet.ProtuStrankaListNazivFormatedOIB_1">
      <item>LIVING COLOUR d.o.o., OIB 32577824984</item>
    </derivirana_varijabla>
  </DomainObject.Predmet.ProtuStrankaListNazivFormatedOIB>
  <DomainObject.Predmet.OstaliListFormated>
    <izvorni_sadrzaj>
      <item>DAVOR FOLNEGOVIĆ punomoćnik sudionika u postupku LIVING COLOUR d.o.o.</item>
      <item>Dijana Juriša punomoćnik sudionika u postupku BONAVENTURA d.o.o.</item>
    </izvorni_sadrzaj>
    <derivirana_varijabla naziv="DomainObject.Predmet.OstaliListFormated_1">
      <item>DAVOR FOLNEGOVIĆ punomoćnik sudionika u postupku LIVING COLOUR d.o.o.</item>
      <item>Dijana Juriša punomoćnik sudionika u postupku BONAVENTURA d.o.o.</item>
    </derivirana_varijabla>
  </DomainObject.Predmet.OstaliListFormated>
  <DomainObject.Predmet.OstaliListFormatedOIB>
    <izvorni_sadrzaj>
      <item>DAVOR FOLNEGOVIĆ, OIB 10354055651 punomoćnik sudionika u postupku LIVING COLOUR d.o.o.</item>
      <item>Dijana Juriša punomoćnik sudionika u postupku BONAVENTURA d.o.o.</item>
    </izvorni_sadrzaj>
    <derivirana_varijabla naziv="DomainObject.Predmet.OstaliListFormatedOIB_1">
      <item>DAVOR FOLNEGOVIĆ, OIB 10354055651 punomoćnik sudionika u postupku LIVING COLOUR d.o.o.</item>
      <item>Dijana Juriša punomoćnik sudionika u postupku BONAVENTURA d.o.o.</item>
    </derivirana_varijabla>
  </DomainObject.Predmet.OstaliListFormatedOIB>
  <DomainObject.Predmet.OstaliListFormatedWithAdress>
    <izvorni_sadrzaj>
      <item>DAVOR FOLNEGOVIĆ, KARINOVO  55a, 51511 Malinska punomoćnik sudionika u postupku LIVING COLOUR d.o.o.</item>
      <item>Dijana Juriša, Krajiška 17, 10000 Zagreb punomoćnik sudionika u postupku BONAVENTURA d.o.o.</item>
    </izvorni_sadrzaj>
    <derivirana_varijabla naziv="DomainObject.Predmet.OstaliListFormatedWithAdress_1">
      <item>DAVOR FOLNEGOVIĆ, KARINOVO  55a, 51511 Malinska punomoćnik sudionika u postupku LIVING COLOUR d.o.o.</item>
      <item>Dijana Juriša, Krajiška 17, 10000 Zagreb punomoćnik sudionika u postupku BONAVENTURA d.o.o.</item>
    </derivirana_varijabla>
  </DomainObject.Predmet.OstaliListFormatedWithAdress>
  <DomainObject.Predmet.OstaliListFormatedWithAdressOIB>
    <izvorni_sadrzaj>
      <item>DAVOR FOLNEGOVIĆ, OIB 10354055651, KARINOVO  55a, 51511 Malinska punomoćnik sudionika u postupku LIVING COLOUR d.o.o.</item>
      <item>Dijana Juriša, Krajiška 17, 10000 Zagreb punomoćnik sudionika u postupku BONAVENTURA d.o.o.</item>
    </izvorni_sadrzaj>
    <derivirana_varijabla naziv="DomainObject.Predmet.OstaliListFormatedWithAdressOIB_1">
      <item>DAVOR FOLNEGOVIĆ, OIB 10354055651, KARINOVO  55a, 51511 Malinska punomoćnik sudionika u postupku LIVING COLOUR d.o.o.</item>
      <item>Dijana Juriša, Krajiška 17, 10000 Zagreb punomoćnik sudionika u postupku BONAVENTURA d.o.o.</item>
    </derivirana_varijabla>
  </DomainObject.Predmet.OstaliListFormatedWithAdressOIB>
  <DomainObject.Predmet.OstaliListNazivFormated>
    <izvorni_sadrzaj>
      <item>DAVOR FOLNEGOVIĆ</item>
      <item>Dijana Juriša</item>
    </izvorni_sadrzaj>
    <derivirana_varijabla naziv="DomainObject.Predmet.OstaliListNazivFormated_1">
      <item>DAVOR FOLNEGOVIĆ</item>
      <item>Dijana Juriša</item>
    </derivirana_varijabla>
  </DomainObject.Predmet.OstaliListNazivFormated>
  <DomainObject.Predmet.OstaliListNazivFormatedOIB>
    <izvorni_sadrzaj>
      <item>DAVOR FOLNEGOVIĆ, OIB 10354055651</item>
      <item>Dijana Juriša</item>
    </izvorni_sadrzaj>
    <derivirana_varijabla naziv="DomainObject.Predmet.OstaliListNazivFormatedOIB_1">
      <item>DAVOR FOLNEGOVIĆ, OIB 10354055651</item>
      <item>Dijana Juriša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LIVING COLOUR d.o.o.</izvorni_sadrzaj>
    <derivirana_varijabla naziv="DomainObject.Predmet.ProtustrankaIDrugi_1">LIVING COLOUR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LIVING COLOUR d.o.o., OIB 32577824984, Čučerska cesta 154, 10000 Zagreb</izvorni_sadrzaj>
    <derivirana_varijabla naziv="DomainObject.Predmet.ProtustrankaIDrugiAdressOIB_1">LIVING COLOUR d.o.o., OIB 32577824984, Čučerska cesta 154,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LIVING COLOUR d.o.o.</item>
      <item>DAVOR FOLNEGOVIĆ</item>
      <item>BONAVENTURA d.o.o.</item>
      <item>Dijana Juriša</item>
    </izvorni_sadrzaj>
    <derivirana_varijabla naziv="DomainObject.Predmet.SudioniciListNaziv_1">
      <item>FINA Regionalni centar Zagreb</item>
      <item>LIVING COLOUR d.o.o.</item>
      <item>DAVOR FOLNEGOVIĆ</item>
      <item>BONAVENTURA d.o.o.</item>
      <item>Dijana Juriša</item>
    </derivirana_varijabla>
  </DomainObject.Predmet.SudioniciListNaziv>
  <DomainObject.Predmet.SudioniciListAdressOIB>
    <izvorni_sadrzaj>
      <item>LIVING COLOUR d.o.o., OIB 32577824984, Čučerska cesta 154,10000 Zagreb</item>
      <item>FINA Regionalni centar Zagreb, OIB 85821130368, Trg svibanjskih žrtava 1995. 1,10000 Zagreb</item>
      <item>DAVOR FOLNEGOVIĆ, OIB 10354055651, KARINOVO  55a,51511 Malinska</item>
      <item>BONAVENTURA d.o.o., OIB 77894828791, Samoborska 124,10000 Zagreb</item>
      <item>Dijana Juriša, Krajiška 17,10000 Zagreb</item>
    </izvorni_sadrzaj>
    <derivirana_varijabla naziv="DomainObject.Predmet.SudioniciListAdressOIB_1">
      <item>LIVING COLOUR d.o.o., OIB 32577824984, Čučerska cesta 154,10000 Zagreb</item>
      <item>FINA Regionalni centar Zagreb, OIB 85821130368, Trg svibanjskih žrtava 1995. 1,10000 Zagreb</item>
      <item>DAVOR FOLNEGOVIĆ, OIB 10354055651, KARINOVO  55a,51511 Malinska</item>
      <item>BONAVENTURA d.o.o., OIB 77894828791, Samoborska 124,10000 Zagreb</item>
      <item>Dijana Juriša, Krajiška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32577824984</item>
      <item>, OIB 10354055651</item>
      <item>, OIB 77894828791</item>
      <item>, OIB null</item>
    </izvorni_sadrzaj>
    <derivirana_varijabla naziv="DomainObject.Predmet.SudioniciListNazivOIB_1">
      <item>, OIB 85821130368</item>
      <item>, OIB 32577824984</item>
      <item>, OIB 10354055651</item>
      <item>, OIB 77894828791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E784F2-5771-41A8-B070-4AD3AE8ED0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451</properties:Words>
  <properties:Characters>2525</properties:Characters>
  <properties:Lines>64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2017-12-05T12:55:00Z</dcterms:created>
  <dc:creator>x</dc:creator>
  <cp:lastModifiedBy>Matea Bizjak</cp:lastModifiedBy>
  <cp:lastPrinted>2017-12-06T07:55:00Z</cp:lastPrinted>
  <dcterms:modified xmlns:xsi="http://www.w3.org/2001/XMLSchema-instance" xsi:type="dcterms:W3CDTF">2017-12-06T07:55:00Z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