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78D3" w:rsidR="0088212D" w:rsidRDefault="0088212D" w14:paraId="e9af19a" w14:textId="e9af19a">
      <w:pPr>
        <w15:collapsed w:val="false"/>
      </w:pPr>
      <w:bookmarkStart w:name="_GoBack" w:id="0"/>
      <w:bookmarkEnd w:id="0"/>
      <w:r w:rsidRPr="00EB78D3">
        <w:rPr>
          <w:noProof/>
          <w:lang w:eastAsia="hr-HR"/>
        </w:rPr>
        <w:drawing>
          <wp:inline distT="0" distB="0" distL="0" distR="0">
            <wp:extent cx="580390" cy="723265"/>
            <wp:effectExtent l="0" t="0" r="0" b="635"/>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Pr="00EB78D3" w:rsidR="00FF58DC" w:rsidP="00FF58DC" w:rsidRDefault="00FF58DC">
      <w:r w:rsidRPr="00EB78D3">
        <w:rPr>
          <w:lang w:val="pl-PL"/>
        </w:rPr>
        <w:t>REPUBLIKA HRVATSKA</w:t>
      </w:r>
      <w:r w:rsidRPr="00EB78D3">
        <w:rPr>
          <w:lang w:val="pl-PL"/>
        </w:rPr>
        <w:tab/>
      </w:r>
      <w:r w:rsidRPr="00EB78D3">
        <w:rPr>
          <w:lang w:val="pl-PL"/>
        </w:rPr>
        <w:tab/>
      </w:r>
      <w:r w:rsidRPr="00EB78D3">
        <w:rPr>
          <w:lang w:val="pl-PL"/>
        </w:rPr>
        <w:tab/>
      </w:r>
      <w:r w:rsidRPr="00EB78D3">
        <w:rPr>
          <w:lang w:val="pl-PL"/>
        </w:rPr>
        <w:tab/>
      </w:r>
      <w:r w:rsidRPr="00EB78D3">
        <w:rPr>
          <w:lang w:val="pl-PL"/>
        </w:rPr>
        <w:tab/>
      </w:r>
    </w:p>
    <w:p w:rsidRPr="00EB78D3" w:rsidR="00FF58DC" w:rsidP="00FF58DC" w:rsidRDefault="00FF58DC">
      <w:pPr>
        <w:rPr>
          <w:lang w:val="pl-PL"/>
        </w:rPr>
      </w:pPr>
      <w:r w:rsidRPr="00EB78D3">
        <w:rPr>
          <w:lang w:val="pl-PL"/>
        </w:rPr>
        <w:t>TRGOVAČKI SUD U ZAGREBU</w:t>
      </w:r>
    </w:p>
    <w:p w:rsidR="00EB78D3" w:rsidP="00FF7B6E" w:rsidRDefault="0088212D">
      <w:pPr>
        <w:jc w:val="both"/>
        <w:rPr>
          <w:lang w:val="pt-BR"/>
        </w:rPr>
      </w:pPr>
      <w:r w:rsidRPr="00EB78D3">
        <w:rPr>
          <w:lang w:val="pt-BR"/>
        </w:rPr>
        <w:t>Zagreb, Amruševa 2/II</w:t>
      </w:r>
      <w:r w:rsidRPr="00EB78D3">
        <w:rPr>
          <w:lang w:val="pt-BR"/>
        </w:rPr>
        <w:tab/>
      </w:r>
    </w:p>
    <w:p w:rsidRPr="00EB78D3" w:rsidR="00FF58DC" w:rsidP="00FF7B6E" w:rsidRDefault="0088212D">
      <w:pPr>
        <w:jc w:val="both"/>
        <w:rPr>
          <w:lang w:val="pt-BR"/>
        </w:rPr>
      </w:pPr>
      <w:r w:rsidRPr="00EB78D3">
        <w:rPr>
          <w:lang w:val="pt-BR"/>
        </w:rPr>
        <w:tab/>
      </w:r>
      <w:r w:rsidRPr="00EB78D3">
        <w:rPr>
          <w:lang w:val="pt-BR"/>
        </w:rPr>
        <w:tab/>
      </w:r>
      <w:r w:rsidRPr="00EB78D3">
        <w:rPr>
          <w:lang w:val="pt-BR"/>
        </w:rPr>
        <w:tab/>
      </w:r>
      <w:r w:rsidRPr="00EB78D3">
        <w:rPr>
          <w:lang w:val="pt-BR"/>
        </w:rPr>
        <w:tab/>
      </w:r>
      <w:r w:rsidRPr="00EB78D3">
        <w:rPr>
          <w:lang w:val="pt-BR"/>
        </w:rPr>
        <w:tab/>
        <w:t xml:space="preserve">  </w:t>
      </w:r>
    </w:p>
    <w:p w:rsidRPr="00EB78D3" w:rsidR="00F12417" w:rsidP="00FF58DC" w:rsidRDefault="00F12417">
      <w:pPr>
        <w:jc w:val="center"/>
        <w:rPr>
          <w:lang w:val="pt-BR"/>
        </w:rPr>
      </w:pPr>
    </w:p>
    <w:p w:rsidRPr="00EB78D3" w:rsidR="00FF58DC" w:rsidP="00FF58DC" w:rsidRDefault="00FF58DC">
      <w:pPr>
        <w:jc w:val="center"/>
        <w:rPr>
          <w:lang w:val="pt-BR"/>
        </w:rPr>
      </w:pPr>
      <w:r w:rsidRPr="00EB78D3">
        <w:rPr>
          <w:lang w:val="pt-BR"/>
        </w:rPr>
        <w:t>R E P U B L I K A   H R VA T S K A</w:t>
      </w:r>
    </w:p>
    <w:p w:rsidRPr="00EB78D3" w:rsidR="00FF58DC" w:rsidP="00FF58DC" w:rsidRDefault="00FF58DC">
      <w:pPr>
        <w:jc w:val="center"/>
        <w:rPr>
          <w:lang w:val="pt-BR"/>
        </w:rPr>
      </w:pPr>
      <w:r w:rsidRPr="00EB78D3">
        <w:rPr>
          <w:lang w:val="pt-BR"/>
        </w:rPr>
        <w:t xml:space="preserve">  R J E Š E N J E</w:t>
      </w:r>
    </w:p>
    <w:p w:rsidRPr="00EB78D3" w:rsidR="00254DC6" w:rsidP="00254DC6" w:rsidRDefault="00254DC6">
      <w:pPr>
        <w:jc w:val="both"/>
        <w:rPr>
          <w:b/>
        </w:rPr>
      </w:pPr>
    </w:p>
    <w:p w:rsidRPr="00EB78D3" w:rsidR="00CF5DEA" w:rsidP="00EB78D3" w:rsidRDefault="00BD7DAF">
      <w:pPr>
        <w:ind w:firstLine="720"/>
        <w:jc w:val="both"/>
      </w:pPr>
      <w:r w:rsidRPr="00EB78D3">
        <w:rPr>
          <w:lang w:eastAsia="hr-HR"/>
        </w:rPr>
        <w:t xml:space="preserve">Trgovački sud u Zagrebu, po sucu Nikoli Ribariću, u stečajnom predmetu u povodu zahtjeva </w:t>
      </w:r>
      <w:r w:rsidRPr="00EB78D3" w:rsidR="00CE5770">
        <w:rPr>
          <w:lang w:eastAsia="hr-HR"/>
        </w:rPr>
        <w:t>Financijske agencije</w:t>
      </w:r>
      <w:r w:rsidRPr="00EB78D3" w:rsidR="00DC0BDF">
        <w:rPr>
          <w:lang w:eastAsia="hr-HR"/>
        </w:rPr>
        <w:t xml:space="preserve"> i Republike Hrvatske, Ministarstvo financija, Porezna uprava, </w:t>
      </w:r>
      <w:r w:rsidRPr="00EB78D3">
        <w:t>koju zastupa Županijsko državno odvjetništvo u</w:t>
      </w:r>
      <w:r w:rsidRPr="00EB78D3" w:rsidR="00DC0BDF">
        <w:t xml:space="preserve"> Velikoj Gorici</w:t>
      </w:r>
      <w:r w:rsidRPr="00EB78D3">
        <w:rPr>
          <w:lang w:eastAsia="hr-HR"/>
        </w:rPr>
        <w:t xml:space="preserve">, za provedbu stečajnog postupka nad dužnikom </w:t>
      </w:r>
      <w:r w:rsidRPr="00EB78D3" w:rsidR="00CE5770">
        <w:t>BERNIBIRO d.o.o., Strmec, Augusta Harambašića 42, OIB: 72371663714</w:t>
      </w:r>
      <w:r w:rsidRPr="00EB78D3" w:rsidR="005F296E">
        <w:t xml:space="preserve">, </w:t>
      </w:r>
      <w:r w:rsidRPr="00EB78D3" w:rsidR="00CE5770">
        <w:t>dana 19</w:t>
      </w:r>
      <w:r w:rsidRPr="00EB78D3" w:rsidR="00FF7B6E">
        <w:t>.</w:t>
      </w:r>
      <w:r w:rsidRPr="00EB78D3" w:rsidR="00CE5770">
        <w:t xml:space="preserve"> rujna</w:t>
      </w:r>
      <w:r w:rsidRPr="00EB78D3" w:rsidR="00FF58DC">
        <w:t xml:space="preserve"> 201</w:t>
      </w:r>
      <w:r w:rsidRPr="00EB78D3" w:rsidR="00CE5770">
        <w:t>9</w:t>
      </w:r>
      <w:r w:rsidRPr="00EB78D3" w:rsidR="00CF5DEA">
        <w:t>.,</w:t>
      </w:r>
    </w:p>
    <w:p w:rsidR="00254DC6" w:rsidP="00254DC6" w:rsidRDefault="00254DC6">
      <w:pPr>
        <w:jc w:val="both"/>
      </w:pPr>
    </w:p>
    <w:p w:rsidRPr="00EB78D3" w:rsidR="00EB78D3" w:rsidP="00254DC6" w:rsidRDefault="00EB78D3">
      <w:pPr>
        <w:jc w:val="both"/>
      </w:pPr>
    </w:p>
    <w:p w:rsidRPr="00EB78D3" w:rsidR="00E43B53" w:rsidP="00E43B53" w:rsidRDefault="00E43B53">
      <w:pPr>
        <w:jc w:val="center"/>
      </w:pPr>
      <w:r w:rsidRPr="00EB78D3">
        <w:t>r i j e š i o   j e</w:t>
      </w:r>
    </w:p>
    <w:p w:rsidRPr="00EB78D3" w:rsidR="00E43B53" w:rsidP="00E43B53" w:rsidRDefault="00E43B53"/>
    <w:p w:rsidRPr="00EB78D3" w:rsidR="00FF7B6E" w:rsidP="00FF7B6E" w:rsidRDefault="000631BD">
      <w:pPr>
        <w:numPr>
          <w:ilvl w:val="0"/>
          <w:numId w:val="5"/>
        </w:numPr>
        <w:jc w:val="both"/>
      </w:pPr>
      <w:r w:rsidRPr="00EB78D3">
        <w:t>Pokreće se prethodni</w:t>
      </w:r>
      <w:r w:rsidRPr="00EB78D3" w:rsidR="00E43B53">
        <w:t xml:space="preserve"> postupak radi utvrđivanja </w:t>
      </w:r>
      <w:r w:rsidRPr="00EB78D3" w:rsidR="00772F5D">
        <w:t>pretpost</w:t>
      </w:r>
      <w:r w:rsidRPr="00EB78D3" w:rsidR="00FB5FF2">
        <w:t>avki</w:t>
      </w:r>
      <w:r w:rsidRPr="00EB78D3" w:rsidR="00E43B53">
        <w:t xml:space="preserve"> za otvaranje stečajnog p</w:t>
      </w:r>
      <w:r w:rsidRPr="00EB78D3" w:rsidR="00494628">
        <w:t>ostupka nad</w:t>
      </w:r>
      <w:r w:rsidRPr="00EB78D3" w:rsidR="00E43B53">
        <w:t xml:space="preserve"> društvom</w:t>
      </w:r>
      <w:r w:rsidRPr="00EB78D3" w:rsidR="00CF5DEA">
        <w:t xml:space="preserve"> </w:t>
      </w:r>
      <w:r w:rsidRPr="00EB78D3" w:rsidR="00CE5770">
        <w:t>BERNIBIRO d.o.o., Strmec, Augusta Harambašića 42, OIB: 72371663714</w:t>
      </w:r>
      <w:r w:rsidRPr="00EB78D3" w:rsidR="00FF7B6E">
        <w:rPr>
          <w:lang w:val="en-GB"/>
        </w:rPr>
        <w:t>.</w:t>
      </w:r>
    </w:p>
    <w:p w:rsidRPr="00EB78D3" w:rsidR="00CF440D" w:rsidP="00CF440D" w:rsidRDefault="00CF440D">
      <w:pPr>
        <w:ind w:left="540"/>
        <w:jc w:val="both"/>
      </w:pPr>
    </w:p>
    <w:p w:rsidRPr="00EB78D3" w:rsidR="00E43B53" w:rsidP="00FF7B6E" w:rsidRDefault="00FF7B6E">
      <w:pPr>
        <w:numPr>
          <w:ilvl w:val="0"/>
          <w:numId w:val="5"/>
        </w:numPr>
        <w:jc w:val="both"/>
      </w:pPr>
      <w:r w:rsidRPr="00EB78D3">
        <w:rPr>
          <w:lang w:val="en-GB"/>
        </w:rPr>
        <w:t>O</w:t>
      </w:r>
      <w:r w:rsidRPr="00EB78D3" w:rsidR="00E43B53">
        <w:t xml:space="preserve">dređuje se ročište radi izjašnjenja o prijedlogu za otvaranje stečajnog postupka za </w:t>
      </w:r>
      <w:r w:rsidRPr="00EB78D3" w:rsidR="00227D49">
        <w:rPr>
          <w:b/>
        </w:rPr>
        <w:t>1</w:t>
      </w:r>
      <w:r w:rsidRPr="00EB78D3" w:rsidR="00162A82">
        <w:rPr>
          <w:b/>
        </w:rPr>
        <w:t>5</w:t>
      </w:r>
      <w:r w:rsidRPr="00EB78D3" w:rsidR="00B77765">
        <w:rPr>
          <w:b/>
        </w:rPr>
        <w:t>.</w:t>
      </w:r>
      <w:r w:rsidRPr="00EB78D3" w:rsidR="00162A82">
        <w:rPr>
          <w:b/>
        </w:rPr>
        <w:t xml:space="preserve"> listopada</w:t>
      </w:r>
      <w:r w:rsidRPr="00EB78D3" w:rsidR="00227D49">
        <w:rPr>
          <w:b/>
        </w:rPr>
        <w:t xml:space="preserve"> </w:t>
      </w:r>
      <w:r w:rsidRPr="00EB78D3" w:rsidR="00CE12FE">
        <w:rPr>
          <w:b/>
        </w:rPr>
        <w:t>201</w:t>
      </w:r>
      <w:r w:rsidRPr="00EB78D3" w:rsidR="00162A82">
        <w:rPr>
          <w:b/>
        </w:rPr>
        <w:t>9</w:t>
      </w:r>
      <w:r w:rsidRPr="00EB78D3" w:rsidR="00CE12FE">
        <w:rPr>
          <w:b/>
        </w:rPr>
        <w:t xml:space="preserve">. u </w:t>
      </w:r>
      <w:r w:rsidRPr="00EB78D3" w:rsidR="00162A82">
        <w:rPr>
          <w:b/>
        </w:rPr>
        <w:t>10,00</w:t>
      </w:r>
      <w:r w:rsidRPr="00EB78D3" w:rsidR="00E43B53">
        <w:rPr>
          <w:b/>
        </w:rPr>
        <w:t xml:space="preserve"> sati</w:t>
      </w:r>
      <w:r w:rsidRPr="00EB78D3" w:rsidR="00E43B53">
        <w:t>,</w:t>
      </w:r>
      <w:r w:rsidRPr="00EB78D3" w:rsidR="00E43B53">
        <w:rPr>
          <w:bCs/>
        </w:rPr>
        <w:t xml:space="preserve"> u</w:t>
      </w:r>
      <w:r w:rsidRPr="00EB78D3" w:rsidR="00E43B53">
        <w:t xml:space="preserve"> zgradi ovog suda u sobi br. 8</w:t>
      </w:r>
      <w:r w:rsidRPr="00EB78D3" w:rsidR="00614EFD">
        <w:t>2</w:t>
      </w:r>
      <w:r w:rsidRPr="00EB78D3" w:rsidR="00E43B53">
        <w:t>/II ulična zgrada, na koje se pozivaju dostavom ovog rješenja:</w:t>
      </w:r>
    </w:p>
    <w:p w:rsidRPr="00EB78D3" w:rsidR="003E15C9" w:rsidP="00F7663E" w:rsidRDefault="00E43B53">
      <w:pPr>
        <w:numPr>
          <w:ilvl w:val="0"/>
          <w:numId w:val="4"/>
        </w:numPr>
        <w:tabs>
          <w:tab w:val="clear" w:pos="720"/>
          <w:tab w:val="num" w:pos="1440"/>
        </w:tabs>
        <w:ind w:left="1440"/>
        <w:jc w:val="both"/>
      </w:pPr>
      <w:r w:rsidRPr="00EB78D3">
        <w:t>predlagatelj</w:t>
      </w:r>
      <w:r w:rsidRPr="00EB78D3" w:rsidR="002D799D">
        <w:t xml:space="preserve"> </w:t>
      </w:r>
    </w:p>
    <w:p w:rsidRPr="00EB78D3" w:rsidR="00494628" w:rsidP="002D799D" w:rsidRDefault="003E15C9">
      <w:pPr>
        <w:numPr>
          <w:ilvl w:val="0"/>
          <w:numId w:val="4"/>
        </w:numPr>
        <w:tabs>
          <w:tab w:val="clear" w:pos="720"/>
          <w:tab w:val="num" w:pos="1440"/>
        </w:tabs>
        <w:ind w:left="1440"/>
        <w:jc w:val="both"/>
      </w:pPr>
      <w:r w:rsidRPr="00EB78D3">
        <w:t>dužnik</w:t>
      </w:r>
    </w:p>
    <w:p w:rsidRPr="00EB78D3" w:rsidR="00614EFD" w:rsidP="00E43B53" w:rsidRDefault="00E43B53">
      <w:pPr>
        <w:numPr>
          <w:ilvl w:val="0"/>
          <w:numId w:val="4"/>
        </w:numPr>
        <w:tabs>
          <w:tab w:val="clear" w:pos="720"/>
          <w:tab w:val="num" w:pos="1440"/>
        </w:tabs>
        <w:ind w:left="1440"/>
        <w:jc w:val="both"/>
      </w:pPr>
      <w:r w:rsidRPr="00EB78D3">
        <w:t>zastupni</w:t>
      </w:r>
      <w:r w:rsidRPr="00EB78D3" w:rsidR="00F12417">
        <w:t>ci</w:t>
      </w:r>
      <w:r w:rsidRPr="00EB78D3">
        <w:t xml:space="preserve"> p</w:t>
      </w:r>
      <w:r w:rsidRPr="00EB78D3" w:rsidR="002D799D">
        <w:t>o zakonu dužn</w:t>
      </w:r>
      <w:r w:rsidRPr="00EB78D3" w:rsidR="00CF440D">
        <w:t>ika</w:t>
      </w:r>
      <w:r w:rsidRPr="00EB78D3" w:rsidR="00227D49">
        <w:t xml:space="preserve"> </w:t>
      </w:r>
    </w:p>
    <w:p w:rsidRPr="00EB78D3" w:rsidR="00815321" w:rsidP="00E43B53" w:rsidRDefault="00FB5FF2">
      <w:pPr>
        <w:numPr>
          <w:ilvl w:val="0"/>
          <w:numId w:val="4"/>
        </w:numPr>
        <w:tabs>
          <w:tab w:val="clear" w:pos="720"/>
          <w:tab w:val="num" w:pos="1440"/>
        </w:tabs>
        <w:ind w:left="1440"/>
        <w:jc w:val="both"/>
      </w:pPr>
      <w:r w:rsidRPr="00EB78D3">
        <w:t>Financijska agencija</w:t>
      </w:r>
    </w:p>
    <w:p w:rsidRPr="00EB78D3" w:rsidR="00614EFD" w:rsidP="00614EFD" w:rsidRDefault="00815321">
      <w:pPr>
        <w:numPr>
          <w:ilvl w:val="0"/>
          <w:numId w:val="4"/>
        </w:numPr>
        <w:ind w:left="1440"/>
        <w:jc w:val="both"/>
      </w:pPr>
      <w:r w:rsidRPr="00EB78D3">
        <w:t>pravna osoba koja za dužnika obavlja poslove platnog prometa</w:t>
      </w:r>
      <w:r w:rsidRPr="00EB78D3" w:rsidR="00227D49">
        <w:t xml:space="preserve">: </w:t>
      </w:r>
      <w:r w:rsidRPr="00EB78D3" w:rsidR="00614EFD">
        <w:t>Erste &amp; Steiermarkische Bank d.d.</w:t>
      </w:r>
    </w:p>
    <w:p w:rsidRPr="00EB78D3" w:rsidR="00E43B53" w:rsidP="00E43B53" w:rsidRDefault="00E43B53">
      <w:pPr>
        <w:tabs>
          <w:tab w:val="num" w:pos="1440"/>
        </w:tabs>
        <w:jc w:val="both"/>
      </w:pPr>
    </w:p>
    <w:p w:rsidRPr="00EB78D3" w:rsidR="00E43B53" w:rsidP="00E43B53" w:rsidRDefault="00E43B53">
      <w:pPr>
        <w:tabs>
          <w:tab w:val="num" w:pos="1440"/>
        </w:tabs>
        <w:jc w:val="both"/>
      </w:pPr>
      <w:r w:rsidRPr="00EB78D3">
        <w:t xml:space="preserve"> </w:t>
      </w:r>
      <w:r w:rsidRPr="00EB78D3" w:rsidR="00CE5770">
        <w:t>II</w:t>
      </w:r>
      <w:r w:rsidR="00035395">
        <w:t>I</w:t>
      </w:r>
      <w:r w:rsidRPr="00EB78D3">
        <w:t>.  Osobe  navedene  u točki II. ovog  rješenja  mogu  se  i  pisano  izjasniti o                      prijedlogu.</w:t>
      </w:r>
    </w:p>
    <w:p w:rsidR="00035395" w:rsidP="000E2D4A" w:rsidRDefault="00035395">
      <w:pPr>
        <w:pStyle w:val="Tijeloteksta"/>
      </w:pPr>
    </w:p>
    <w:p w:rsidRPr="00EB78D3" w:rsidR="00EB78D3" w:rsidP="000E2D4A" w:rsidRDefault="00EB78D3">
      <w:pPr>
        <w:pStyle w:val="Tijeloteksta"/>
      </w:pPr>
    </w:p>
    <w:p w:rsidRPr="00EB78D3" w:rsidR="00900561" w:rsidP="000E2D4A" w:rsidRDefault="00900561">
      <w:pPr>
        <w:pStyle w:val="Tijeloteksta"/>
        <w:jc w:val="center"/>
      </w:pPr>
      <w:r w:rsidRPr="00EB78D3">
        <w:t>Obrazloženje</w:t>
      </w:r>
    </w:p>
    <w:p w:rsidRPr="00EB78D3" w:rsidR="00CE5770" w:rsidP="0045372E" w:rsidRDefault="00CE5770">
      <w:pPr>
        <w:pStyle w:val="Bezproreda"/>
        <w:jc w:val="both"/>
        <w:rPr>
          <w:rFonts w:cs="Times New Roman"/>
          <w:szCs w:val="24"/>
        </w:rPr>
      </w:pPr>
    </w:p>
    <w:p w:rsidRPr="00EB78D3" w:rsidR="00CE5770" w:rsidP="00CE5770" w:rsidRDefault="00CE5770">
      <w:pPr>
        <w:overflowPunct w:val="false"/>
        <w:autoSpaceDE w:val="false"/>
        <w:autoSpaceDN w:val="false"/>
        <w:adjustRightInd w:val="false"/>
        <w:ind w:firstLine="708"/>
        <w:jc w:val="both"/>
        <w:rPr>
          <w:lang w:eastAsia="hr-HR"/>
        </w:rPr>
      </w:pPr>
      <w:r w:rsidRPr="00EB78D3">
        <w:rPr>
          <w:lang w:eastAsia="hr-HR"/>
        </w:rPr>
        <w:t xml:space="preserve">Financijska agencija, RC Zagreb, Podružnica Zagreb, Trg svibanjskih žrtava 1995. 1, podnijela je ovom sudu zahtjev za provedbu skraćenog stečajnog postupka nad dužnikom  </w:t>
      </w:r>
      <w:r w:rsidRPr="00EB78D3">
        <w:t>BERNIBIRO d.o.o., Strmec, Augusta Harambašića 42, OIB: 72371663714</w:t>
      </w:r>
      <w:r w:rsidRPr="00EB78D3">
        <w:rPr>
          <w:lang w:eastAsia="hr-HR"/>
        </w:rPr>
        <w:t>, temeljem odredbe čl. 444. st. 1. Stečajnog zakona (Narodne novine, broj: 71/2015, 104/2017, dalje u tekstu: SZ), u vezi čl. 428. SZ-a.</w:t>
      </w:r>
    </w:p>
    <w:p w:rsidRPr="00EB78D3" w:rsidR="00CE5770" w:rsidP="00CE5770" w:rsidRDefault="00CE5770">
      <w:pPr>
        <w:overflowPunct w:val="false"/>
        <w:autoSpaceDE w:val="false"/>
        <w:autoSpaceDN w:val="false"/>
        <w:adjustRightInd w:val="false"/>
        <w:ind w:firstLine="708"/>
        <w:jc w:val="both"/>
        <w:rPr>
          <w:lang w:eastAsia="hr-HR"/>
        </w:rPr>
      </w:pPr>
    </w:p>
    <w:p w:rsidRPr="00EB78D3" w:rsidR="00CE5770" w:rsidP="00CE5770" w:rsidRDefault="00CE5770">
      <w:pPr>
        <w:overflowPunct w:val="false"/>
        <w:autoSpaceDE w:val="false"/>
        <w:autoSpaceDN w:val="false"/>
        <w:adjustRightInd w:val="false"/>
        <w:ind w:firstLine="708"/>
        <w:jc w:val="both"/>
        <w:rPr>
          <w:lang w:eastAsia="hr-HR"/>
        </w:rPr>
      </w:pPr>
      <w:r w:rsidRPr="00EB78D3">
        <w:rPr>
          <w:lang w:eastAsia="hr-HR"/>
        </w:rPr>
        <w:t xml:space="preserve">Prema odredbi čl. 428 st. 1. SZ-a  sud će provesti skraćeni stečajni postupak nad pravnom osobom ako su ispunjene sljedeće pretpostavke: </w:t>
      </w:r>
    </w:p>
    <w:p w:rsidRPr="00EB78D3" w:rsidR="00CE5770" w:rsidP="00CE5770" w:rsidRDefault="00CE5770">
      <w:pPr>
        <w:numPr>
          <w:ilvl w:val="0"/>
          <w:numId w:val="7"/>
        </w:numPr>
        <w:overflowPunct w:val="false"/>
        <w:autoSpaceDE w:val="false"/>
        <w:autoSpaceDN w:val="false"/>
        <w:adjustRightInd w:val="false"/>
        <w:contextualSpacing/>
        <w:jc w:val="both"/>
        <w:rPr>
          <w:lang w:eastAsia="hr-HR"/>
        </w:rPr>
      </w:pPr>
      <w:r w:rsidRPr="00EB78D3">
        <w:rPr>
          <w:lang w:eastAsia="hr-HR"/>
        </w:rPr>
        <w:t xml:space="preserve">ako nema zaposlenih, </w:t>
      </w:r>
    </w:p>
    <w:p w:rsidRPr="00EB78D3" w:rsidR="00CE5770" w:rsidP="00CE5770" w:rsidRDefault="00CE5770">
      <w:pPr>
        <w:numPr>
          <w:ilvl w:val="0"/>
          <w:numId w:val="7"/>
        </w:numPr>
        <w:overflowPunct w:val="false"/>
        <w:autoSpaceDE w:val="false"/>
        <w:autoSpaceDN w:val="false"/>
        <w:adjustRightInd w:val="false"/>
        <w:contextualSpacing/>
        <w:jc w:val="both"/>
        <w:rPr>
          <w:lang w:eastAsia="hr-HR"/>
        </w:rPr>
      </w:pPr>
      <w:r w:rsidRPr="00EB78D3">
        <w:rPr>
          <w:lang w:eastAsia="hr-HR"/>
        </w:rPr>
        <w:t>ako u Očevidniku redoslijeda osnova za plaćanje ima evidentirane neizvršene osnove za plaćanje u neprekinutom razdoblju od 120 dana i</w:t>
      </w:r>
    </w:p>
    <w:p w:rsidRPr="00EB78D3" w:rsidR="00CE5770" w:rsidP="00CE5770" w:rsidRDefault="00CE5770">
      <w:pPr>
        <w:numPr>
          <w:ilvl w:val="0"/>
          <w:numId w:val="7"/>
        </w:numPr>
        <w:overflowPunct w:val="false"/>
        <w:autoSpaceDE w:val="false"/>
        <w:autoSpaceDN w:val="false"/>
        <w:adjustRightInd w:val="false"/>
        <w:contextualSpacing/>
        <w:jc w:val="both"/>
        <w:rPr>
          <w:lang w:eastAsia="hr-HR"/>
        </w:rPr>
      </w:pPr>
      <w:r w:rsidRPr="00EB78D3">
        <w:rPr>
          <w:lang w:eastAsia="hr-HR"/>
        </w:rPr>
        <w:t xml:space="preserve">ako nisu ispunjene pretpostavke za pokretanje drugog postupka radi brisanja iz sudskoga registra. </w:t>
      </w:r>
    </w:p>
    <w:p w:rsidRPr="00EB78D3" w:rsidR="00CE5770" w:rsidP="00CE5770" w:rsidRDefault="00CE5770">
      <w:pPr>
        <w:overflowPunct w:val="false"/>
        <w:autoSpaceDE w:val="false"/>
        <w:autoSpaceDN w:val="false"/>
        <w:adjustRightInd w:val="false"/>
        <w:ind w:left="1068"/>
        <w:contextualSpacing/>
        <w:jc w:val="both"/>
        <w:rPr>
          <w:lang w:eastAsia="hr-HR"/>
        </w:rPr>
      </w:pPr>
    </w:p>
    <w:p w:rsidRPr="00EB78D3" w:rsidR="00CE5770" w:rsidP="00CE5770" w:rsidRDefault="00CE5770">
      <w:pPr>
        <w:overflowPunct w:val="false"/>
        <w:autoSpaceDE w:val="false"/>
        <w:autoSpaceDN w:val="false"/>
        <w:adjustRightInd w:val="false"/>
        <w:ind w:firstLine="708"/>
        <w:jc w:val="both"/>
        <w:rPr>
          <w:lang w:eastAsia="hr-HR"/>
        </w:rPr>
      </w:pPr>
      <w:r w:rsidRPr="00EB78D3">
        <w:rPr>
          <w:lang w:eastAsia="hr-HR"/>
        </w:rPr>
        <w:t>Kako su navedene pretpostavke bile ispunjene,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Pr="00EB78D3" w:rsidR="00CE5770" w:rsidP="00CE5770" w:rsidRDefault="00CE5770">
      <w:pPr>
        <w:overflowPunct w:val="false"/>
        <w:autoSpaceDE w:val="false"/>
        <w:autoSpaceDN w:val="false"/>
        <w:adjustRightInd w:val="false"/>
        <w:ind w:firstLine="708"/>
        <w:jc w:val="both"/>
        <w:rPr>
          <w:lang w:eastAsia="hr-HR"/>
        </w:rPr>
      </w:pPr>
      <w:r w:rsidRPr="00EB78D3">
        <w:rPr>
          <w:lang w:eastAsia="hr-HR"/>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Pr="00EB78D3" w:rsidR="00CE5770" w:rsidP="00CE5770" w:rsidRDefault="00CE5770">
      <w:pPr>
        <w:overflowPunct w:val="false"/>
        <w:autoSpaceDE w:val="false"/>
        <w:autoSpaceDN w:val="false"/>
        <w:adjustRightInd w:val="false"/>
        <w:ind w:firstLine="708"/>
        <w:jc w:val="both"/>
        <w:rPr>
          <w:lang w:eastAsia="hr-HR"/>
        </w:rPr>
      </w:pPr>
    </w:p>
    <w:p w:rsidRPr="00EB78D3" w:rsidR="00CE5770" w:rsidP="00CE5770" w:rsidRDefault="00CE5770">
      <w:pPr>
        <w:overflowPunct w:val="false"/>
        <w:autoSpaceDE w:val="false"/>
        <w:autoSpaceDN w:val="false"/>
        <w:adjustRightInd w:val="false"/>
        <w:ind w:firstLine="708"/>
        <w:jc w:val="both"/>
        <w:rPr>
          <w:lang w:eastAsia="hr-HR"/>
        </w:rPr>
      </w:pPr>
      <w:r w:rsidRPr="00EB78D3">
        <w:rPr>
          <w:lang w:eastAsia="hr-HR"/>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Pr="00EB78D3" w:rsidR="00CE5770" w:rsidP="00CE5770" w:rsidRDefault="00CE5770">
      <w:pPr>
        <w:overflowPunct w:val="false"/>
        <w:autoSpaceDE w:val="false"/>
        <w:autoSpaceDN w:val="false"/>
        <w:adjustRightInd w:val="false"/>
        <w:ind w:firstLine="708"/>
        <w:jc w:val="both"/>
        <w:rPr>
          <w:lang w:eastAsia="hr-HR"/>
        </w:rPr>
      </w:pPr>
    </w:p>
    <w:p w:rsidRPr="00EB78D3" w:rsidR="00CE5770" w:rsidP="00CE5770" w:rsidRDefault="00CE5770">
      <w:pPr>
        <w:overflowPunct w:val="false"/>
        <w:autoSpaceDE w:val="false"/>
        <w:autoSpaceDN w:val="false"/>
        <w:adjustRightInd w:val="false"/>
        <w:ind w:firstLine="720"/>
        <w:jc w:val="both"/>
        <w:rPr>
          <w:lang w:eastAsia="hr-HR"/>
        </w:rPr>
      </w:pPr>
      <w:r w:rsidRPr="00EB78D3">
        <w:rPr>
          <w:lang w:eastAsia="hr-HR"/>
        </w:rPr>
        <w:t>Vjerovnik dužnika, Republika Hrvatska, je podnio prijedlog za otvaranje stečajnog postupka nad dužnikom te je izvijestio sud da prema dužniku ima potraživanje u iznosu od 4.968,41 kn.</w:t>
      </w:r>
    </w:p>
    <w:p w:rsidRPr="00EB78D3" w:rsidR="00CE5770" w:rsidP="00CE5770" w:rsidRDefault="00CE5770">
      <w:pPr>
        <w:overflowPunct w:val="false"/>
        <w:autoSpaceDE w:val="false"/>
        <w:autoSpaceDN w:val="false"/>
        <w:adjustRightInd w:val="false"/>
        <w:ind w:firstLine="720"/>
        <w:jc w:val="both"/>
        <w:rPr>
          <w:lang w:eastAsia="hr-HR"/>
        </w:rPr>
      </w:pPr>
    </w:p>
    <w:p w:rsidRPr="00EB78D3" w:rsidR="00CE5770" w:rsidP="00CE5770" w:rsidRDefault="00CE5770">
      <w:pPr>
        <w:overflowPunct w:val="false"/>
        <w:autoSpaceDE w:val="false"/>
        <w:autoSpaceDN w:val="false"/>
        <w:adjustRightInd w:val="false"/>
        <w:ind w:firstLine="720"/>
        <w:jc w:val="both"/>
        <w:rPr>
          <w:lang w:eastAsia="hr-HR"/>
        </w:rPr>
      </w:pPr>
      <w:r w:rsidRPr="00EB78D3">
        <w:rPr>
          <w:lang w:eastAsia="hr-HR"/>
        </w:rPr>
        <w:t>Kako iz navedenog proizlazi da u konkretnom slučaju nisu ispunjene pretpostavke za istodobno otvaranje i zaključenje stečajnog postupka te kako je Republika Hrvatska oslobođena predujmljivanja iznosa od 1.000,00 kuna u Fond za namirenje troškova stečajnoga postupka te dodatnog iznosa koji ne može biti viši od 20.000,00 kuna (čl. 114. st. 3. SZ-a), to je valjalo obustaviti skraćeni stečajni postupak, bez prethodnog pozivanja vjerovnika na predujmljivanje navedenih iznosa.</w:t>
      </w:r>
    </w:p>
    <w:p w:rsidRPr="00EB78D3" w:rsidR="00CE5770" w:rsidP="00CE5770" w:rsidRDefault="00CE5770">
      <w:pPr>
        <w:overflowPunct w:val="false"/>
        <w:autoSpaceDE w:val="false"/>
        <w:autoSpaceDN w:val="false"/>
        <w:adjustRightInd w:val="false"/>
        <w:ind w:firstLine="708"/>
        <w:jc w:val="both"/>
        <w:rPr>
          <w:lang w:eastAsia="hr-HR"/>
        </w:rPr>
      </w:pPr>
    </w:p>
    <w:p w:rsidRPr="00EB78D3" w:rsidR="0019680F" w:rsidP="0045372E" w:rsidRDefault="0045372E">
      <w:pPr>
        <w:pStyle w:val="Bezproreda"/>
        <w:jc w:val="both"/>
        <w:rPr>
          <w:rFonts w:cs="Times New Roman"/>
          <w:szCs w:val="24"/>
          <w:lang w:val="en-GB"/>
        </w:rPr>
      </w:pPr>
      <w:r w:rsidRPr="00EB78D3">
        <w:rPr>
          <w:rFonts w:cs="Times New Roman"/>
          <w:szCs w:val="24"/>
        </w:rPr>
        <w:tab/>
      </w:r>
      <w:r w:rsidRPr="00EB78D3" w:rsidR="008018C2">
        <w:rPr>
          <w:rFonts w:cs="Times New Roman"/>
          <w:szCs w:val="24"/>
        </w:rPr>
        <w:t>S</w:t>
      </w:r>
      <w:r w:rsidRPr="00EB78D3" w:rsidR="0019680F">
        <w:rPr>
          <w:rFonts w:cs="Times New Roman"/>
          <w:szCs w:val="24"/>
        </w:rPr>
        <w:t xml:space="preserve">ud </w:t>
      </w:r>
      <w:r w:rsidRPr="00EB78D3">
        <w:rPr>
          <w:rFonts w:cs="Times New Roman"/>
          <w:szCs w:val="24"/>
        </w:rPr>
        <w:t xml:space="preserve">je </w:t>
      </w:r>
      <w:r w:rsidRPr="00EB78D3" w:rsidR="0019680F">
        <w:rPr>
          <w:rFonts w:cs="Times New Roman"/>
          <w:szCs w:val="24"/>
        </w:rPr>
        <w:t xml:space="preserve">Rješenjem od </w:t>
      </w:r>
      <w:r w:rsidRPr="00EB78D3" w:rsidR="008018C2">
        <w:rPr>
          <w:rFonts w:cs="Times New Roman"/>
          <w:szCs w:val="24"/>
        </w:rPr>
        <w:t>26</w:t>
      </w:r>
      <w:r w:rsidRPr="00EB78D3" w:rsidR="0019680F">
        <w:rPr>
          <w:rFonts w:cs="Times New Roman"/>
          <w:szCs w:val="24"/>
        </w:rPr>
        <w:t>.</w:t>
      </w:r>
      <w:r w:rsidRPr="00EB78D3" w:rsidR="008018C2">
        <w:rPr>
          <w:rFonts w:cs="Times New Roman"/>
          <w:szCs w:val="24"/>
        </w:rPr>
        <w:t xml:space="preserve"> rujna</w:t>
      </w:r>
      <w:r w:rsidRPr="00EB78D3" w:rsidR="0019680F">
        <w:rPr>
          <w:rFonts w:cs="Times New Roman"/>
          <w:szCs w:val="24"/>
        </w:rPr>
        <w:t xml:space="preserve"> 201</w:t>
      </w:r>
      <w:r w:rsidRPr="00EB78D3" w:rsidR="008018C2">
        <w:rPr>
          <w:rFonts w:cs="Times New Roman"/>
          <w:szCs w:val="24"/>
        </w:rPr>
        <w:t>8</w:t>
      </w:r>
      <w:r w:rsidRPr="00EB78D3" w:rsidR="0019680F">
        <w:rPr>
          <w:rFonts w:cs="Times New Roman"/>
          <w:szCs w:val="24"/>
        </w:rPr>
        <w:t>. godine obustavio skraćeni</w:t>
      </w:r>
      <w:r w:rsidRPr="00EB78D3">
        <w:rPr>
          <w:rFonts w:cs="Times New Roman"/>
          <w:szCs w:val="24"/>
        </w:rPr>
        <w:t xml:space="preserve"> stečajni postupak nad dužnikom.</w:t>
      </w:r>
    </w:p>
    <w:p w:rsidRPr="00EB78D3" w:rsidR="0019680F" w:rsidP="0019680F" w:rsidRDefault="0019680F">
      <w:pPr>
        <w:ind w:firstLine="708"/>
        <w:jc w:val="both"/>
        <w:rPr>
          <w:lang w:val="en-GB"/>
        </w:rPr>
      </w:pPr>
    </w:p>
    <w:p w:rsidRPr="00EB78D3" w:rsidR="0019680F" w:rsidP="0019680F" w:rsidRDefault="008018C2">
      <w:pPr>
        <w:ind w:firstLine="708"/>
        <w:jc w:val="both"/>
      </w:pPr>
      <w:r w:rsidRPr="00EB78D3">
        <w:rPr>
          <w:lang w:val="en-GB"/>
        </w:rPr>
        <w:lastRenderedPageBreak/>
        <w:t>Rješenje od 26</w:t>
      </w:r>
      <w:r w:rsidRPr="00EB78D3" w:rsidR="0019680F">
        <w:rPr>
          <w:lang w:val="en-GB"/>
        </w:rPr>
        <w:t>.</w:t>
      </w:r>
      <w:r w:rsidRPr="00EB78D3">
        <w:rPr>
          <w:lang w:val="en-GB"/>
        </w:rPr>
        <w:t xml:space="preserve"> rujna</w:t>
      </w:r>
      <w:r w:rsidRPr="00EB78D3" w:rsidR="0019680F">
        <w:rPr>
          <w:lang w:val="en-GB"/>
        </w:rPr>
        <w:t xml:space="preserve"> 201</w:t>
      </w:r>
      <w:r w:rsidRPr="00EB78D3">
        <w:rPr>
          <w:lang w:val="en-GB"/>
        </w:rPr>
        <w:t>8</w:t>
      </w:r>
      <w:r w:rsidRPr="00EB78D3" w:rsidR="0019680F">
        <w:rPr>
          <w:lang w:val="en-GB"/>
        </w:rPr>
        <w:t>. godi</w:t>
      </w:r>
      <w:r w:rsidRPr="00EB78D3" w:rsidR="0045372E">
        <w:rPr>
          <w:lang w:val="en-GB"/>
        </w:rPr>
        <w:t xml:space="preserve">ne postalo je pravomoćno dana </w:t>
      </w:r>
      <w:r w:rsidRPr="00EB78D3">
        <w:rPr>
          <w:lang w:val="en-GB"/>
        </w:rPr>
        <w:t>13</w:t>
      </w:r>
      <w:r w:rsidRPr="00EB78D3" w:rsidR="0019680F">
        <w:rPr>
          <w:lang w:val="en-GB"/>
        </w:rPr>
        <w:t>.</w:t>
      </w:r>
      <w:r w:rsidRPr="00EB78D3">
        <w:rPr>
          <w:lang w:val="en-GB"/>
        </w:rPr>
        <w:t xml:space="preserve"> listopada</w:t>
      </w:r>
      <w:r w:rsidRPr="00EB78D3" w:rsidR="0019680F">
        <w:rPr>
          <w:lang w:val="en-GB"/>
        </w:rPr>
        <w:t xml:space="preserve"> 201</w:t>
      </w:r>
      <w:r w:rsidRPr="00EB78D3">
        <w:rPr>
          <w:lang w:val="en-GB"/>
        </w:rPr>
        <w:t>8</w:t>
      </w:r>
      <w:r w:rsidRPr="00EB78D3" w:rsidR="0019680F">
        <w:rPr>
          <w:lang w:val="en-GB"/>
        </w:rPr>
        <w:t xml:space="preserve">. </w:t>
      </w:r>
    </w:p>
    <w:p w:rsidRPr="00EB78D3" w:rsidR="0019680F" w:rsidP="00FB5FF2" w:rsidRDefault="0019680F">
      <w:pPr>
        <w:jc w:val="both"/>
      </w:pPr>
    </w:p>
    <w:p w:rsidRPr="00EB78D3" w:rsidR="00FB5FF2" w:rsidP="00FB5FF2" w:rsidRDefault="00FB5FF2">
      <w:pPr>
        <w:jc w:val="both"/>
        <w:rPr>
          <w:lang w:val="en-GB"/>
        </w:rPr>
      </w:pPr>
      <w:r w:rsidRPr="00EB78D3">
        <w:tab/>
        <w:t>Imajući u vidu činjenicu da je Financija agencija u zahtjevu za provedbu skraćenog stečajnog postupka, koji se vo</w:t>
      </w:r>
      <w:r w:rsidRPr="00EB78D3" w:rsidR="00F12417">
        <w:t>dio pod poslovnim brojem St-</w:t>
      </w:r>
      <w:r w:rsidRPr="00EB78D3" w:rsidR="004C27E0">
        <w:t>1342/2018, navela da je dužnik na dan 21</w:t>
      </w:r>
      <w:r w:rsidRPr="00EB78D3">
        <w:t>.</w:t>
      </w:r>
      <w:r w:rsidRPr="00EB78D3" w:rsidR="004C27E0">
        <w:t xml:space="preserve"> svibnja</w:t>
      </w:r>
      <w:r w:rsidRPr="00EB78D3">
        <w:t xml:space="preserve"> 201</w:t>
      </w:r>
      <w:r w:rsidRPr="00EB78D3" w:rsidR="004C27E0">
        <w:t>8</w:t>
      </w:r>
      <w:r w:rsidRPr="00EB78D3">
        <w:t xml:space="preserve">. u Očevidniku redoslijeda osnova za plaćanje imao evidentirane neizvršene osnove za plaćanje u neprekinutom razdoblju od </w:t>
      </w:r>
      <w:r w:rsidRPr="00EB78D3" w:rsidR="0045372E">
        <w:t>1</w:t>
      </w:r>
      <w:r w:rsidRPr="00EB78D3" w:rsidR="004C27E0">
        <w:t>20</w:t>
      </w:r>
      <w:r w:rsidRPr="00EB78D3" w:rsidR="00215AE5">
        <w:t xml:space="preserve"> </w:t>
      </w:r>
      <w:r w:rsidRPr="00EB78D3">
        <w:t xml:space="preserve">dana te kako navedena agencija vodi Očevidnik redoslijeda osnova za plaćanje, </w:t>
      </w:r>
      <w:r w:rsidRPr="00EB78D3">
        <w:rPr>
          <w:lang w:val="en-GB"/>
        </w:rPr>
        <w:t xml:space="preserve">sud je prihvatio tvrdnje Financijske agencije o neprekinutom razdoblju evidentiranih neizvršenih osnova za plaćanje koji su zavedeni u Očevidniku  redoslijeda osnova za plaćanje. </w:t>
      </w:r>
    </w:p>
    <w:p w:rsidRPr="00EB78D3" w:rsidR="00AC37E3" w:rsidP="00FB5FF2" w:rsidRDefault="00AC37E3">
      <w:pPr>
        <w:jc w:val="both"/>
        <w:rPr>
          <w:lang w:val="en-GB"/>
        </w:rPr>
      </w:pPr>
    </w:p>
    <w:p w:rsidRPr="00EB78D3" w:rsidR="00AC37E3" w:rsidP="00AC37E3" w:rsidRDefault="00AC37E3">
      <w:pPr>
        <w:ind w:firstLine="709"/>
        <w:jc w:val="both"/>
      </w:pPr>
      <w:r w:rsidRPr="00EB78D3">
        <w:rPr>
          <w:lang w:val="en-GB"/>
        </w:rPr>
        <w:tab/>
      </w:r>
      <w:r w:rsidRPr="00EB78D3">
        <w:t xml:space="preserve">Odredbom čl. 115. st. 1. SZ-a propisano je da sud na temelju prijedloga za otvaranje stečajnoga postupka donosi rješenje o pokretanju prethodnoga postupka radi utvrđivanja pretpostavki za otvaranje stečajnoga postupka (prethodni postupak). </w:t>
      </w:r>
    </w:p>
    <w:p w:rsidRPr="00EB78D3" w:rsidR="00AC37E3" w:rsidP="00AC37E3" w:rsidRDefault="00AC37E3">
      <w:pPr>
        <w:ind w:firstLine="709"/>
        <w:jc w:val="both"/>
      </w:pPr>
    </w:p>
    <w:p w:rsidRPr="00EB78D3" w:rsidR="004C27E0" w:rsidP="004C27E0" w:rsidRDefault="004C27E0">
      <w:pPr>
        <w:ind w:firstLine="709"/>
        <w:jc w:val="both"/>
      </w:pPr>
      <w:r w:rsidRPr="00EB78D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Pr="00EB78D3" w:rsidR="00900561" w:rsidP="000E2D4A" w:rsidRDefault="00900561">
      <w:pPr>
        <w:pStyle w:val="Tijeloteksta"/>
      </w:pPr>
    </w:p>
    <w:p w:rsidR="00900561" w:rsidP="007E1191" w:rsidRDefault="00967701">
      <w:pPr>
        <w:pStyle w:val="Tijeloteksta"/>
        <w:jc w:val="center"/>
      </w:pPr>
      <w:r w:rsidRPr="00EB78D3">
        <w:t>U Zag</w:t>
      </w:r>
      <w:r w:rsidRPr="00EB78D3" w:rsidR="00762460">
        <w:t xml:space="preserve">rebu </w:t>
      </w:r>
      <w:r w:rsidRPr="00EB78D3" w:rsidR="005C50E5">
        <w:t>19</w:t>
      </w:r>
      <w:r w:rsidRPr="00EB78D3" w:rsidR="00F12417">
        <w:t>.</w:t>
      </w:r>
      <w:r w:rsidRPr="00EB78D3" w:rsidR="005C50E5">
        <w:t xml:space="preserve"> rujna</w:t>
      </w:r>
      <w:r w:rsidRPr="00EB78D3" w:rsidR="00900561">
        <w:t xml:space="preserve"> 2</w:t>
      </w:r>
      <w:r w:rsidRPr="00EB78D3" w:rsidR="00AC37E3">
        <w:t>01</w:t>
      </w:r>
      <w:r w:rsidRPr="00EB78D3" w:rsidR="005C50E5">
        <w:t>9</w:t>
      </w:r>
      <w:r w:rsidRPr="00EB78D3" w:rsidR="00900561">
        <w:t>.</w:t>
      </w:r>
    </w:p>
    <w:p w:rsidRPr="00EB78D3" w:rsidR="00EB78D3" w:rsidP="007E1191" w:rsidRDefault="00EB78D3">
      <w:pPr>
        <w:pStyle w:val="Tijeloteksta"/>
        <w:jc w:val="center"/>
      </w:pPr>
    </w:p>
    <w:p w:rsidRPr="00EB78D3" w:rsidR="002F3C23" w:rsidP="00EB78D3" w:rsidRDefault="00EB78D3">
      <w:pPr>
        <w:pStyle w:val="Podnaslov"/>
        <w:ind w:left="5772" w:firstLine="708"/>
        <w:rPr>
          <w:rFonts w:ascii="Times New Roman" w:hAnsi="Times New Roman"/>
          <w:b w:val="false"/>
          <w:color w:val="auto"/>
          <w:szCs w:val="24"/>
        </w:rPr>
      </w:pPr>
      <w:r>
        <w:rPr>
          <w:rFonts w:ascii="Times New Roman" w:hAnsi="Times New Roman"/>
          <w:b w:val="false"/>
          <w:color w:val="auto"/>
          <w:szCs w:val="24"/>
        </w:rPr>
        <w:t xml:space="preserve">     </w:t>
      </w:r>
      <w:r w:rsidRPr="00EB78D3" w:rsidR="002F3C23">
        <w:rPr>
          <w:rFonts w:ascii="Times New Roman" w:hAnsi="Times New Roman"/>
          <w:b w:val="false"/>
          <w:color w:val="auto"/>
          <w:szCs w:val="24"/>
        </w:rPr>
        <w:t>Stečajni sudac:</w:t>
      </w:r>
    </w:p>
    <w:p w:rsidR="00702FEE" w:rsidP="00EB78D3" w:rsidRDefault="00EB78D3">
      <w:pPr>
        <w:pStyle w:val="Podnaslov"/>
        <w:ind w:left="5772" w:firstLine="708"/>
        <w:rPr>
          <w:rFonts w:ascii="Times New Roman" w:hAnsi="Times New Roman"/>
          <w:b w:val="false"/>
          <w:color w:val="auto"/>
          <w:szCs w:val="24"/>
        </w:rPr>
      </w:pPr>
      <w:r>
        <w:rPr>
          <w:rFonts w:ascii="Times New Roman" w:hAnsi="Times New Roman"/>
          <w:b w:val="false"/>
          <w:color w:val="auto"/>
          <w:szCs w:val="24"/>
        </w:rPr>
        <w:t xml:space="preserve">     </w:t>
      </w:r>
      <w:r w:rsidRPr="00EB78D3" w:rsidR="002F3C23">
        <w:rPr>
          <w:rFonts w:ascii="Times New Roman" w:hAnsi="Times New Roman"/>
          <w:b w:val="false"/>
          <w:color w:val="auto"/>
          <w:szCs w:val="24"/>
        </w:rPr>
        <w:t>Nikola Ribarić</w:t>
      </w:r>
      <w:r w:rsidR="00702FEE">
        <w:rPr>
          <w:rFonts w:ascii="Times New Roman" w:hAnsi="Times New Roman"/>
          <w:b w:val="false"/>
          <w:color w:val="auto"/>
          <w:szCs w:val="24"/>
        </w:rPr>
        <w:t>, v.r.</w:t>
      </w:r>
    </w:p>
    <w:p w:rsidR="00702FEE" w:rsidP="00EB78D3" w:rsidRDefault="00702FEE">
      <w:pPr>
        <w:pStyle w:val="Podnaslov"/>
        <w:ind w:left="5772" w:firstLine="708"/>
        <w:rPr>
          <w:rFonts w:ascii="Times New Roman" w:hAnsi="Times New Roman"/>
          <w:b w:val="false"/>
          <w:color w:val="auto"/>
          <w:szCs w:val="24"/>
        </w:rPr>
      </w:pPr>
    </w:p>
    <w:p w:rsidR="00702FEE" w:rsidP="00702FEE" w:rsidRDefault="00702FEE">
      <w:pPr>
        <w:pStyle w:val="Podnaslov"/>
        <w:ind w:left="3600" w:firstLine="720"/>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EB78D3" w:rsidR="00900561" w:rsidP="00EB78D3" w:rsidRDefault="00702FEE">
      <w:pPr>
        <w:pStyle w:val="Podnaslov"/>
        <w:ind w:left="5772" w:firstLine="708"/>
        <w:rPr>
          <w:rFonts w:ascii="Times New Roman" w:hAnsi="Times New Roman"/>
          <w:szCs w:val="24"/>
        </w:rPr>
      </w:pPr>
      <w:r>
        <w:rPr>
          <w:rFonts w:ascii="Times New Roman" w:hAnsi="Times New Roman"/>
          <w:b w:val="false"/>
          <w:color w:val="auto"/>
          <w:szCs w:val="24"/>
        </w:rPr>
        <w:t xml:space="preserve">     Maja Hajtek</w:t>
      </w:r>
      <w:r w:rsidRPr="00EB78D3" w:rsidR="002F3C23">
        <w:rPr>
          <w:rFonts w:ascii="Times New Roman" w:hAnsi="Times New Roman"/>
          <w:b w:val="false"/>
          <w:color w:val="auto"/>
          <w:szCs w:val="24"/>
        </w:rPr>
        <w:t xml:space="preserve"> </w:t>
      </w:r>
    </w:p>
    <w:p w:rsidRPr="00EB78D3" w:rsidR="00900561" w:rsidP="000E2D4A" w:rsidRDefault="00900561">
      <w:pPr>
        <w:pStyle w:val="Tijeloteksta"/>
      </w:pPr>
    </w:p>
    <w:p w:rsidR="00EB78D3" w:rsidP="005C50E5" w:rsidRDefault="00EB78D3">
      <w:pPr>
        <w:pStyle w:val="Podnaslov"/>
        <w:rPr>
          <w:rFonts w:ascii="Times New Roman" w:hAnsi="Times New Roman"/>
          <w:b w:val="false"/>
          <w:color w:val="auto"/>
          <w:szCs w:val="24"/>
        </w:rPr>
      </w:pPr>
    </w:p>
    <w:p w:rsidR="00702FEE" w:rsidP="005C50E5" w:rsidRDefault="00702FEE">
      <w:pPr>
        <w:pStyle w:val="Podnaslov"/>
        <w:rPr>
          <w:rFonts w:ascii="Times New Roman" w:hAnsi="Times New Roman"/>
          <w:b w:val="false"/>
          <w:color w:val="auto"/>
          <w:szCs w:val="24"/>
        </w:rPr>
      </w:pPr>
    </w:p>
    <w:p w:rsidRPr="00EB78D3" w:rsidR="005C50E5" w:rsidP="005C50E5" w:rsidRDefault="005C50E5">
      <w:pPr>
        <w:pStyle w:val="Podnaslov"/>
        <w:rPr>
          <w:rFonts w:ascii="Times New Roman" w:hAnsi="Times New Roman"/>
          <w:b w:val="false"/>
          <w:color w:val="auto"/>
          <w:szCs w:val="24"/>
        </w:rPr>
      </w:pPr>
      <w:r w:rsidRPr="00EB78D3">
        <w:rPr>
          <w:rFonts w:ascii="Times New Roman" w:hAnsi="Times New Roman"/>
          <w:b w:val="false"/>
          <w:color w:val="auto"/>
          <w:szCs w:val="24"/>
        </w:rPr>
        <w:t>Uputa o pravnom lijeku:</w:t>
      </w:r>
    </w:p>
    <w:p w:rsidRPr="00EB78D3" w:rsidR="005C50E5" w:rsidP="005C50E5" w:rsidRDefault="005C50E5">
      <w:pPr>
        <w:jc w:val="both"/>
      </w:pPr>
      <w:r w:rsidRPr="00EB78D3">
        <w:t>Protiv ovog rješenja nije dopuštena žalba (čl. 115.st. 1. SZ-a).</w:t>
      </w:r>
      <w:r w:rsidRPr="00EB78D3">
        <w:rPr>
          <w:b/>
        </w:rPr>
        <w:t xml:space="preserve"> </w:t>
      </w:r>
      <w:r w:rsidRPr="00EB78D3">
        <w:t xml:space="preserve">                         </w:t>
      </w:r>
      <w:r w:rsidRPr="00EB78D3">
        <w:tab/>
      </w:r>
      <w:r w:rsidRPr="00EB78D3">
        <w:tab/>
      </w:r>
    </w:p>
    <w:p w:rsidRPr="00EB78D3" w:rsidR="005C50E5" w:rsidP="005C50E5" w:rsidRDefault="005C50E5"/>
    <w:p w:rsidR="002A3745" w:rsidP="005C50E5" w:rsidRDefault="002A3745"/>
    <w:p w:rsidRPr="00EB78D3" w:rsidR="00B639DE" w:rsidP="00702FEE" w:rsidRDefault="00B639DE">
      <w:pPr>
        <w:pStyle w:val="Odlomakpopisa"/>
        <w:jc w:val="both"/>
      </w:pPr>
    </w:p>
    <w:sectPr w:rsidRPr="00EB78D3" w:rsidR="00B639DE" w:rsidSect="00600173">
      <w:headerReference w:type="default" r:id="rId10"/>
      <w:pgSz w:w="12240" w:h="15840"/>
      <w:pgMar w:top="1440" w:right="1800" w:bottom="1440" w:left="180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212D" w:rsidP="0088212D" w:rsidRDefault="0088212D">
      <w:r>
        <w:separator/>
      </w:r>
    </w:p>
  </w:endnote>
  <w:endnote w:type="continuationSeparator" w:id="0">
    <w:p w:rsidR="0088212D" w:rsidP="0088212D" w:rsidRDefault="0088212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212D" w:rsidP="0088212D" w:rsidRDefault="0088212D">
      <w:r>
        <w:separator/>
      </w:r>
    </w:p>
  </w:footnote>
  <w:footnote w:type="continuationSeparator" w:id="0">
    <w:p w:rsidR="0088212D" w:rsidP="0088212D" w:rsidRDefault="0088212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0088212D" w:rsidP="00EB78D3" w:rsidRDefault="0088212D">
        <w:pPr>
          <w:pStyle w:val="Zaglavlje"/>
          <w:jc w:val="center"/>
        </w:pPr>
        <w:r>
          <w:fldChar w:fldCharType="begin"/>
        </w:r>
        <w:r>
          <w:instrText>PAGE   \* MERGEFORMAT</w:instrText>
        </w:r>
        <w:r>
          <w:fldChar w:fldCharType="separate"/>
        </w:r>
        <w:r w:rsidR="00245EC7">
          <w:rPr>
            <w:noProof/>
          </w:rPr>
          <w:t>1</w:t>
        </w:r>
        <w:r>
          <w:fldChar w:fldCharType="end"/>
        </w:r>
        <w:r>
          <w:t xml:space="preserve">                                                                                                            </w:t>
        </w:r>
        <w:r w:rsidRPr="00B77765" w:rsidR="00EB78D3">
          <w:t>7</w:t>
        </w:r>
        <w:r w:rsidR="00EB78D3">
          <w:t>2</w:t>
        </w:r>
        <w:r w:rsidRPr="00B77765" w:rsidR="00EB78D3">
          <w:t>. St-</w:t>
        </w:r>
        <w:r w:rsidR="00EB78D3">
          <w:t>2271/2019-2</w:t>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ilvl="0" w:tplc="A8FAF838">
      <w:start w:val="1"/>
      <w:numFmt w:val="upperRoman"/>
      <w:lvlText w:val="%1."/>
      <w:lvlJc w:val="right"/>
      <w:pPr>
        <w:tabs>
          <w:tab w:val="num" w:pos="540"/>
        </w:tabs>
        <w:ind w:left="540" w:hanging="180"/>
      </w:pPr>
      <w:rPr>
        <w:rFonts w:hint="default"/>
        <w:b w:val="false"/>
        <w:bCs/>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
    <w:nsid w:val="38DB63DA"/>
    <w:multiLevelType w:val="hybridMultilevel"/>
    <w:tmpl w:val="3A6803A2"/>
    <w:lvl w:ilvl="0" w:tplc="44FCFF0C">
      <w:start w:val="5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3D4F2EFC"/>
    <w:multiLevelType w:val="hybridMultilevel"/>
    <w:tmpl w:val="565A43AA"/>
    <w:lvl w:ilvl="0" w:tplc="85EAC08C">
      <w:start w:val="68"/>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6">
    <w:nsid w:val="7D224E80"/>
    <w:multiLevelType w:val="hybridMultilevel"/>
    <w:tmpl w:val="4E5A303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13549"/>
    <w:rsid w:val="00035395"/>
    <w:rsid w:val="000569F5"/>
    <w:rsid w:val="000631BD"/>
    <w:rsid w:val="0006337E"/>
    <w:rsid w:val="000778D8"/>
    <w:rsid w:val="000A0BD3"/>
    <w:rsid w:val="000D4FCC"/>
    <w:rsid w:val="000E2D4A"/>
    <w:rsid w:val="00162A82"/>
    <w:rsid w:val="0019680F"/>
    <w:rsid w:val="00215AE5"/>
    <w:rsid w:val="00227D49"/>
    <w:rsid w:val="00243248"/>
    <w:rsid w:val="00245EC7"/>
    <w:rsid w:val="00254DC6"/>
    <w:rsid w:val="00294AD4"/>
    <w:rsid w:val="002A3745"/>
    <w:rsid w:val="002A6BA6"/>
    <w:rsid w:val="002C0221"/>
    <w:rsid w:val="002C4582"/>
    <w:rsid w:val="002D799D"/>
    <w:rsid w:val="002E07CD"/>
    <w:rsid w:val="002F3C23"/>
    <w:rsid w:val="00330F84"/>
    <w:rsid w:val="003469B5"/>
    <w:rsid w:val="003A630A"/>
    <w:rsid w:val="003E15C9"/>
    <w:rsid w:val="003E6572"/>
    <w:rsid w:val="00407A48"/>
    <w:rsid w:val="00412934"/>
    <w:rsid w:val="00444407"/>
    <w:rsid w:val="00445446"/>
    <w:rsid w:val="0045372E"/>
    <w:rsid w:val="00494628"/>
    <w:rsid w:val="004C27E0"/>
    <w:rsid w:val="004E5469"/>
    <w:rsid w:val="004F022B"/>
    <w:rsid w:val="00583223"/>
    <w:rsid w:val="005C2C94"/>
    <w:rsid w:val="005C50E5"/>
    <w:rsid w:val="005E5505"/>
    <w:rsid w:val="005F296E"/>
    <w:rsid w:val="005F3D5C"/>
    <w:rsid w:val="00600173"/>
    <w:rsid w:val="00614EFD"/>
    <w:rsid w:val="00643C23"/>
    <w:rsid w:val="00661F07"/>
    <w:rsid w:val="00690E3C"/>
    <w:rsid w:val="006929D0"/>
    <w:rsid w:val="00702FEE"/>
    <w:rsid w:val="00724315"/>
    <w:rsid w:val="00734AAF"/>
    <w:rsid w:val="00751731"/>
    <w:rsid w:val="00762460"/>
    <w:rsid w:val="00772F5D"/>
    <w:rsid w:val="00774C28"/>
    <w:rsid w:val="007A6843"/>
    <w:rsid w:val="007A7FD9"/>
    <w:rsid w:val="007B3F07"/>
    <w:rsid w:val="007B4CB5"/>
    <w:rsid w:val="007C156B"/>
    <w:rsid w:val="007D3C7E"/>
    <w:rsid w:val="007E1191"/>
    <w:rsid w:val="008018C2"/>
    <w:rsid w:val="00815321"/>
    <w:rsid w:val="008333CF"/>
    <w:rsid w:val="00855110"/>
    <w:rsid w:val="008731B1"/>
    <w:rsid w:val="0088212D"/>
    <w:rsid w:val="0088570D"/>
    <w:rsid w:val="008A1581"/>
    <w:rsid w:val="008C4D21"/>
    <w:rsid w:val="00900561"/>
    <w:rsid w:val="0090639F"/>
    <w:rsid w:val="009122FC"/>
    <w:rsid w:val="009214EB"/>
    <w:rsid w:val="009653B2"/>
    <w:rsid w:val="00967701"/>
    <w:rsid w:val="009B00D4"/>
    <w:rsid w:val="009C383A"/>
    <w:rsid w:val="009D227D"/>
    <w:rsid w:val="00A94094"/>
    <w:rsid w:val="00AA2519"/>
    <w:rsid w:val="00AA6FF2"/>
    <w:rsid w:val="00AC37E3"/>
    <w:rsid w:val="00AD1D41"/>
    <w:rsid w:val="00B255D3"/>
    <w:rsid w:val="00B463A2"/>
    <w:rsid w:val="00B639DE"/>
    <w:rsid w:val="00B77765"/>
    <w:rsid w:val="00BD7DAF"/>
    <w:rsid w:val="00BE39EF"/>
    <w:rsid w:val="00C20A71"/>
    <w:rsid w:val="00CC6D2A"/>
    <w:rsid w:val="00CE12FE"/>
    <w:rsid w:val="00CE5770"/>
    <w:rsid w:val="00CF440D"/>
    <w:rsid w:val="00CF5DEA"/>
    <w:rsid w:val="00D5368C"/>
    <w:rsid w:val="00D924AE"/>
    <w:rsid w:val="00DC0BDF"/>
    <w:rsid w:val="00DF7DCD"/>
    <w:rsid w:val="00E03A89"/>
    <w:rsid w:val="00E41EB3"/>
    <w:rsid w:val="00E43B53"/>
    <w:rsid w:val="00E85314"/>
    <w:rsid w:val="00EA2143"/>
    <w:rsid w:val="00EB78D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00561"/>
    <w:rPr>
      <w:sz w:val="24"/>
      <w:szCs w:val="24"/>
      <w:lang w:eastAsia="en-US"/>
    </w:rPr>
  </w:style>
  <w:style w:type="paragraph" w:styleId="Naslov1">
    <w:name w:val="heading 1"/>
    <w:basedOn w:val="Normal"/>
    <w:next w:val="Normal"/>
    <w:qFormat/>
    <w:rsid w:val="00E43B53"/>
    <w:pPr>
      <w:keepNext/>
      <w:jc w:val="both"/>
      <w:outlineLvl w:val="0"/>
    </w:pPr>
    <w:rPr>
      <w:rFonts w:ascii="Arial" w:hAnsi="Arial"/>
      <w:i/>
      <w:color w:val="FF000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900561"/>
    <w:pPr>
      <w:jc w:val="both"/>
    </w:pPr>
    <w:rPr>
      <w:lang w:eastAsia="hr-HR"/>
    </w:rPr>
  </w:style>
  <w:style w:type="character" w:styleId="TijelotekstaChar" w:customStyle="true">
    <w:name w:val="Tijelo teksta Char"/>
    <w:link w:val="Tijeloteksta"/>
    <w:semiHidden/>
    <w:locked/>
    <w:rsid w:val="00B255D3"/>
    <w:rPr>
      <w:sz w:val="24"/>
      <w:szCs w:val="24"/>
      <w:lang w:val="hr-HR" w:eastAsia="hr-HR" w:bidi="ar-SA"/>
    </w:rPr>
  </w:style>
  <w:style w:type="paragraph" w:styleId="Podnaslov">
    <w:name w:val="Subtitle"/>
    <w:basedOn w:val="Normal"/>
    <w:link w:val="PodnaslovChar"/>
    <w:qFormat/>
    <w:rsid w:val="009C383A"/>
    <w:pPr>
      <w:jc w:val="both"/>
    </w:pPr>
    <w:rPr>
      <w:rFonts w:ascii="Tahoma" w:hAnsi="Tahoma"/>
      <w:b/>
      <w:color w:val="0000FF"/>
      <w:szCs w:val="20"/>
      <w:lang w:eastAsia="hr-HR"/>
    </w:rPr>
  </w:style>
  <w:style w:type="paragraph" w:styleId="Odlomakpopisa">
    <w:name w:val="List Paragraph"/>
    <w:basedOn w:val="Normal"/>
    <w:uiPriority w:val="34"/>
    <w:qFormat/>
    <w:rsid w:val="00F77D02"/>
    <w:pPr>
      <w:ind w:left="720"/>
      <w:contextualSpacing/>
    </w:pPr>
  </w:style>
  <w:style w:type="paragraph" w:styleId="Tekstbalonia">
    <w:name w:val="Balloon Text"/>
    <w:basedOn w:val="Normal"/>
    <w:link w:val="TekstbaloniaChar"/>
    <w:rsid w:val="00F71F58"/>
    <w:rPr>
      <w:rFonts w:ascii="Tahoma" w:hAnsi="Tahoma" w:cs="Tahoma"/>
      <w:sz w:val="16"/>
      <w:szCs w:val="16"/>
    </w:rPr>
  </w:style>
  <w:style w:type="character" w:styleId="TekstbaloniaChar" w:customStyle="true">
    <w:name w:val="Tekst balončića Char"/>
    <w:basedOn w:val="Zadanifontodlomka"/>
    <w:link w:val="Tekstbalonia"/>
    <w:rsid w:val="00F71F58"/>
    <w:rPr>
      <w:rFonts w:ascii="Tahoma" w:hAnsi="Tahoma" w:cs="Tahoma"/>
      <w:sz w:val="16"/>
      <w:szCs w:val="16"/>
      <w:lang w:eastAsia="en-US"/>
    </w:rPr>
  </w:style>
  <w:style w:type="paragraph" w:styleId="BodyText21" w:customStyle="true">
    <w:name w:val="Body Text 21"/>
    <w:basedOn w:val="Normal"/>
    <w:rsid w:val="007D3C7E"/>
    <w:pPr>
      <w:overflowPunct w:val="false"/>
      <w:autoSpaceDE w:val="false"/>
      <w:autoSpaceDN w:val="false"/>
      <w:adjustRightInd w:val="false"/>
      <w:ind w:left="720" w:hanging="720"/>
      <w:jc w:val="both"/>
      <w:textAlignment w:val="baseline"/>
    </w:pPr>
    <w:rPr>
      <w:rFonts w:ascii="Arial" w:hAnsi="Arial"/>
      <w:szCs w:val="20"/>
      <w:lang w:eastAsia="hr-HR"/>
    </w:rPr>
  </w:style>
  <w:style w:type="paragraph" w:styleId="Zaglavlje">
    <w:name w:val="header"/>
    <w:basedOn w:val="Normal"/>
    <w:link w:val="ZaglavljeChar"/>
    <w:uiPriority w:val="99"/>
    <w:rsid w:val="0088212D"/>
    <w:pPr>
      <w:tabs>
        <w:tab w:val="center" w:pos="4536"/>
        <w:tab w:val="right" w:pos="9072"/>
      </w:tabs>
    </w:pPr>
  </w:style>
  <w:style w:type="character" w:styleId="ZaglavljeChar" w:customStyle="true">
    <w:name w:val="Zaglavlje Char"/>
    <w:basedOn w:val="Zadanifontodlomka"/>
    <w:link w:val="Zaglavlje"/>
    <w:uiPriority w:val="99"/>
    <w:rsid w:val="0088212D"/>
    <w:rPr>
      <w:sz w:val="24"/>
      <w:szCs w:val="24"/>
      <w:lang w:eastAsia="en-US"/>
    </w:rPr>
  </w:style>
  <w:style w:type="paragraph" w:styleId="Podnoje">
    <w:name w:val="footer"/>
    <w:basedOn w:val="Normal"/>
    <w:link w:val="PodnojeChar"/>
    <w:rsid w:val="0088212D"/>
    <w:pPr>
      <w:tabs>
        <w:tab w:val="center" w:pos="4536"/>
        <w:tab w:val="right" w:pos="9072"/>
      </w:tabs>
    </w:pPr>
  </w:style>
  <w:style w:type="character" w:styleId="PodnojeChar" w:customStyle="true">
    <w:name w:val="Podnožje Char"/>
    <w:basedOn w:val="Zadanifontodlomka"/>
    <w:link w:val="Podnoje"/>
    <w:rsid w:val="0088212D"/>
    <w:rPr>
      <w:sz w:val="24"/>
      <w:szCs w:val="24"/>
      <w:lang w:eastAsia="en-US"/>
    </w:rPr>
  </w:style>
  <w:style w:type="character" w:styleId="PodnaslovChar" w:customStyle="true">
    <w:name w:val="Podnaslov Char"/>
    <w:basedOn w:val="Zadanifontodlomka"/>
    <w:link w:val="Podnaslov"/>
    <w:rsid w:val="0088212D"/>
    <w:rPr>
      <w:rFonts w:ascii="Tahoma" w:hAnsi="Tahoma"/>
      <w:b/>
      <w:color w:val="0000FF"/>
      <w:sz w:val="24"/>
    </w:rPr>
  </w:style>
  <w:style w:type="paragraph" w:styleId="Bezproreda">
    <w:name w:val="No Spacing"/>
    <w:uiPriority w:val="1"/>
    <w:qFormat/>
    <w:rsid w:val="0045372E"/>
    <w:rPr>
      <w:rFonts w:eastAsiaTheme="minorHAnsi" w:cstheme="minorBidi"/>
      <w:sz w:val="24"/>
      <w:szCs w:val="22"/>
      <w:lang w:eastAsia="en-US"/>
    </w:rPr>
  </w:style>
  <w:style w:type="character" w:styleId="Tekstrezerviranogmjesta">
    <w:name w:val="Placeholder Text"/>
    <w:basedOn w:val="Zadanifontodlomka"/>
    <w:uiPriority w:val="99"/>
    <w:semiHidden/>
    <w:rsid w:val="00702FEE"/>
    <w:rPr>
      <w:color w:val="808080"/>
      <w:bdr w:val="none" w:color="auto" w:sz="0" w:space="0"/>
      <w:shd w:val="clear" w:color="auto" w:fill="auto"/>
    </w:rPr>
  </w:style>
  <w:style w:type="character" w:styleId="eSPISCCParagraphDefaultFont" w:customStyle="true">
    <w:name w:val="eSPIS_CC_Paragraph Default Font"/>
    <w:basedOn w:val="Zadanifontodlomka"/>
    <w:rsid w:val="00702FE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02FEE"/>
    <w:rPr>
      <w:bdr w:val="none" w:color="auto" w:sz="0" w:space="0"/>
      <w:shd w:val="clear" w:color="auto" w:fill="FFFFCC"/>
      <w:lang w:val="hr-HR"/>
    </w:rPr>
  </w:style>
  <w:style w:type="character" w:styleId="PozadinaSvijetloCrvena" w:customStyle="true">
    <w:name w:val="Pozadina_SvijetloCrvena"/>
    <w:basedOn w:val="eSPISCCParagraphDefaultFont"/>
    <w:rsid w:val="00702FE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02FE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Bezproreda" w:type="paragraph">
    <w:name w:val="No Spacing"/>
    <w:uiPriority w:val="1"/>
    <w:qFormat/>
    <w:rsid w:val="0045372E"/>
    <w:rPr>
      <w:rFonts w:cstheme="minorBidi" w:eastAsiaTheme="minorHAnsi"/>
      <w:sz w:val="24"/>
      <w:szCs w:val="22"/>
      <w:lang w:eastAsia="en-US"/>
    </w:rPr>
  </w:style>
  <w:style w:styleId="Tekstrezerviranogmjesta" w:type="character">
    <w:name w:val="Placeholder Text"/>
    <w:basedOn w:val="Zadanifontodlomka"/>
    <w:uiPriority w:val="99"/>
    <w:semiHidden/>
    <w:rsid w:val="00702FEE"/>
    <w:rPr>
      <w:color w:val="808080"/>
      <w:bdr w:color="auto" w:space="0" w:sz="0" w:val="none"/>
      <w:shd w:color="auto" w:fill="auto" w:val="clear"/>
    </w:rPr>
  </w:style>
  <w:style w:customStyle="1" w:styleId="eSPISCCParagraphDefaultFont" w:type="character">
    <w:name w:val="eSPIS_CC_Paragraph Default Font"/>
    <w:basedOn w:val="Zadanifontodlomka"/>
    <w:rsid w:val="00702F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FEE"/>
    <w:rPr>
      <w:bdr w:color="auto" w:space="0" w:sz="0" w:val="none"/>
      <w:shd w:color="auto" w:fill="FFFFCC" w:val="clear"/>
      <w:lang w:val="hr-HR"/>
    </w:rPr>
  </w:style>
  <w:style w:customStyle="1" w:styleId="PozadinaSvijetloCrvena" w:type="character">
    <w:name w:val="Pozadina_SvijetloCrvena"/>
    <w:basedOn w:val="eSPISCCParagraphDefaultFont"/>
    <w:rsid w:val="00702F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2FE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1889409980">
          <w:marLeft w:val="0"/>
          <w:marRight w:val="0"/>
          <w:marTop w:val="50"/>
          <w:marBottom w:val="0"/>
          <w:divBdr>
            <w:top w:val="none" w:color="auto" w:sz="0" w:space="0"/>
            <w:left w:val="none" w:color="auto" w:sz="0" w:space="0"/>
            <w:bottom w:val="none" w:color="auto" w:sz="0" w:space="0"/>
            <w:right w:val="none" w:color="auto" w:sz="0" w:space="0"/>
          </w:divBdr>
          <w:divsChild>
            <w:div w:id="1126196557">
              <w:marLeft w:val="0"/>
              <w:marRight w:val="0"/>
              <w:marTop w:val="0"/>
              <w:marBottom w:val="0"/>
              <w:divBdr>
                <w:top w:val="none" w:color="auto" w:sz="0" w:space="0"/>
                <w:left w:val="none" w:color="auto" w:sz="0" w:space="0"/>
                <w:bottom w:val="none" w:color="auto" w:sz="0" w:space="0"/>
                <w:right w:val="none" w:color="auto" w:sz="0" w:space="0"/>
              </w:divBdr>
              <w:divsChild>
                <w:div w:id="1164277436">
                  <w:marLeft w:val="3130"/>
                  <w:marRight w:val="0"/>
                  <w:marTop w:val="0"/>
                  <w:marBottom w:val="250"/>
                  <w:divBdr>
                    <w:top w:val="none" w:color="auto" w:sz="0" w:space="0"/>
                    <w:left w:val="none" w:color="auto" w:sz="0" w:space="0"/>
                    <w:bottom w:val="none" w:color="auto" w:sz="0" w:space="0"/>
                    <w:right w:val="none" w:color="auto" w:sz="0" w:space="0"/>
                  </w:divBdr>
                  <w:divsChild>
                    <w:div w:id="1326325020">
                      <w:marLeft w:val="0"/>
                      <w:marRight w:val="0"/>
                      <w:marTop w:val="0"/>
                      <w:marBottom w:val="0"/>
                      <w:divBdr>
                        <w:top w:val="none" w:color="auto" w:sz="0" w:space="0"/>
                        <w:left w:val="none" w:color="auto" w:sz="0" w:space="0"/>
                        <w:bottom w:val="none" w:color="auto" w:sz="0" w:space="0"/>
                        <w:right w:val="none" w:color="auto" w:sz="0" w:space="0"/>
                      </w:divBdr>
                      <w:divsChild>
                        <w:div w:id="1782140412">
                          <w:marLeft w:val="0"/>
                          <w:marRight w:val="0"/>
                          <w:marTop w:val="0"/>
                          <w:marBottom w:val="0"/>
                          <w:divBdr>
                            <w:top w:val="none" w:color="auto" w:sz="0" w:space="0"/>
                            <w:left w:val="none" w:color="auto" w:sz="0" w:space="0"/>
                            <w:bottom w:val="none" w:color="auto" w:sz="0" w:space="0"/>
                            <w:right w:val="none" w:color="auto" w:sz="0" w:space="0"/>
                          </w:divBdr>
                          <w:divsChild>
                            <w:div w:id="524710526">
                              <w:marLeft w:val="0"/>
                              <w:marRight w:val="0"/>
                              <w:marTop w:val="0"/>
                              <w:marBottom w:val="0"/>
                              <w:divBdr>
                                <w:top w:val="none" w:color="auto" w:sz="0" w:space="0"/>
                                <w:left w:val="none" w:color="auto" w:sz="0" w:space="0"/>
                                <w:bottom w:val="none" w:color="auto" w:sz="0" w:space="0"/>
                                <w:right w:val="none" w:color="auto" w:sz="0" w:space="0"/>
                              </w:divBdr>
                              <w:divsChild>
                                <w:div w:id="373241087">
                                  <w:marLeft w:val="0"/>
                                  <w:marRight w:val="0"/>
                                  <w:marTop w:val="0"/>
                                  <w:marBottom w:val="0"/>
                                  <w:divBdr>
                                    <w:top w:val="none" w:color="auto" w:sz="0" w:space="0"/>
                                    <w:left w:val="none" w:color="auto" w:sz="0" w:space="0"/>
                                    <w:bottom w:val="none" w:color="auto" w:sz="0" w:space="0"/>
                                    <w:right w:val="none" w:color="auto" w:sz="0" w:space="0"/>
                                  </w:divBdr>
                                  <w:divsChild>
                                    <w:div w:id="998774623">
                                      <w:marLeft w:val="0"/>
                                      <w:marRight w:val="0"/>
                                      <w:marTop w:val="0"/>
                                      <w:marBottom w:val="0"/>
                                      <w:divBdr>
                                        <w:top w:val="none" w:color="auto" w:sz="0" w:space="0"/>
                                        <w:left w:val="none" w:color="auto" w:sz="0" w:space="0"/>
                                        <w:bottom w:val="none" w:color="auto" w:sz="0" w:space="0"/>
                                        <w:right w:val="none" w:color="auto" w:sz="0" w:space="0"/>
                                      </w:divBdr>
                                      <w:divsChild>
                                        <w:div w:id="1182353538">
                                          <w:marLeft w:val="0"/>
                                          <w:marRight w:val="0"/>
                                          <w:marTop w:val="0"/>
                                          <w:marBottom w:val="0"/>
                                          <w:divBdr>
                                            <w:top w:val="none" w:color="auto" w:sz="0" w:space="0"/>
                                            <w:left w:val="none" w:color="auto" w:sz="0" w:space="0"/>
                                            <w:bottom w:val="none" w:color="auto" w:sz="0" w:space="0"/>
                                            <w:right w:val="none" w:color="auto" w:sz="0" w:space="0"/>
                                          </w:divBdr>
                                          <w:divsChild>
                                            <w:div w:id="135457325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1677153390">
          <w:marLeft w:val="0"/>
          <w:marRight w:val="0"/>
          <w:marTop w:val="50"/>
          <w:marBottom w:val="0"/>
          <w:divBdr>
            <w:top w:val="none" w:color="auto" w:sz="0" w:space="0"/>
            <w:left w:val="none" w:color="auto" w:sz="0" w:space="0"/>
            <w:bottom w:val="none" w:color="auto" w:sz="0" w:space="0"/>
            <w:right w:val="none" w:color="auto" w:sz="0" w:space="0"/>
          </w:divBdr>
          <w:divsChild>
            <w:div w:id="320743486">
              <w:marLeft w:val="0"/>
              <w:marRight w:val="0"/>
              <w:marTop w:val="0"/>
              <w:marBottom w:val="0"/>
              <w:divBdr>
                <w:top w:val="none" w:color="auto" w:sz="0" w:space="0"/>
                <w:left w:val="none" w:color="auto" w:sz="0" w:space="0"/>
                <w:bottom w:val="none" w:color="auto" w:sz="0" w:space="0"/>
                <w:right w:val="none" w:color="auto" w:sz="0" w:space="0"/>
              </w:divBdr>
              <w:divsChild>
                <w:div w:id="1981037866">
                  <w:marLeft w:val="3130"/>
                  <w:marRight w:val="0"/>
                  <w:marTop w:val="0"/>
                  <w:marBottom w:val="250"/>
                  <w:divBdr>
                    <w:top w:val="none" w:color="auto" w:sz="0" w:space="0"/>
                    <w:left w:val="none" w:color="auto" w:sz="0" w:space="0"/>
                    <w:bottom w:val="none" w:color="auto" w:sz="0" w:space="0"/>
                    <w:right w:val="none" w:color="auto" w:sz="0" w:space="0"/>
                  </w:divBdr>
                  <w:divsChild>
                    <w:div w:id="887913647">
                      <w:marLeft w:val="0"/>
                      <w:marRight w:val="0"/>
                      <w:marTop w:val="0"/>
                      <w:marBottom w:val="0"/>
                      <w:divBdr>
                        <w:top w:val="none" w:color="auto" w:sz="0" w:space="0"/>
                        <w:left w:val="none" w:color="auto" w:sz="0" w:space="0"/>
                        <w:bottom w:val="none" w:color="auto" w:sz="0" w:space="0"/>
                        <w:right w:val="none" w:color="auto" w:sz="0" w:space="0"/>
                      </w:divBdr>
                      <w:divsChild>
                        <w:div w:id="1946307787">
                          <w:marLeft w:val="0"/>
                          <w:marRight w:val="0"/>
                          <w:marTop w:val="0"/>
                          <w:marBottom w:val="0"/>
                          <w:divBdr>
                            <w:top w:val="none" w:color="auto" w:sz="0" w:space="0"/>
                            <w:left w:val="none" w:color="auto" w:sz="0" w:space="0"/>
                            <w:bottom w:val="none" w:color="auto" w:sz="0" w:space="0"/>
                            <w:right w:val="none" w:color="auto" w:sz="0" w:space="0"/>
                          </w:divBdr>
                          <w:divsChild>
                            <w:div w:id="2042392336">
                              <w:marLeft w:val="0"/>
                              <w:marRight w:val="0"/>
                              <w:marTop w:val="0"/>
                              <w:marBottom w:val="0"/>
                              <w:divBdr>
                                <w:top w:val="none" w:color="auto" w:sz="0" w:space="0"/>
                                <w:left w:val="none" w:color="auto" w:sz="0" w:space="0"/>
                                <w:bottom w:val="none" w:color="auto" w:sz="0" w:space="0"/>
                                <w:right w:val="none" w:color="auto" w:sz="0" w:space="0"/>
                              </w:divBdr>
                              <w:divsChild>
                                <w:div w:id="575628839">
                                  <w:marLeft w:val="0"/>
                                  <w:marRight w:val="0"/>
                                  <w:marTop w:val="0"/>
                                  <w:marBottom w:val="0"/>
                                  <w:divBdr>
                                    <w:top w:val="none" w:color="auto" w:sz="0" w:space="0"/>
                                    <w:left w:val="none" w:color="auto" w:sz="0" w:space="0"/>
                                    <w:bottom w:val="none" w:color="auto" w:sz="0" w:space="0"/>
                                    <w:right w:val="none" w:color="auto" w:sz="0" w:space="0"/>
                                  </w:divBdr>
                                  <w:divsChild>
                                    <w:div w:id="1118374476">
                                      <w:marLeft w:val="0"/>
                                      <w:marRight w:val="0"/>
                                      <w:marTop w:val="0"/>
                                      <w:marBottom w:val="0"/>
                                      <w:divBdr>
                                        <w:top w:val="none" w:color="auto" w:sz="0" w:space="0"/>
                                        <w:left w:val="none" w:color="auto" w:sz="0" w:space="0"/>
                                        <w:bottom w:val="none" w:color="auto" w:sz="0" w:space="0"/>
                                        <w:right w:val="none" w:color="auto" w:sz="0" w:space="0"/>
                                      </w:divBdr>
                                      <w:divsChild>
                                        <w:div w:id="1654142441">
                                          <w:marLeft w:val="0"/>
                                          <w:marRight w:val="0"/>
                                          <w:marTop w:val="0"/>
                                          <w:marBottom w:val="0"/>
                                          <w:divBdr>
                                            <w:top w:val="none" w:color="auto" w:sz="0" w:space="0"/>
                                            <w:left w:val="none" w:color="auto" w:sz="0" w:space="0"/>
                                            <w:bottom w:val="none" w:color="auto" w:sz="0" w:space="0"/>
                                            <w:right w:val="none" w:color="auto" w:sz="0" w:space="0"/>
                                          </w:divBdr>
                                          <w:divsChild>
                                            <w:div w:id="175867096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76659874">
      <w:bodyDiv w:val="true"/>
      <w:marLeft w:val="0"/>
      <w:marRight w:val="0"/>
      <w:marTop w:val="0"/>
      <w:marBottom w:val="0"/>
      <w:divBdr>
        <w:top w:val="none" w:color="auto" w:sz="0" w:space="0"/>
        <w:left w:val="none" w:color="auto" w:sz="0" w:space="0"/>
        <w:bottom w:val="none" w:color="auto" w:sz="0" w:space="0"/>
        <w:right w:val="none" w:color="auto" w:sz="0" w:space="0"/>
      </w:divBdr>
    </w:div>
    <w:div w:id="723717851">
      <w:bodyDiv w:val="true"/>
      <w:marLeft w:val="0"/>
      <w:marRight w:val="0"/>
      <w:marTop w:val="0"/>
      <w:marBottom w:val="0"/>
      <w:divBdr>
        <w:top w:val="none" w:color="auto" w:sz="0" w:space="0"/>
        <w:left w:val="none" w:color="auto" w:sz="0" w:space="0"/>
        <w:bottom w:val="none" w:color="auto" w:sz="0" w:space="0"/>
        <w:right w:val="none" w:color="auto" w:sz="0" w:space="0"/>
      </w:divBdr>
    </w:div>
    <w:div w:id="1002317362">
      <w:bodyDiv w:val="true"/>
      <w:marLeft w:val="0"/>
      <w:marRight w:val="0"/>
      <w:marTop w:val="0"/>
      <w:marBottom w:val="0"/>
      <w:divBdr>
        <w:top w:val="none" w:color="auto" w:sz="0" w:space="0"/>
        <w:left w:val="none" w:color="auto" w:sz="0" w:space="0"/>
        <w:bottom w:val="none" w:color="auto" w:sz="0" w:space="0"/>
        <w:right w:val="none" w:color="auto" w:sz="0" w:space="0"/>
      </w:divBdr>
    </w:div>
    <w:div w:id="1055658742">
      <w:bodyDiv w:val="true"/>
      <w:marLeft w:val="0"/>
      <w:marRight w:val="0"/>
      <w:marTop w:val="0"/>
      <w:marBottom w:val="0"/>
      <w:divBdr>
        <w:top w:val="none" w:color="auto" w:sz="0" w:space="0"/>
        <w:left w:val="none" w:color="auto" w:sz="0" w:space="0"/>
        <w:bottom w:val="none" w:color="auto" w:sz="0" w:space="0"/>
        <w:right w:val="none" w:color="auto" w:sz="0" w:space="0"/>
      </w:divBdr>
    </w:div>
    <w:div w:id="204170905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22127995">
          <w:marLeft w:val="0"/>
          <w:marRight w:val="0"/>
          <w:marTop w:val="60"/>
          <w:marBottom w:val="0"/>
          <w:divBdr>
            <w:top w:val="none" w:color="auto" w:sz="0" w:space="0"/>
            <w:left w:val="none" w:color="auto" w:sz="0" w:space="0"/>
            <w:bottom w:val="none" w:color="auto" w:sz="0" w:space="0"/>
            <w:right w:val="none" w:color="auto" w:sz="0" w:space="0"/>
          </w:divBdr>
          <w:divsChild>
            <w:div w:id="998655842">
              <w:marLeft w:val="0"/>
              <w:marRight w:val="0"/>
              <w:marTop w:val="0"/>
              <w:marBottom w:val="0"/>
              <w:divBdr>
                <w:top w:val="none" w:color="auto" w:sz="0" w:space="0"/>
                <w:left w:val="none" w:color="auto" w:sz="0" w:space="0"/>
                <w:bottom w:val="none" w:color="auto" w:sz="0" w:space="0"/>
                <w:right w:val="none" w:color="auto" w:sz="0" w:space="0"/>
              </w:divBdr>
              <w:divsChild>
                <w:div w:id="1777169367">
                  <w:marLeft w:val="3750"/>
                  <w:marRight w:val="0"/>
                  <w:marTop w:val="0"/>
                  <w:marBottom w:val="300"/>
                  <w:divBdr>
                    <w:top w:val="none" w:color="auto" w:sz="0" w:space="0"/>
                    <w:left w:val="none" w:color="auto" w:sz="0" w:space="0"/>
                    <w:bottom w:val="none" w:color="auto" w:sz="0" w:space="0"/>
                    <w:right w:val="none" w:color="auto" w:sz="0" w:space="0"/>
                  </w:divBdr>
                  <w:divsChild>
                    <w:div w:id="297036016">
                      <w:marLeft w:val="0"/>
                      <w:marRight w:val="0"/>
                      <w:marTop w:val="0"/>
                      <w:marBottom w:val="0"/>
                      <w:divBdr>
                        <w:top w:val="none" w:color="auto" w:sz="0" w:space="0"/>
                        <w:left w:val="none" w:color="auto" w:sz="0" w:space="0"/>
                        <w:bottom w:val="none" w:color="auto" w:sz="0" w:space="0"/>
                        <w:right w:val="none" w:color="auto" w:sz="0" w:space="0"/>
                      </w:divBdr>
                      <w:divsChild>
                        <w:div w:id="593782995">
                          <w:marLeft w:val="0"/>
                          <w:marRight w:val="0"/>
                          <w:marTop w:val="0"/>
                          <w:marBottom w:val="0"/>
                          <w:divBdr>
                            <w:top w:val="none" w:color="auto" w:sz="0" w:space="0"/>
                            <w:left w:val="none" w:color="auto" w:sz="0" w:space="0"/>
                            <w:bottom w:val="none" w:color="auto" w:sz="0" w:space="0"/>
                            <w:right w:val="none" w:color="auto" w:sz="0" w:space="0"/>
                          </w:divBdr>
                          <w:divsChild>
                            <w:div w:id="208885727">
                              <w:marLeft w:val="0"/>
                              <w:marRight w:val="0"/>
                              <w:marTop w:val="0"/>
                              <w:marBottom w:val="0"/>
                              <w:divBdr>
                                <w:top w:val="none" w:color="auto" w:sz="0" w:space="0"/>
                                <w:left w:val="none" w:color="auto" w:sz="0" w:space="0"/>
                                <w:bottom w:val="none" w:color="auto" w:sz="0" w:space="0"/>
                                <w:right w:val="none" w:color="auto" w:sz="0" w:space="0"/>
                              </w:divBdr>
                              <w:divsChild>
                                <w:div w:id="873660756">
                                  <w:marLeft w:val="0"/>
                                  <w:marRight w:val="0"/>
                                  <w:marTop w:val="0"/>
                                  <w:marBottom w:val="0"/>
                                  <w:divBdr>
                                    <w:top w:val="none" w:color="auto" w:sz="0" w:space="0"/>
                                    <w:left w:val="none" w:color="auto" w:sz="0" w:space="0"/>
                                    <w:bottom w:val="none" w:color="auto" w:sz="0" w:space="0"/>
                                    <w:right w:val="none" w:color="auto" w:sz="0" w:space="0"/>
                                  </w:divBdr>
                                  <w:divsChild>
                                    <w:div w:id="1742369695">
                                      <w:marLeft w:val="0"/>
                                      <w:marRight w:val="0"/>
                                      <w:marTop w:val="0"/>
                                      <w:marBottom w:val="0"/>
                                      <w:divBdr>
                                        <w:top w:val="none" w:color="auto" w:sz="0" w:space="0"/>
                                        <w:left w:val="none" w:color="auto" w:sz="0" w:space="0"/>
                                        <w:bottom w:val="none" w:color="auto" w:sz="0" w:space="0"/>
                                        <w:right w:val="none" w:color="auto" w:sz="0" w:space="0"/>
                                      </w:divBdr>
                                      <w:divsChild>
                                        <w:div w:id="1446004563">
                                          <w:marLeft w:val="0"/>
                                          <w:marRight w:val="0"/>
                                          <w:marTop w:val="0"/>
                                          <w:marBottom w:val="0"/>
                                          <w:divBdr>
                                            <w:top w:val="none" w:color="auto" w:sz="0" w:space="0"/>
                                            <w:left w:val="none" w:color="auto" w:sz="0" w:space="0"/>
                                            <w:bottom w:val="none" w:color="auto" w:sz="0" w:space="0"/>
                                            <w:right w:val="none" w:color="auto" w:sz="0" w:space="0"/>
                                          </w:divBdr>
                                          <w:divsChild>
                                            <w:div w:id="1959709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rujna 2019.</izvorni_sadrzaj>
    <derivirana_varijabla naziv="DomainObject.DatumDonosenjaOdluke_1">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2271</izvorni_sadrzaj>
    <derivirana_varijabla naziv="DomainObject.Predmet.Broj_1">2271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2019.</izvorni_sadrzaj>
    <derivirana_varijabla naziv="DomainObject.Predmet.DatumOsnivanja_1">16.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St-2271/2019</izvorni_sadrzaj>
    <derivirana_varijabla naziv="DomainObject.Predmet.OznakaBroj_1">St-2271/2019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BERNIBIRO d.o.o.</izvorni_sadrzaj>
    <derivirana_varijabla naziv="DomainObject.Predmet.ProtustrankaFormated_1">  BERNIBIRO d.o.o.</derivirana_varijabla>
  </DomainObject.Predmet.ProtustrankaFormated>
  <DomainObject.Predmet.ProtustrankaFormatedOIB>
    <izvorni_sadrzaj>  BERNIBIRO d.o.o., OIB 72371663714</izvorni_sadrzaj>
    <derivirana_varijabla naziv="DomainObject.Predmet.ProtustrankaFormatedOIB_1">  BERNIBIRO d.o.o., OIB 72371663714</derivirana_varijabla>
  </DomainObject.Predmet.ProtustrankaFormatedOIB>
  <DomainObject.Predmet.ProtustrankaFormatedWithAdress>
    <izvorni_sadrzaj> BERNIBIRO d.o.o., Augusta Harambašića 42, 10020 Strmec</izvorni_sadrzaj>
    <derivirana_varijabla naziv="DomainObject.Predmet.ProtustrankaFormatedWithAdress_1"> BERNIBIRO d.o.o., Augusta Harambašića 42, 10020 Strmec</derivirana_varijabla>
  </DomainObject.Predmet.ProtustrankaFormatedWithAdress>
  <DomainObject.Predmet.ProtustrankaFormatedWithAdressOIB>
    <izvorni_sadrzaj> BERNIBIRO d.o.o., OIB 72371663714, Augusta Harambašića 42, 10020 Strmec</izvorni_sadrzaj>
    <derivirana_varijabla naziv="DomainObject.Predmet.ProtustrankaFormatedWithAdressOIB_1"> BERNIBIRO d.o.o., OIB 72371663714, Augusta Harambašića 42, 10020 Strmec</derivirana_varijabla>
  </DomainObject.Predmet.ProtustrankaFormatedWithAdressOIB>
  <DomainObject.Predmet.ProtustrankaWithAdress>
    <izvorni_sadrzaj>BERNIBIRO d.o.o. Augusta Harambašića 42, 10020 Strmec</izvorni_sadrzaj>
    <derivirana_varijabla naziv="DomainObject.Predmet.ProtustrankaWithAdress_1">BERNIBIRO d.o.o. Augusta Harambašića 42, 10020 Strmec</derivirana_varijabla>
  </DomainObject.Predmet.ProtustrankaWithAdress>
  <DomainObject.Predmet.ProtustrankaWithAdressOIB>
    <izvorni_sadrzaj>BERNIBIRO d.o.o., OIB 72371663714, Augusta Harambašića 42, 10020 Strmec</izvorni_sadrzaj>
    <derivirana_varijabla naziv="DomainObject.Predmet.ProtustrankaWithAdressOIB_1">BERNIBIRO d.o.o., OIB 72371663714, Augusta Harambašića 42, 10020 Strmec</derivirana_varijabla>
  </DomainObject.Predmet.ProtustrankaWithAdressOIB>
  <DomainObject.Predmet.ProtustrankaNazivFormated>
    <izvorni_sadrzaj>BERNIBIRO d.o.o.</izvorni_sadrzaj>
    <derivirana_varijabla naziv="DomainObject.Predmet.ProtustrankaNazivFormated_1">BERNIBIRO d.o.o.</derivirana_varijabla>
  </DomainObject.Predmet.ProtustrankaNazivFormated>
  <DomainObject.Predmet.ProtustrankaNazivFormatedOIB>
    <izvorni_sadrzaj>BERNIBIRO d.o.o., OIB 72371663714</izvorni_sadrzaj>
    <derivirana_varijabla naziv="DomainObject.Predmet.ProtustrankaNazivFormatedOIB_1">BERNIBIRO d.o.o., OIB 72371663714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BERNIBIRO d.o.o.</item>
    </izvorni_sadrzaj>
    <derivirana_varijabla naziv="DomainObject.Predmet.ProtuStrankaListFormated_1">
      <item>BERNIBIRO d.o.o.</item>
    </derivirana_varijabla>
  </DomainObject.Predmet.ProtuStrankaListFormated>
  <DomainObject.Predmet.ProtuStrankaListFormatedOIB>
    <izvorni_sadrzaj>
      <item>BERNIBIRO d.o.o., OIB 72371663714</item>
    </izvorni_sadrzaj>
    <derivirana_varijabla naziv="DomainObject.Predmet.ProtuStrankaListFormatedOIB_1">
      <item>BERNIBIRO d.o.o., OIB 72371663714</item>
    </derivirana_varijabla>
  </DomainObject.Predmet.ProtuStrankaListFormatedOIB>
  <DomainObject.Predmet.ProtuStrankaListFormatedWithAdress>
    <izvorni_sadrzaj>
      <item>BERNIBIRO d.o.o., Augusta Harambašića 42, 10020 Strmec</item>
    </izvorni_sadrzaj>
    <derivirana_varijabla naziv="DomainObject.Predmet.ProtuStrankaListFormatedWithAdress_1">
      <item>BERNIBIRO d.o.o., Augusta Harambašića 42, 10020 Strmec</item>
    </derivirana_varijabla>
  </DomainObject.Predmet.ProtuStrankaListFormatedWithAdress>
  <DomainObject.Predmet.ProtuStrankaListFormatedWithAdressOIB>
    <izvorni_sadrzaj>
      <item>BERNIBIRO d.o.o., OIB 72371663714, Augusta Harambašića 42, 10020 Strmec</item>
    </izvorni_sadrzaj>
    <derivirana_varijabla naziv="DomainObject.Predmet.ProtuStrankaListFormatedWithAdressOIB_1">
      <item>BERNIBIRO d.o.o., OIB 72371663714, Augusta Harambašića 42, 10020 Strmec</item>
    </derivirana_varijabla>
  </DomainObject.Predmet.ProtuStrankaListFormatedWithAdressOIB>
  <DomainObject.Predmet.ProtuStrankaListNazivFormated>
    <izvorni_sadrzaj>
      <item>BERNIBIRO d.o.o.</item>
    </izvorni_sadrzaj>
    <derivirana_varijabla naziv="DomainObject.Predmet.ProtuStrankaListNazivFormated_1">
      <item>BERNIBIRO d.o.o.</item>
    </derivirana_varijabla>
  </DomainObject.Predmet.ProtuStrankaListNazivFormated>
  <DomainObject.Predmet.ProtuStrankaListNazivFormatedOIB>
    <izvorni_sadrzaj>
      <item>BERNIBIRO d.o.o., OIB 72371663714</item>
    </izvorni_sadrzaj>
    <derivirana_varijabla naziv="DomainObject.Predmet.ProtuStrankaListNazivFormatedOIB_1">
      <item>BERNIBIRO d.o.o., OIB 72371663714</item>
    </derivirana_varijabla>
  </DomainObject.Predmet.ProtuStrankaListNazivFormatedOIB>
  <DomainObject.Predmet.OstaliListFormated>
    <izvorni_sadrzaj>
      <item>ŽDO U VELIKOJ GORICI</item>
    </izvorni_sadrzaj>
    <derivirana_varijabla naziv="DomainObject.Predmet.OstaliListFormated_1">
      <item>ŽDO U VELIKOJ GORICI</item>
    </derivirana_varijabla>
  </DomainObject.Predmet.OstaliListFormated>
  <DomainObject.Predmet.OstaliListFormatedOIB>
    <izvorni_sadrzaj>
      <item>ŽDO U VELIKOJ GORICI, OIB 96292040276</item>
    </izvorni_sadrzaj>
    <derivirana_varijabla naziv="DomainObject.Predmet.OstaliListFormatedOIB_1">
      <item>ŽDO U VELIKOJ GORICI, OIB 96292040276</item>
    </derivirana_varijabla>
  </DomainObject.Predmet.OstaliListFormatedOIB>
  <DomainObject.Predmet.OstaliListFormatedWithAdress>
    <izvorni_sadrzaj>
      <item>ŽDO U VELIKOJ GORICI, Trg kralja Tomislava 36, 10410 Velika Gorica</item>
    </izvorni_sadrzaj>
    <derivirana_varijabla naziv="DomainObject.Predmet.OstaliListFormatedWithAdress_1">
      <item>ŽDO U VELIKOJ GORICI, Trg kralja Tomislava 36, 10410 Velika Gorica</item>
    </derivirana_varijabla>
  </DomainObject.Predmet.OstaliListFormatedWithAdress>
  <DomainObject.Predmet.OstaliListFormatedWithAdressOIB>
    <izvorni_sadrzaj>
      <item>ŽDO U VELIKOJ GORICI, OIB 96292040276, Trg kralja Tomislava 36, 10410 Velika Gorica</item>
    </izvorni_sadrzaj>
    <derivirana_varijabla naziv="DomainObject.Predmet.OstaliListFormatedWithAdressOIB_1">
      <item>ŽDO U VELIKOJ GORICI, OIB 96292040276, Trg kralja Tomislava 36, 10410 Velika Gorica</item>
    </derivirana_varijabla>
  </DomainObject.Predmet.OstaliListFormatedWithAdressOIB>
  <DomainObject.Predmet.OstaliListNazivFormated>
    <izvorni_sadrzaj>
      <item>ŽDO U VELIKOJ GORICI</item>
    </izvorni_sadrzaj>
    <derivirana_varijabla naziv="DomainObject.Predmet.OstaliListNazivFormated_1">
      <item>ŽDO U VELIKOJ GORICI</item>
    </derivirana_varijabla>
  </DomainObject.Predmet.OstaliListNazivFormated>
  <DomainObject.Predmet.OstaliListNazivFormatedOIB>
    <izvorni_sadrzaj>
      <item>ŽDO U VELIKOJ GORICI, OIB 96292040276</item>
    </izvorni_sadrzaj>
    <derivirana_varijabla naziv="DomainObject.Predmet.OstaliListNazivFormatedOIB_1">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BERNIBIRO d.o.o.</izvorni_sadrzaj>
    <derivirana_varijabla naziv="DomainObject.Predmet.ProtustrankaIDrugi_1">BERNIBIRO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BERNIBIRO d.o.o., OIB 72371663714, Augusta Harambašića 42, 10020 Strmec</izvorni_sadrzaj>
    <derivirana_varijabla naziv="DomainObject.Predmet.ProtustrankaIDrugiAdressOIB_1">BERNIBIRO d.o.o., OIB 72371663714, Augusta Harambašića 42,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BERNIBIRO d.o.o.</item>
      <item>FINA Regionalni centar Zagreb</item>
      <item>RH MINISTARSTVO FINANCIJA, POREZNA UPRAVA</item>
      <item>ŽDO U VELIKOJ GORICI</item>
    </izvorni_sadrzaj>
    <derivirana_varijabla naziv="DomainObject.Predmet.SudioniciListNaziv_1">
      <item>BERNIBIRO d.o.o.</item>
      <item>FINA Regionalni centar Zagreb</item>
      <item>RH MINISTARSTVO FINANCIJA, POREZNA UPRAVA</item>
      <item>ŽDO U VELIKOJ GORICI</item>
    </derivirana_varijabla>
  </DomainObject.Predmet.SudioniciListNaziv>
  <DomainObject.Predmet.SudioniciListAdressOIB>
    <izvorni_sadrzaj>
      <item>BERNIBIRO d.o.o., OIB 72371663714, Augusta Harambašića 42,10020 Strmec</item>
      <item>FINA Regionalni centar Zagreb, OIB 85821130368, Trg svibanjskih žrtava 1995. 1,10000 Zagreb</item>
      <item>RH MINISTARSTVO FINANCIJA, POREZNA UPRAVA, OIB 18683136487</item>
      <item>ŽDO U VELIKOJ GORICI, OIB 96292040276, Trg kralja Tomislava 36,10410 Velika Gorica</item>
    </izvorni_sadrzaj>
    <derivirana_varijabla naziv="DomainObject.Predmet.SudioniciListAdressOIB_1">
      <item>BERNIBIRO d.o.o., OIB 72371663714, Augusta Harambašića 42,10020 Strmec</item>
      <item>FINA Regionalni centar Zagreb, OIB 85821130368, Trg svibanjskih žrtava 1995. 1,10000 Zagreb</item>
      <item>RH MINISTARSTVO FINANCIJA, POREZNA UPRAVA,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72371663714</item>
      <item>, OIB 85821130368</item>
      <item>, OIB 18683136487</item>
      <item>, OIB 96292040276</item>
    </izvorni_sadrzaj>
    <derivirana_varijabla naziv="DomainObject.Predmet.SudioniciListNazivOIB_1">
      <item>, OIB 72371663714</item>
      <item>, OIB 85821130368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893</properties:Words>
  <properties:Characters>5061</properties:Characters>
  <properties:Lines>126</properties:Lines>
  <properties:Paragraphs>38</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2019-09-19T11:41:00Z</dcterms:created>
  <dc:creator>nmarkovic</dc:creator>
  <cp:lastModifiedBy>Maja Hajtek</cp:lastModifiedBy>
  <cp:lastPrinted>2019-09-19T11:54:00Z</cp:lastPrinted>
  <dcterms:modified xmlns:xsi="http://www.w3.org/2001/XMLSchema-instance" xsi:type="dcterms:W3CDTF">2019-09-19T11:54:00Z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(1. rješenje - prethodni postupak-19.9.2019. berniebiro - 2.docx)</vt:lpwstr>
  </prop:property>
  <prop:property fmtid="{D5CDD505-2E9C-101B-9397-08002B2CF9AE}" pid="4" name="CC_coloring">
    <vt:bool>false</vt:bool>
  </prop:property>
  <prop:property fmtid="{D5CDD505-2E9C-101B-9397-08002B2CF9AE}" pid="5" name="BrojStranica">
    <vt:i4>3</vt:i4>
  </prop:property>
</prop:Properties>
</file>