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7fa7" w14:paraId="6367fa7" w:rsidRDefault="00E4156F" w:rsidP="00E4156F" w:rsidR="00E4156F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E4156F" w:rsidP="00E4156F" w:rsidR="00E4156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56F" w:rsidP="00E4156F" w:rsidR="00E4156F">
      <w:pPr>
        <w:spacing w:after="0"/>
        <w:rPr>
          <w:rFonts w:cs="Times New Roman" w:eastAsia="Times New Roman"/>
          <w:b/>
          <w:lang w:eastAsia="hr-HR"/>
        </w:rPr>
      </w:pPr>
    </w:p>
    <w:p w:rsidRDefault="00E4156F" w:rsidP="00E4156F" w:rsidR="00E4156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156F" w:rsidP="00E4156F" w:rsidR="00E4156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E4156F" w:rsidP="00E4156F" w:rsidR="00E4156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E4156F" w:rsidP="00E4156F" w:rsidR="00E4156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4156F" w:rsidP="00E4156F" w:rsidR="00E4156F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E4156F" w:rsidP="00E4156F" w:rsidR="00E4156F">
      <w:pPr>
        <w:spacing w:after="0"/>
        <w:rPr>
          <w:rFonts w:cs="Times New Roman" w:eastAsia="Times New Roman"/>
          <w:lang w:eastAsia="hr-HR"/>
        </w:rPr>
      </w:pPr>
    </w:p>
    <w:p w:rsidRDefault="00E4156F" w:rsidP="00E4156F" w:rsidR="00E415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Bilice II br.46 2.,OIB: 29092582253, </w:t>
      </w:r>
      <w:r>
        <w:rPr>
          <w:rFonts w:cs="Times New Roman" w:eastAsia="Times New Roman"/>
          <w:lang w:eastAsia="hr-HR"/>
        </w:rPr>
        <w:t xml:space="preserve">dana 23.siječnja 2018. godine  </w:t>
      </w:r>
    </w:p>
    <w:p w:rsidRDefault="00E4156F" w:rsidP="00E4156F" w:rsidR="00E4156F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4156F" w:rsidP="00E4156F" w:rsidR="00E4156F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j e </w:t>
      </w:r>
    </w:p>
    <w:p w:rsidRDefault="00E4156F" w:rsidP="00E4156F" w:rsidR="00E4156F">
      <w:pPr>
        <w:pStyle w:val="Poetniodjeljak"/>
      </w:pPr>
      <w:r>
        <w:t>I.</w:t>
      </w:r>
      <w:r>
        <w:tab/>
        <w:t>Određuje se deveto ročište za prodaju  u stečajnom postupku  uz odgovarajuću primjenu odredbi  Ovršnog zakona nekretnina stečajnog dužnika,  i to:</w:t>
      </w:r>
    </w:p>
    <w:p w:rsidRDefault="00E4156F" w:rsidP="00E4156F" w:rsidR="00E4156F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čest.zem. 2802,  čest.zem. 2805/5  i čest.zem. 2805/9,  ZU 5286 k.o. Split  u stečajnom postupku uz odgovarajuću primjenu odredbi Ovršnog zakona koje se odnose na nekretnine.  </w:t>
      </w:r>
    </w:p>
    <w:p w:rsidRDefault="00E4156F" w:rsidP="00E4156F" w:rsidR="00E4156F">
      <w:pPr>
        <w:pStyle w:val="Bezproreda"/>
        <w:jc w:val="both"/>
      </w:pPr>
    </w:p>
    <w:p w:rsidRDefault="00E4156F" w:rsidP="00E4156F" w:rsidR="00E4156F">
      <w:pPr>
        <w:pStyle w:val="Bezproreda"/>
        <w:ind w:firstLine="708"/>
        <w:jc w:val="both"/>
      </w:pPr>
      <w:r>
        <w:t>Cijena predmetnih  nekretnina utvrđuje se u iznosu od 643.485,95 EUR-a  što na dan procjene vještaka prema srednjem tečaju EUR/kn iznosi 4.768.786,10 kn.</w:t>
      </w:r>
    </w:p>
    <w:p w:rsidRDefault="00E4156F" w:rsidP="00E4156F" w:rsidR="00E4156F">
      <w:pPr>
        <w:pStyle w:val="Bezproreda"/>
        <w:jc w:val="both"/>
      </w:pPr>
    </w:p>
    <w:p w:rsidRDefault="00E4156F" w:rsidP="00E4156F" w:rsidR="00E4156F">
      <w:pPr>
        <w:spacing w:after="0"/>
        <w:ind w:firstLine="660"/>
        <w:jc w:val="both"/>
      </w:pPr>
      <w:r>
        <w:tab/>
        <w:t>Založno pravo na ovim nekretninama upisano je u korist Credo banka d.d. u stečaju Split.</w:t>
      </w:r>
    </w:p>
    <w:p w:rsidRDefault="00E4156F" w:rsidP="00E4156F" w:rsidR="00E4156F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E4156F" w:rsidP="00E4156F" w:rsidR="00E4156F">
      <w:pPr>
        <w:spacing w:after="0"/>
        <w:ind w:firstLine="660"/>
        <w:jc w:val="both"/>
      </w:pPr>
    </w:p>
    <w:p w:rsidRDefault="00E4156F" w:rsidP="00E4156F" w:rsidR="00E4156F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E4156F" w:rsidP="00E4156F" w:rsidR="00E4156F">
      <w:pPr>
        <w:pStyle w:val="Odlomakpopisa"/>
        <w:numPr>
          <w:ilvl w:val="0"/>
          <w:numId w:val="2"/>
        </w:numPr>
        <w:spacing w:after="0"/>
        <w:jc w:val="both"/>
      </w:pPr>
      <w:r>
        <w:t>prizemlje, površine 163,51 m2, po cijeni od 87.521,95 EUR odnosno 648.510,05 kn</w:t>
      </w:r>
    </w:p>
    <w:p w:rsidRDefault="00E4156F" w:rsidP="00E4156F" w:rsidR="00E4156F">
      <w:pPr>
        <w:pStyle w:val="Odlomakpopisa"/>
        <w:numPr>
          <w:ilvl w:val="0"/>
          <w:numId w:val="2"/>
        </w:numPr>
        <w:spacing w:after="0"/>
        <w:jc w:val="both"/>
      </w:pPr>
      <w:r>
        <w:t>kat I, površine  163,82 m2, po cijeni od 76.764,20  EUR odnosno 568.901,20 kn</w:t>
      </w:r>
    </w:p>
    <w:p w:rsidRDefault="00E4156F" w:rsidP="00E4156F" w:rsidR="00E4156F">
      <w:pPr>
        <w:pStyle w:val="Odlomakpopisa"/>
        <w:numPr>
          <w:ilvl w:val="0"/>
          <w:numId w:val="2"/>
        </w:numPr>
        <w:spacing w:after="0"/>
        <w:jc w:val="both"/>
      </w:pPr>
      <w:r>
        <w:t>kat II, površine  163,48 m2, po cijeni od 72.945,70 EUR odnosno 540.601,20 kn</w:t>
      </w:r>
    </w:p>
    <w:p w:rsidRDefault="00E4156F" w:rsidP="00E4156F" w:rsidR="00E4156F">
      <w:pPr>
        <w:pStyle w:val="Odlomakpopisa"/>
        <w:numPr>
          <w:ilvl w:val="0"/>
          <w:numId w:val="2"/>
        </w:numPr>
        <w:spacing w:after="0"/>
        <w:jc w:val="both"/>
      </w:pPr>
      <w:r>
        <w:t>kat III, površine  159,55 m2, po cijeni od 53.016,70 EUR odnosno 392.906,90 kn</w:t>
      </w:r>
    </w:p>
    <w:p w:rsidRDefault="00E4156F" w:rsidP="00E4156F" w:rsidR="00E4156F">
      <w:pPr>
        <w:pStyle w:val="Odlomakpopisa"/>
        <w:numPr>
          <w:ilvl w:val="0"/>
          <w:numId w:val="2"/>
        </w:numPr>
        <w:spacing w:after="0"/>
        <w:jc w:val="both"/>
      </w:pPr>
      <w:r>
        <w:t>dvor s parkingom, površine 767,00 m2, po cijeni od 38.916,80 EUR odnosno 288.412,50 kn</w:t>
      </w:r>
    </w:p>
    <w:p w:rsidRDefault="00E4156F" w:rsidP="00E4156F" w:rsidR="00E4156F">
      <w:pPr>
        <w:pStyle w:val="Odlomakpopisa"/>
        <w:spacing w:after="0"/>
        <w:ind w:left="1380"/>
        <w:jc w:val="both"/>
      </w:pPr>
    </w:p>
    <w:p w:rsidRDefault="00E4156F" w:rsidP="00E4156F" w:rsidR="00E4156F">
      <w:pPr>
        <w:pStyle w:val="Odlomakpopisa"/>
        <w:numPr>
          <w:ilvl w:val="0"/>
          <w:numId w:val="1"/>
        </w:numPr>
        <w:spacing w:after="0"/>
        <w:jc w:val="both"/>
      </w:pPr>
      <w:r>
        <w:t>poluotvoreni skladišni prostor, površine 1.253,25 m2 i pristupni put boksovima, površine 520,50 m2, po cijeni od 215.966,00 EUR odnosno 1.600.528,00 kn; i</w:t>
      </w:r>
    </w:p>
    <w:p w:rsidRDefault="00E4156F" w:rsidP="00E4156F" w:rsidR="00E4156F">
      <w:pPr>
        <w:pStyle w:val="Odlomakpopisa"/>
        <w:spacing w:after="0"/>
        <w:ind w:left="1020"/>
        <w:jc w:val="both"/>
      </w:pPr>
    </w:p>
    <w:p w:rsidRDefault="00E4156F" w:rsidP="00E4156F" w:rsidR="00E4156F">
      <w:pPr>
        <w:spacing w:after="0"/>
        <w:ind w:left="426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E4156F" w:rsidP="00E4156F" w:rsidR="00E4156F">
      <w:pPr>
        <w:spacing w:after="0"/>
        <w:ind w:left="4260"/>
        <w:jc w:val="both"/>
      </w:pPr>
    </w:p>
    <w:p w:rsidRDefault="00E4156F" w:rsidP="00E4156F" w:rsidR="00E4156F">
      <w:pPr>
        <w:pStyle w:val="Odlomakpopisa"/>
        <w:numPr>
          <w:ilvl w:val="0"/>
          <w:numId w:val="1"/>
        </w:numPr>
        <w:spacing w:after="0"/>
        <w:jc w:val="both"/>
      </w:pPr>
      <w:r>
        <w:t>otvoreni skladišni prostor-dvor, površine 1.938,50 m2, po cijeni od 98.357,60 EUR odnosno 728.927,95 kn.</w:t>
      </w:r>
    </w:p>
    <w:p w:rsidRDefault="00E4156F" w:rsidP="00E4156F" w:rsidR="00E4156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E4156F" w:rsidP="00E4156F" w:rsidR="00E4156F">
      <w:pPr>
        <w:spacing w:after="0"/>
        <w:jc w:val="both"/>
      </w:pPr>
      <w:r>
        <w:t>II.</w:t>
      </w:r>
      <w:r>
        <w:tab/>
        <w:t>NAČIN PRODAJE:</w:t>
      </w:r>
    </w:p>
    <w:p w:rsidRDefault="00E4156F" w:rsidP="00E4156F" w:rsidR="00E4156F">
      <w:pPr>
        <w:spacing w:after="0"/>
        <w:jc w:val="both"/>
      </w:pPr>
    </w:p>
    <w:p w:rsidRDefault="00E4156F" w:rsidP="00E4156F" w:rsidR="00E4156F">
      <w:pPr>
        <w:spacing w:after="0"/>
        <w:jc w:val="both"/>
      </w:pPr>
      <w:r>
        <w:tab/>
        <w:t>Nekretnine  pobliže označene u toč. I. zaključka prodavat će se  u stečajnom postupku usmenom javnom dražbom.</w:t>
      </w:r>
    </w:p>
    <w:p w:rsidRDefault="00E4156F" w:rsidP="00E4156F" w:rsidR="00E4156F">
      <w:pPr>
        <w:spacing w:after="0"/>
        <w:jc w:val="both"/>
      </w:pPr>
    </w:p>
    <w:p w:rsidRDefault="00E4156F" w:rsidP="00E4156F" w:rsidR="00E415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Sukoišanska br. 6, sudnica broj 1/Prizemlje, dana </w:t>
      </w:r>
      <w:r>
        <w:rPr>
          <w:b/>
        </w:rPr>
        <w:t>27. veljače 2018. godine u 09,00 sati.</w:t>
      </w:r>
    </w:p>
    <w:p w:rsidRDefault="00E4156F" w:rsidP="00E4156F" w:rsidR="00E4156F">
      <w:pPr>
        <w:pStyle w:val="Poetniodjeljak"/>
      </w:pPr>
      <w:r>
        <w:t>III.</w:t>
      </w:r>
      <w:r>
        <w:tab/>
        <w:t>Ovaj zaključak o prodaji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E4156F" w:rsidP="00E4156F" w:rsidR="00E4156F">
      <w:pPr>
        <w:pStyle w:val="Tijeloteksta-uvlaka2"/>
        <w:jc w:val="center"/>
      </w:pPr>
      <w:r>
        <w:t>Ročište će se održati  i ako na njemu sudjeluje samo jedan ponuditelj.</w:t>
      </w:r>
    </w:p>
    <w:p w:rsidRDefault="00E4156F" w:rsidP="00E4156F" w:rsidR="00E4156F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E4156F" w:rsidP="00E4156F" w:rsidR="00E4156F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>Vrijednost nekretnina  utvrđena je u iznosu  koji  je naveden u toč. I. zaključka.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>Nekretnine iz  toč. I.  zaključka prodavat će se na  devetom ročištu za dražbu  po  cijeni koja je toč. 1 zaključka  i ispod te cijene ne mogu se prodati na devetom ročištu.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ind w:left="1080"/>
        <w:jc w:val="both"/>
      </w:pPr>
      <w:r>
        <w:t xml:space="preserve">Ako se nekretnine ne prodaju na devetom ročištu za prodaju po utvrđenim vrijednostima na narednim ročištima za prodaju mogu se prodati  za nižu vrijednost koju zaključkom odredi stečajni sudac. </w:t>
      </w: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27. veljače 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ind w:left="1080"/>
        <w:jc w:val="both"/>
      </w:pPr>
      <w:r>
        <w:t>Punomoćnici ponuditelja mogu sudjelovati na dražbi samo uz ovjerenu specijalnu punomoć.</w:t>
      </w:r>
    </w:p>
    <w:p w:rsidRDefault="00E4156F" w:rsidP="00E4156F" w:rsidR="00E4156F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E4156F" w:rsidP="00E4156F" w:rsidR="00E4156F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E4156F" w:rsidP="00E4156F" w:rsidR="00E4156F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E4156F" w:rsidP="00E4156F" w:rsidR="00E4156F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E4156F" w:rsidP="00E4156F" w:rsidR="00E4156F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toč. IV. 6. ovog zaključka. </w:t>
      </w: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E4156F" w:rsidP="00E4156F" w:rsidR="00E4156F">
      <w:pPr>
        <w:spacing w:after="0"/>
        <w:ind w:left="1080"/>
        <w:jc w:val="both"/>
        <w:rPr>
          <w:b/>
          <w:sz w:val="28"/>
          <w:szCs w:val="28"/>
        </w:rPr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numPr>
          <w:ilvl w:val="0"/>
          <w:numId w:val="3"/>
        </w:numPr>
        <w:spacing w:after="0"/>
        <w:jc w:val="both"/>
      </w:pPr>
      <w:r>
        <w:t>Osobe  zainteresirane za kupnju mogu razgledati nekretnine  koje su predmet  prodaje svakim radnim danom po prethodnom dogovoru sa stečajnim upraviteljem Bože Guvo, Split, Smiljanićeva 2.  mob.br: 099 7810-923. Kod stečajnog upravitelja  može se dobiti na uvid  sva raspoloživa dokumentacija koja se odnosi na nekretnine koje su predmet  prodaje.</w:t>
      </w:r>
    </w:p>
    <w:p w:rsidRDefault="00E4156F" w:rsidP="00E4156F" w:rsidR="00E4156F">
      <w:pPr>
        <w:spacing w:after="0"/>
        <w:ind w:left="1080"/>
        <w:jc w:val="both"/>
      </w:pPr>
    </w:p>
    <w:p w:rsidRDefault="00E4156F" w:rsidP="00E4156F" w:rsidR="00E4156F">
      <w:pPr>
        <w:tabs>
          <w:tab w:pos="1260" w:val="left"/>
        </w:tabs>
        <w:ind w:firstLine="540"/>
        <w:jc w:val="center"/>
      </w:pPr>
      <w:r>
        <w:t>Obrazloženje :</w:t>
      </w:r>
    </w:p>
    <w:p w:rsidRDefault="00E4156F" w:rsidP="00E4156F" w:rsidR="00E4156F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E4156F" w:rsidP="00E4156F" w:rsidR="00E4156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1.St-413/2013</w:t>
      </w:r>
    </w:p>
    <w:p w:rsidRDefault="00E4156F" w:rsidP="00E4156F" w:rsidR="00E4156F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Bilice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toč. I. ovog zaključka, u stečajnom postupku uz odgovarajuću primjenu odredbi Ovršnog zakona. </w:t>
      </w:r>
    </w:p>
    <w:p w:rsidRDefault="00E4156F" w:rsidP="00E4156F" w:rsidR="00E4156F">
      <w:pPr>
        <w:pStyle w:val="Poetniodjeljak"/>
        <w:ind w:firstLine="708"/>
        <w:rPr>
          <w:szCs w:val="24"/>
        </w:rPr>
      </w:pPr>
      <w:r>
        <w:t>Kako predmetne nekretnine nisu prodane na osmom dražbenom ročištu koje je održano 23.siječnja 2018. godine, sud je uz suglasnost stečajnog upravitelja cijenu za predmetne nekretnine umanjio za 15% u odnosu na cijene iz  zaključka od 04. prosinca  2017.godine, odnosno navedene u nalazu i mišljenju sudskog vještaka Ante Zekan od 14.ožujka 2017.godine.</w:t>
      </w:r>
    </w:p>
    <w:p w:rsidRDefault="00E4156F" w:rsidP="00E4156F" w:rsidR="00E4156F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E4156F" w:rsidP="00E4156F" w:rsidR="00E4156F">
      <w:pPr>
        <w:ind w:firstLine="708" w:left="2124"/>
      </w:pPr>
      <w:r>
        <w:t>U Splitu,  23.siječnja 2018.  godine.</w:t>
      </w:r>
    </w:p>
    <w:p w:rsidRDefault="00E4156F" w:rsidP="00E4156F" w:rsidR="00E4156F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E4156F" w:rsidP="00E4156F" w:rsidR="00E415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4156F" w:rsidP="00E4156F" w:rsidR="00E4156F"/>
    <w:p w:rsidRDefault="00E4156F" w:rsidP="00E4156F" w:rsidR="00E4156F">
      <w:pPr>
        <w:pStyle w:val="Tijeloteksta"/>
      </w:pPr>
      <w:r>
        <w:t xml:space="preserve">POUKA O PRAVNOM LIJEKU: Protiv ovog zaključka  nije dopuštena žalba. </w:t>
      </w:r>
    </w:p>
    <w:p w:rsidRDefault="00E4156F" w:rsidP="00E4156F" w:rsidR="00E4156F">
      <w:pPr>
        <w:jc w:val="both"/>
      </w:pPr>
    </w:p>
    <w:p w:rsidRDefault="00E4156F" w:rsidP="00E4156F" w:rsidR="00E4156F">
      <w:pPr>
        <w:jc w:val="both"/>
      </w:pPr>
      <w:r>
        <w:t>DNA:</w:t>
      </w:r>
    </w:p>
    <w:p w:rsidRDefault="00E4156F" w:rsidP="00E4156F" w:rsidR="00E4156F">
      <w:pPr>
        <w:numPr>
          <w:ilvl w:val="0"/>
          <w:numId w:val="4"/>
        </w:numPr>
        <w:spacing w:after="0"/>
        <w:jc w:val="both"/>
      </w:pPr>
      <w:r>
        <w:t xml:space="preserve">Stečajnom upravitelju  </w:t>
      </w:r>
    </w:p>
    <w:p w:rsidRDefault="00E4156F" w:rsidP="00E4156F" w:rsidR="00E4156F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E4156F" w:rsidP="00E4156F" w:rsidR="00E4156F">
      <w:pPr>
        <w:spacing w:after="0"/>
        <w:ind w:left="720"/>
        <w:jc w:val="both"/>
      </w:pPr>
    </w:p>
    <w:p w:rsidRDefault="00E4156F" w:rsidP="00E4156F" w:rsidR="00E4156F"/>
    <w:p w:rsidRDefault="00E4156F" w:rsidP="00E4156F" w:rsidR="00E4156F"/>
    <w:p w:rsidRDefault="00E4156F" w:rsidP="00E4156F" w:rsidR="00E4156F"/>
    <w:p w:rsidRDefault="00E4156F" w:rsidP="00E4156F" w:rsidR="00E4156F"/>
    <w:p w:rsidRDefault="00E4156F" w:rsidP="00E4156F" w:rsidR="00E4156F"/>
    <w:p w:rsidRDefault="00FF18B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56F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156F"/>
    <w:rsid w:val="00E72187"/>
    <w:rsid w:val="00EF5686"/>
    <w:rsid w:val="00F82D1F"/>
    <w:rsid w:val="00FF105B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56F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E4156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E4156F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4156F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4156F"/>
    <w:rPr>
      <w:szCs w:val="24"/>
    </w:rPr>
  </w:style>
  <w:style w:styleId="Bezproreda" w:type="paragraph">
    <w:name w:val="No Spacing"/>
    <w:uiPriority w:val="1"/>
    <w:qFormat/>
    <w:rsid w:val="00E4156F"/>
    <w:rPr>
      <w:szCs w:val="24"/>
    </w:rPr>
  </w:style>
  <w:style w:styleId="Odlomakpopisa" w:type="paragraph">
    <w:name w:val="List Paragraph"/>
    <w:basedOn w:val="Normal"/>
    <w:uiPriority w:val="34"/>
    <w:qFormat/>
    <w:rsid w:val="00E4156F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E4156F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56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5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8B1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18B1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18B1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18B1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56F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E4156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E4156F"/>
    <w:rPr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4156F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4156F"/>
    <w:rPr>
      <w:szCs w:val="24"/>
    </w:rPr>
  </w:style>
  <w:style w:styleId="Bezproreda" w:type="paragraph">
    <w:name w:val="No Spacing"/>
    <w:uiPriority w:val="1"/>
    <w:qFormat/>
    <w:rsid w:val="00E4156F"/>
    <w:rPr>
      <w:szCs w:val="24"/>
    </w:rPr>
  </w:style>
  <w:style w:styleId="Odlomakpopisa" w:type="paragraph">
    <w:name w:val="List Paragraph"/>
    <w:basedOn w:val="Normal"/>
    <w:uiPriority w:val="34"/>
    <w:qFormat/>
    <w:rsid w:val="00E4156F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E4156F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56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5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8B1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18B1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18B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18B1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015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1160</properties:Words>
  <properties:Characters>6383</properties:Characters>
  <properties:Lines>159</properties:Lines>
  <properties:Paragraphs>59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2018-01-23T08:03:00Z</dcterms:created>
  <dc:creator>Marija Elez</dc:creator>
  <cp:lastModifiedBy>Marija Elez</cp:lastModifiedBy>
  <cp:lastPrinted>2018-01-23T08:11:00Z</cp:lastPrinted>
  <dcterms:modified xmlns:xsi="http://www.w3.org/2001/XMLSchema-instance" xsi:type="dcterms:W3CDTF">2018-01-23T08:12:00Z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