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4cbfe" w14:paraId="2a4cbfe" w:rsidRDefault="006B38B3" w:rsidP="009F2DD7" w:rsidR="009F2DD7" w:rsidRPr="00D21A2C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AD7722">
        <w:rPr>
          <w:rStyle w:val="Naglaeno"/>
        </w:rPr>
        <w:tab/>
      </w:r>
      <w:r w:rsidR="00AD7722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5E0730">
        <w:t>674</w:t>
      </w:r>
      <w:r w:rsidR="009F2DD7">
        <w:t>/1</w:t>
      </w:r>
      <w:r w:rsidR="002D3E40">
        <w:t>6</w:t>
      </w:r>
      <w:r w:rsidR="009F2DD7">
        <w:t>-</w:t>
      </w:r>
      <w:r w:rsidR="00C87BCC">
        <w:t>150</w:t>
      </w:r>
    </w:p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5118D2" w:rsidR="008A24CF" w:rsidRPr="00955826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E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P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U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B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L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I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 xml:space="preserve">A 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H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R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V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T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S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184B8C" w:rsidP="00FC383F" w:rsidR="00C26625">
      <w:pPr>
        <w:ind w:firstLine="708"/>
        <w:jc w:val="both"/>
      </w:pPr>
      <w:r>
        <w:t xml:space="preserve">Trgovački sud u Osijeku, po sucu mr. sc. Tihomiru Kovačeviću, kao stečajnom sucu, u stečajnom postupku nad stečajnim dužnikom </w:t>
      </w:r>
      <w:r>
        <w:rPr>
          <w:bCs/>
        </w:rPr>
        <w:t>SAGITTA d.o.o. ugostiteljstvo, marketing i putnička agencija u stečaju, Osijek, Mlinska 57/a, MBS 030074666, OIB 37596325168</w:t>
      </w:r>
      <w:r>
        <w:rPr>
          <w:b/>
        </w:rPr>
        <w:t xml:space="preserve">, </w:t>
      </w:r>
      <w:r>
        <w:t xml:space="preserve">dana </w:t>
      </w:r>
      <w:r w:rsidR="00C87BCC">
        <w:t>20</w:t>
      </w:r>
      <w:r>
        <w:t xml:space="preserve">. </w:t>
      </w:r>
      <w:r w:rsidR="00C87BCC">
        <w:t>prosinc</w:t>
      </w:r>
      <w:r w:rsidR="004B7536">
        <w:t>a</w:t>
      </w:r>
      <w:r>
        <w:t xml:space="preserve"> 2017.</w:t>
      </w:r>
      <w:r w:rsidR="00C26625">
        <w:t xml:space="preserve"> </w:t>
      </w:r>
    </w:p>
    <w:p w:rsidRDefault="00D527B6" w:rsidR="00D527B6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D21D3C" w:rsidP="00D21D3C" w:rsidR="00D21D3C" w:rsidRPr="00641F5D">
      <w:pPr>
        <w:pStyle w:val="Odlomakpopisa"/>
        <w:numPr>
          <w:ilvl w:val="0"/>
          <w:numId w:val="5"/>
        </w:numPr>
        <w:rPr>
          <w:rFonts w:eastAsia="SimSun"/>
          <w:lang w:eastAsia="zh-CN"/>
        </w:rPr>
      </w:pPr>
      <w:r w:rsidRPr="00641F5D">
        <w:t xml:space="preserve">Nalaže se Ljiljani Šegedin, Hum, Brižac 19, OIB: 90499789823, </w:t>
      </w:r>
      <w:r>
        <w:t>ranijoj</w:t>
      </w:r>
      <w:r w:rsidRPr="00641F5D">
        <w:t xml:space="preserve"> zakonsko</w:t>
      </w:r>
      <w:r>
        <w:t>j zastupnici</w:t>
      </w:r>
      <w:r w:rsidRPr="00641F5D">
        <w:t xml:space="preserve"> stečajnog dužnika, u roku od 8 (osam) dana, predati u posjed stečajnom </w:t>
      </w:r>
      <w:r w:rsidRPr="00DD516A">
        <w:t>upravitelju Frane Dobrovića iz Rijeke, Ivana Gr</w:t>
      </w:r>
      <w:r>
        <w:t>o</w:t>
      </w:r>
      <w:r w:rsidRPr="00DD516A">
        <w:t>hovca 2, (Cambier</w:t>
      </w:r>
      <w:r>
        <w:t>i</w:t>
      </w:r>
      <w:r w:rsidRPr="00DD516A">
        <w:t xml:space="preserve">eva 5), OIB: 93520121237, stečajnog dužnika </w:t>
      </w:r>
      <w:r w:rsidRPr="00DD516A">
        <w:rPr>
          <w:bCs/>
        </w:rPr>
        <w:t>SAGITTA d.o.o. ugostiteljstvo, marketing i putnička agencija u stečaju, Osijek, Mlinska 57/a, MBS 030074666, OIB 37596325168</w:t>
      </w:r>
      <w:r w:rsidRPr="00DD516A">
        <w:t>,</w:t>
      </w:r>
      <w:r w:rsidRPr="00641F5D">
        <w:t xml:space="preserve"> nekretninu u vlasništvu stečajnog dužnika upisanu u zemljišne knjige </w:t>
      </w:r>
      <w:r w:rsidRPr="00641F5D">
        <w:rPr>
          <w:rFonts w:eastAsia="SimSun"/>
          <w:lang w:eastAsia="zh-CN"/>
        </w:rPr>
        <w:t>Općinskog suda u Rijeci, Zemljišnoknjižni odjel Rijeka i to nekretnin</w:t>
      </w:r>
      <w:r>
        <w:rPr>
          <w:rFonts w:eastAsia="SimSun"/>
          <w:lang w:eastAsia="zh-CN"/>
        </w:rPr>
        <w:t>u</w:t>
      </w:r>
      <w:r w:rsidRPr="00641F5D">
        <w:rPr>
          <w:rFonts w:eastAsia="SimSun"/>
          <w:lang w:eastAsia="zh-CN"/>
        </w:rPr>
        <w:t xml:space="preserve"> upisan</w:t>
      </w:r>
      <w:r>
        <w:rPr>
          <w:rFonts w:eastAsia="SimSun"/>
          <w:lang w:eastAsia="zh-CN"/>
        </w:rPr>
        <w:t>u</w:t>
      </w:r>
      <w:r w:rsidRPr="00641F5D">
        <w:rPr>
          <w:rFonts w:eastAsia="SimSun"/>
          <w:lang w:eastAsia="zh-CN"/>
        </w:rPr>
        <w:t xml:space="preserve"> u:</w:t>
      </w:r>
    </w:p>
    <w:p w:rsidRDefault="00D21D3C" w:rsidP="004B7536" w:rsidR="00D21D3C">
      <w:pPr>
        <w:pStyle w:val="Odlomakpopisa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</w:t>
      </w:r>
    </w:p>
    <w:p w:rsidRDefault="004B7536" w:rsidP="00553397" w:rsidR="004B7536" w:rsidRPr="00F02D44">
      <w:pPr>
        <w:pStyle w:val="Odlomakpopisa"/>
        <w:ind w:left="1134"/>
        <w:rPr>
          <w:rFonts w:eastAsia="SimSun"/>
          <w:lang w:eastAsia="zh-CN"/>
        </w:rPr>
      </w:pPr>
      <w:r>
        <w:rPr>
          <w:rFonts w:eastAsia="SimSun"/>
          <w:lang w:eastAsia="zh-CN"/>
        </w:rPr>
        <w:t>1.</w:t>
      </w:r>
      <w:r w:rsidRPr="00F02D44">
        <w:rPr>
          <w:rFonts w:eastAsia="SimSun"/>
          <w:lang w:eastAsia="zh-CN"/>
        </w:rPr>
        <w:t xml:space="preserve"> zk.ul.br. 1151, k.o. Hum i to: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258/1 ŠUMA površine 1180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kč.br.258/2 ORANICA površine 946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 xml:space="preserve">kč.br. 258/3 PAŠNJAK površine 76 m 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258/5 ŠUMA površine 324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258/7 ORANICA površine 1111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258/9 PAŠNJAK površine 161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269 LIVADA površine 471m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286 LIVADA površine 140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287 LIVADA površine 72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288 ORANICA površine 151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291 ORANICA površine 475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296 ORANICA površine 165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297/1 LIVADA površine 122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297/2 LIVADA površine 54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299/1 ORANICA površine 137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299/2 ORANICA površine 108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299/3 ORANICA površine 147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303/1 LIVADA površine 209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303/3 LIVADA površine 165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303/4 LIVADA površine 180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304 ORANICA površine 201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306/1 LIVADA površine 352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306/2 LIVADA površine 90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 xml:space="preserve">kč.br. 310/4 ORANICA površine 1147 m 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lastRenderedPageBreak/>
        <w:t xml:space="preserve">kč.br. 310/8 ORANICA površine 4517 m 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310/10 ORANICA površine 2295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 xml:space="preserve">kč.br. 313/1 ORANICA površine 637 m 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313/3 ORANICA površine 644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kč.b.r. 313/4 LIVADA površine 489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451/ZGR KUĆA površine 130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4752/4 LIVADA površine 4590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kč.b.r 4752/7 LIVADA površine 4978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4758/1 VRT površine 137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4758/3 VRT površine 108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4765 ORANICA površine 457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4776/1 ORANICA površine 104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4776/3 PAŠNJAK površine 676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4776/6 MASLENIK površine 500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4776/8 ORANICA površine 856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4776/10 LIVADA površine 374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4776/14 LIVADA površine 407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4776/16 ORANICA površine 79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4776/17 ORANICA površine 22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4776/19 ORANICA površine 190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4776/22 PAŠNJAK površine 205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4776/23 PAŠNJAK površine 788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4776/26 PAŠNJAK površine 216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4776/27 PAŠNJAK površine 100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4776/36 ORANICA površine 22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4776/39 ORANICA površine 1913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4776/41 ORANICA površine 806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4776/45 ORANICA površine 345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4776/51 ORANICA površine 439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4776/53 LIVADA površine 507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4776/55 ORANICA površine 306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4776/56 ORANICA površine 158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1"/>
        </w:numPr>
        <w:ind w:firstLine="0" w:left="1418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4785 LIVADA površine 762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4B7536" w:rsidR="004B7536" w:rsidRPr="00F02D44">
      <w:pPr>
        <w:ind w:left="1418"/>
        <w:jc w:val="both"/>
        <w:rPr>
          <w:rFonts w:eastAsia="SimSun"/>
          <w:vertAlign w:val="superscript"/>
          <w:lang w:eastAsia="zh-CN"/>
        </w:rPr>
      </w:pPr>
      <w:r>
        <w:rPr>
          <w:rFonts w:eastAsia="SimSun"/>
          <w:lang w:eastAsia="zh-CN"/>
        </w:rPr>
        <w:t xml:space="preserve">UKUPNO: </w:t>
      </w:r>
      <w:r w:rsidRPr="00F02D44">
        <w:rPr>
          <w:rFonts w:eastAsia="SimSun"/>
          <w:lang w:eastAsia="zh-CN"/>
        </w:rPr>
        <w:t>36941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4B7536" w:rsidR="004B7536" w:rsidRPr="00F02D44">
      <w:pPr>
        <w:ind w:left="1080"/>
        <w:jc w:val="both"/>
        <w:rPr>
          <w:rFonts w:eastAsia="SimSun"/>
          <w:vertAlign w:val="superscript"/>
          <w:lang w:eastAsia="zh-CN"/>
        </w:rPr>
      </w:pPr>
    </w:p>
    <w:p w:rsidRDefault="004B7536" w:rsidP="00553397" w:rsidR="004B7536" w:rsidRPr="00F02D44">
      <w:pPr>
        <w:ind w:left="1134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2.</w:t>
      </w:r>
      <w:r w:rsidRPr="00F02D44">
        <w:rPr>
          <w:rFonts w:eastAsia="SimSun"/>
          <w:lang w:eastAsia="zh-CN"/>
        </w:rPr>
        <w:t xml:space="preserve"> zk.ul.br. 1152, k.o. Hum i to:</w:t>
      </w:r>
    </w:p>
    <w:p w:rsidRDefault="004B7536" w:rsidP="003B4DFB" w:rsidR="004B7536" w:rsidRPr="00F02D44">
      <w:pPr>
        <w:numPr>
          <w:ilvl w:val="0"/>
          <w:numId w:val="2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242/1 PAŠNJAK površine 3208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2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242/3 PAŠNJAK površine 2939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2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242/5 PAŠNJAK površine 453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2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310/11 ORANICA površine 4971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2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310/13 ORANICA površine 4625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2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313/5 LIVADA površine 763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2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4226/25 ŠUMA površine 1611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2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4226/139 ŠUMA površine 4066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2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4226/140 ŠUMA površine 3187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2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4764/1 ORANICA površine 352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2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4764/2 ORANICA površine 1173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4B7536" w:rsidR="004B7536" w:rsidRPr="00F02D44">
      <w:pPr>
        <w:ind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UKUPNO: 27348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4B7536" w:rsidR="004B7536" w:rsidRPr="00F02D44">
      <w:pPr>
        <w:ind w:left="1080"/>
        <w:jc w:val="both"/>
        <w:rPr>
          <w:rFonts w:eastAsia="SimSun"/>
          <w:lang w:eastAsia="zh-CN"/>
        </w:rPr>
      </w:pPr>
    </w:p>
    <w:p w:rsidRDefault="004B7536" w:rsidP="00553397" w:rsidR="004B7536" w:rsidRPr="00F02D44">
      <w:pPr>
        <w:ind w:left="1134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3. </w:t>
      </w:r>
      <w:r w:rsidRPr="00F02D44">
        <w:rPr>
          <w:rFonts w:eastAsia="SimSun"/>
          <w:lang w:eastAsia="zh-CN"/>
        </w:rPr>
        <w:t>zk.ul.br. 1022, k.o. Hum i to: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lastRenderedPageBreak/>
        <w:t>kč.br. 258/4 ŠUMA površine 342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258/6 ORANICA površine 475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258/8 PAŠNJAK površine 151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262 LIVADA površine 187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264 LIVADA površine 277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303/2 LIVADA površine 367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310/7 ORANICA površine 495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310/9 ORANICA površine 2046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392/1 ZGR KUĆA površine 108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392/2 ZGR KUĆA površine 97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392/3 ZGR KUĆA površine 165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4752/8 LIVADA površine 9132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4752/9 LIVADA površine 270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4752/10 LIVADA površine 54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4764/3 ORANICA površine 842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4776/2 ORANICA površine 924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4776/4 ORANICA površine 111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4776/11 ORANICA površine 47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4776/13 ORANICA površine 266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4776/15 ORANICA površine 115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4776/18 ORANICA površine 151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4776/21 PAŠNJAK površine 449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4776/25 PAŠNJAK površine 22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4776/28 PAŠNJAK površine 176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4776/38 ORANICA površine 223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4776/40 ORANICA površine 14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4776/42 ORANICA površine 108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4776/43 ORANICA površine 68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4776/44 ORANICA površine 889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4776/46 ORANICA površine 521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4776/47 ORANICA površine 554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4776/48 ORANICA površine 514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4776/49 ORANICA površine 1414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4776/52 LIVADA površine 320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4776/54 LIVADA površine 32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4779/2 VINOGRAD površine 237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4789/1 ORANICA površine 58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4789/2 ORANICA površine 205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4789/3 ORANICA površine 291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4789/4 ORANICA površine 1431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4789/5 ORANICA površine 76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4789/6 ORANICA površine 791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4789/7 ORANICA površine 953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3B4DFB" w:rsidR="004B7536" w:rsidRPr="00F02D44">
      <w:pPr>
        <w:numPr>
          <w:ilvl w:val="0"/>
          <w:numId w:val="3"/>
        </w:numPr>
        <w:ind w:firstLine="0" w:left="1560"/>
        <w:jc w:val="both"/>
        <w:rPr>
          <w:rFonts w:eastAsia="SimSun"/>
          <w:lang w:eastAsia="zh-CN"/>
        </w:rPr>
      </w:pPr>
      <w:r w:rsidRPr="00F02D44">
        <w:rPr>
          <w:rFonts w:eastAsia="SimSun"/>
          <w:lang w:eastAsia="zh-CN"/>
        </w:rPr>
        <w:t>kč.br. 4790 LIVADA površine 784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4B7536" w:rsidR="004B7536" w:rsidRPr="00F02D44">
      <w:pPr>
        <w:ind w:left="156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UKUPNO:</w:t>
      </w:r>
      <w:r w:rsidRPr="00F02D44">
        <w:rPr>
          <w:rFonts w:eastAsia="SimSun"/>
          <w:lang w:eastAsia="zh-CN"/>
        </w:rPr>
        <w:t xml:space="preserve"> 26752 m</w:t>
      </w:r>
      <w:r w:rsidRPr="00F02D44">
        <w:rPr>
          <w:rFonts w:eastAsia="SimSun"/>
          <w:vertAlign w:val="superscript"/>
          <w:lang w:eastAsia="zh-CN"/>
        </w:rPr>
        <w:t>2</w:t>
      </w:r>
    </w:p>
    <w:p w:rsidRDefault="004B7536" w:rsidP="004B7536" w:rsidR="004B7536" w:rsidRPr="00F02D44">
      <w:pPr>
        <w:ind w:left="1080"/>
        <w:jc w:val="both"/>
        <w:rPr>
          <w:rFonts w:eastAsia="SimSun"/>
          <w:lang w:eastAsia="zh-CN"/>
        </w:rPr>
      </w:pPr>
    </w:p>
    <w:p w:rsidRDefault="004B7536" w:rsidP="00553397" w:rsidR="004B7536" w:rsidRPr="00F02D44">
      <w:pPr>
        <w:ind w:left="1134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4. </w:t>
      </w:r>
      <w:r w:rsidRPr="00F02D44">
        <w:rPr>
          <w:rFonts w:eastAsia="SimSun"/>
          <w:lang w:eastAsia="zh-CN"/>
        </w:rPr>
        <w:t>zk.ul.br. 418 k.o. Hum, kč.br. 452/ZGR KUĆA površine 151 m</w:t>
      </w:r>
      <w:r w:rsidRPr="000E53D4">
        <w:rPr>
          <w:rFonts w:eastAsia="SimSun"/>
          <w:lang w:eastAsia="zh-CN"/>
        </w:rPr>
        <w:t>2</w:t>
      </w:r>
      <w:r w:rsidRPr="00F02D44">
        <w:rPr>
          <w:rFonts w:eastAsia="SimSun"/>
          <w:lang w:eastAsia="zh-CN"/>
        </w:rPr>
        <w:t>.</w:t>
      </w:r>
    </w:p>
    <w:p w:rsidRDefault="004B7536" w:rsidP="004B7536" w:rsidR="004B7536" w:rsidRPr="000E53D4">
      <w:pPr>
        <w:ind w:left="709"/>
        <w:jc w:val="both"/>
        <w:rPr>
          <w:rFonts w:eastAsia="SimSun"/>
          <w:lang w:eastAsia="zh-CN"/>
        </w:rPr>
      </w:pPr>
    </w:p>
    <w:p w:rsidRDefault="004B7536" w:rsidP="00553397" w:rsidR="004B7536">
      <w:pPr>
        <w:ind w:left="1134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5. </w:t>
      </w:r>
      <w:r w:rsidRPr="00C13E4F">
        <w:rPr>
          <w:rFonts w:eastAsia="SimSun"/>
          <w:lang w:eastAsia="zh-CN"/>
        </w:rPr>
        <w:t>zk.ul.br. 1030, k.o. Buzet – Stari Grad, kč.br. 2059 zgrada, površine 58 m2</w:t>
      </w:r>
      <w:r>
        <w:rPr>
          <w:rFonts w:eastAsia="SimSun"/>
          <w:lang w:eastAsia="zh-CN"/>
        </w:rPr>
        <w:t>.</w:t>
      </w:r>
    </w:p>
    <w:p w:rsidRDefault="00D21D3C" w:rsidP="004B7536" w:rsidR="00D21D3C">
      <w:pPr>
        <w:ind w:left="709"/>
        <w:jc w:val="both"/>
        <w:rPr>
          <w:rFonts w:eastAsia="SimSun"/>
          <w:lang w:eastAsia="zh-CN"/>
        </w:rPr>
      </w:pPr>
    </w:p>
    <w:p w:rsidRDefault="00D21D3C" w:rsidP="002B34D1" w:rsidR="00D21D3C" w:rsidRPr="0005717E">
      <w:pPr>
        <w:pStyle w:val="Odlomakpopisa"/>
        <w:numPr>
          <w:ilvl w:val="0"/>
          <w:numId w:val="5"/>
        </w:numPr>
        <w:contextualSpacing/>
        <w:rPr>
          <w:rFonts w:eastAsia="SimSun"/>
          <w:lang w:eastAsia="zh-CN"/>
        </w:rPr>
      </w:pPr>
      <w:r w:rsidRPr="0005717E">
        <w:rPr>
          <w:rFonts w:eastAsia="SimSun"/>
          <w:lang w:eastAsia="zh-CN"/>
        </w:rPr>
        <w:lastRenderedPageBreak/>
        <w:t xml:space="preserve">Zabranjuje se </w:t>
      </w:r>
      <w:r w:rsidRPr="0005717E">
        <w:t>Ljiljani Šegedin, Hum, Brižac 19, OIB: 90499789823</w:t>
      </w:r>
      <w:r>
        <w:t xml:space="preserve"> </w:t>
      </w:r>
      <w:r w:rsidRPr="0005717E">
        <w:rPr>
          <w:rFonts w:eastAsia="SimSun"/>
          <w:lang w:eastAsia="zh-CN"/>
        </w:rPr>
        <w:t xml:space="preserve">svako buduće poduzimanje radnji kojima se onemogućava stečajnom dužniku </w:t>
      </w:r>
      <w:r w:rsidRPr="0005717E">
        <w:rPr>
          <w:bCs/>
        </w:rPr>
        <w:t>SAGITTA d.o.o. ugostiteljstvo, marketing i putnička agencija u stečaju, Osijek, Mlinska 57/a, MBS 030074666, OIB 37596325168, nesmetano korištenje i posjedovanje nekretnin</w:t>
      </w:r>
      <w:r w:rsidR="006B2A26">
        <w:rPr>
          <w:bCs/>
        </w:rPr>
        <w:t>a</w:t>
      </w:r>
      <w:r w:rsidRPr="0005717E">
        <w:rPr>
          <w:bCs/>
        </w:rPr>
        <w:t xml:space="preserve"> iz t. 1. izreke ovoga rješenja.</w:t>
      </w:r>
    </w:p>
    <w:p w:rsidRDefault="00D21D3C" w:rsidP="00693EBC" w:rsidR="00D21D3C" w:rsidRPr="0005717E">
      <w:pPr>
        <w:pStyle w:val="Odlomakpopisa"/>
        <w:ind w:hanging="284" w:left="993"/>
        <w:contextualSpacing/>
        <w:rPr>
          <w:rFonts w:eastAsia="SimSun"/>
          <w:lang w:eastAsia="zh-CN"/>
        </w:rPr>
      </w:pPr>
    </w:p>
    <w:p w:rsidRDefault="00D21D3C" w:rsidP="002B34D1" w:rsidR="00D21D3C" w:rsidRPr="00693EBC">
      <w:pPr>
        <w:pStyle w:val="Odlomakpopisa"/>
        <w:numPr>
          <w:ilvl w:val="0"/>
          <w:numId w:val="5"/>
        </w:numPr>
        <w:ind w:hanging="284" w:left="993"/>
        <w:contextualSpacing/>
        <w:rPr>
          <w:rFonts w:eastAsia="SimSun"/>
          <w:lang w:eastAsia="zh-CN"/>
        </w:rPr>
      </w:pPr>
      <w:r w:rsidRPr="0005717E">
        <w:rPr>
          <w:bCs/>
        </w:rPr>
        <w:t xml:space="preserve">Nalaže se udaljavanje </w:t>
      </w:r>
      <w:r w:rsidRPr="0005717E">
        <w:t>Ljiljane Šegedin, Hum, Brižac 19, OIB: 90499789823, s nekretnine iz t. 1. izreke ovoga rješenja, te se ovlašćuje stečajnog upravitelja Franu Dobrovića iz Rijeke, Ivana Gr</w:t>
      </w:r>
      <w:r>
        <w:t>o</w:t>
      </w:r>
      <w:r w:rsidRPr="0005717E">
        <w:t>hovca 2, (Cambier</w:t>
      </w:r>
      <w:r>
        <w:t>i</w:t>
      </w:r>
      <w:r w:rsidRPr="0005717E">
        <w:t>eva 5), OIB: 93520121237, da nakon udaljavanja Ljliljane Šegedin izvrši izmjenu brava na predmetn</w:t>
      </w:r>
      <w:r w:rsidR="006B2A26">
        <w:t>im</w:t>
      </w:r>
      <w:r w:rsidRPr="0005717E">
        <w:t xml:space="preserve"> nekretnin</w:t>
      </w:r>
      <w:r w:rsidR="00447B5B">
        <w:t>ama</w:t>
      </w:r>
      <w:r>
        <w:t>.</w:t>
      </w:r>
    </w:p>
    <w:p w:rsidRDefault="00693EBC" w:rsidP="00693EBC" w:rsidR="00693EBC" w:rsidRPr="0005717E">
      <w:pPr>
        <w:pStyle w:val="Odlomakpopisa"/>
        <w:ind w:hanging="284" w:left="993"/>
        <w:contextualSpacing/>
        <w:rPr>
          <w:rFonts w:eastAsia="SimSun"/>
          <w:lang w:eastAsia="zh-CN"/>
        </w:rPr>
      </w:pPr>
    </w:p>
    <w:p w:rsidRDefault="00D21D3C" w:rsidP="002B34D1" w:rsidR="00D21D3C" w:rsidRPr="0005717E">
      <w:pPr>
        <w:pStyle w:val="Odlomakpopisa"/>
        <w:numPr>
          <w:ilvl w:val="0"/>
          <w:numId w:val="5"/>
        </w:numPr>
        <w:ind w:hanging="284" w:left="993"/>
        <w:contextualSpacing/>
        <w:rPr>
          <w:rFonts w:eastAsia="SimSun"/>
          <w:lang w:eastAsia="zh-CN"/>
        </w:rPr>
      </w:pPr>
      <w:r w:rsidRPr="0005717E">
        <w:t>U slučaju nemogućnosti provedbe naloga prema Ljiljani Šegedin, Hum, Brižac 19, OIB: 90499789823</w:t>
      </w:r>
      <w:r>
        <w:t xml:space="preserve">, </w:t>
      </w:r>
      <w:r w:rsidRPr="0005717E">
        <w:t>iz t. 2. i 3. izreke ovoga rješenja određuje se asistencija policije prema pozivu stečajnog upravitelja</w:t>
      </w:r>
      <w:r>
        <w:t xml:space="preserve"> </w:t>
      </w:r>
      <w:r w:rsidRPr="0005717E">
        <w:t>Fran</w:t>
      </w:r>
      <w:r>
        <w:t>e</w:t>
      </w:r>
      <w:r w:rsidRPr="0005717E">
        <w:t xml:space="preserve"> Dobrovića iz Rijeke, Ivana Gr</w:t>
      </w:r>
      <w:r>
        <w:t>o</w:t>
      </w:r>
      <w:r w:rsidRPr="0005717E">
        <w:t>hovca 2, (Cambier</w:t>
      </w:r>
      <w:r>
        <w:t>i</w:t>
      </w:r>
      <w:r w:rsidRPr="0005717E">
        <w:t xml:space="preserve">eva 5), OIB: 93520121237. </w:t>
      </w:r>
    </w:p>
    <w:p w:rsidRDefault="00D21D3C" w:rsidP="00D21D3C" w:rsidR="00D21D3C" w:rsidRPr="00641F5D"/>
    <w:p w:rsidRDefault="00693EBC" w:rsidP="00D21D3C" w:rsidR="00D21D3C" w:rsidRPr="00641F5D">
      <w:pPr>
        <w:pStyle w:val="Odlomakpopisa"/>
        <w:jc w:val="center"/>
      </w:pPr>
      <w:r>
        <w:t>Obrazloženje</w:t>
      </w:r>
    </w:p>
    <w:p w:rsidRDefault="00D21D3C" w:rsidP="00D21D3C" w:rsidR="00D21D3C" w:rsidRPr="00641F5D">
      <w:pPr>
        <w:pStyle w:val="Odlomakpopisa"/>
        <w:jc w:val="center"/>
      </w:pPr>
    </w:p>
    <w:p w:rsidRDefault="00D21D3C" w:rsidP="00D21D3C" w:rsidR="00D21D3C">
      <w:pPr>
        <w:pStyle w:val="Odlomakpopisa"/>
        <w:ind w:left="0"/>
      </w:pPr>
      <w:r w:rsidRPr="00641F5D">
        <w:tab/>
        <w:t>Stečajni postupak nad dužnikom SAGITTA d.o.o. ugostiteljstvo, marketing i putnička agencija, Osijek, Mlinska 57/a, MBS 030074666, OIB 37596325168, otvoren je rješenjem Trgovačkog suda u Osijeku poslovnog broja 14 St-674/16-22 od 10.06.2016., a koje je postalo pravomoćno i ovršno dana 5.07.2016.</w:t>
      </w:r>
    </w:p>
    <w:p w:rsidRDefault="00D21D3C" w:rsidP="00D21D3C" w:rsidR="00D21D3C">
      <w:pPr>
        <w:pStyle w:val="Odlomakpopisa"/>
        <w:ind w:left="0"/>
      </w:pPr>
    </w:p>
    <w:p w:rsidRDefault="00D21D3C" w:rsidP="00D21D3C" w:rsidR="00D21D3C">
      <w:pPr>
        <w:pStyle w:val="Odlomakpopisa"/>
        <w:ind w:left="0"/>
      </w:pPr>
      <w:r w:rsidRPr="00520D19">
        <w:tab/>
        <w:t>Na zahtjev stečajnog upravitelja prvostupanjski sud je rješenjem poslov</w:t>
      </w:r>
      <w:r w:rsidR="00693EBC">
        <w:t>nog broja 14 St-674/16-95 od 4.05.</w:t>
      </w:r>
      <w:r w:rsidRPr="00520D19">
        <w:t xml:space="preserve">2017. </w:t>
      </w:r>
      <w:r>
        <w:t>naložio</w:t>
      </w:r>
      <w:r w:rsidRPr="00520D19">
        <w:t xml:space="preserve"> Ljiljani Šegedin, Hum, Brižac 19, OIB: 90499789823, bivš</w:t>
      </w:r>
      <w:r>
        <w:t>oj</w:t>
      </w:r>
      <w:r w:rsidRPr="00520D19">
        <w:t xml:space="preserve"> zakonsko</w:t>
      </w:r>
      <w:r>
        <w:t>j</w:t>
      </w:r>
      <w:r w:rsidRPr="00520D19">
        <w:t xml:space="preserve"> zastupni</w:t>
      </w:r>
      <w:r>
        <w:t>ci</w:t>
      </w:r>
      <w:r w:rsidRPr="00520D19">
        <w:t xml:space="preserve"> stečajnog dužnika, u roku od 8 (osam) dana, predati u posjed stečajnom upravitelju stečajnog dužnika nekretninu </w:t>
      </w:r>
      <w:r>
        <w:t>iz izreke predmetnog rješenja</w:t>
      </w:r>
      <w:r w:rsidRPr="00520D19">
        <w:t xml:space="preserve"> </w:t>
      </w:r>
      <w:r>
        <w:t xml:space="preserve">u </w:t>
      </w:r>
      <w:r w:rsidRPr="00520D19">
        <w:t>vlasniš</w:t>
      </w:r>
      <w:r>
        <w:t>tvu stečajnog dužnika.</w:t>
      </w:r>
    </w:p>
    <w:p w:rsidRDefault="00D21D3C" w:rsidP="00D21D3C" w:rsidR="00D21D3C">
      <w:pPr>
        <w:pStyle w:val="Odlomakpopisa"/>
        <w:ind w:left="0"/>
      </w:pPr>
    </w:p>
    <w:p w:rsidRDefault="00D21D3C" w:rsidP="00D21D3C" w:rsidR="00D21D3C">
      <w:pPr>
        <w:pStyle w:val="Odlomakpopisa"/>
        <w:ind w:left="0"/>
      </w:pPr>
      <w:r>
        <w:tab/>
        <w:t xml:space="preserve">Predmetno rješenje po žalbi ranije </w:t>
      </w:r>
      <w:r w:rsidRPr="00520D19">
        <w:t>zakonsk</w:t>
      </w:r>
      <w:r>
        <w:t>e</w:t>
      </w:r>
      <w:r w:rsidRPr="00520D19">
        <w:t xml:space="preserve"> zastupni</w:t>
      </w:r>
      <w:r>
        <w:t>ce</w:t>
      </w:r>
      <w:r w:rsidRPr="00520D19">
        <w:t xml:space="preserve"> stečajnog dužnika</w:t>
      </w:r>
      <w:r>
        <w:t xml:space="preserve"> rješenjem VTS RH poslovnog broja 57 Pž-3462/2017-2 od 8.06.2017. je ukinuto i vraćeno prvostupanjskom sudu na ponovni postupak uz uputu za daljnje postupanje.</w:t>
      </w:r>
    </w:p>
    <w:p w:rsidRDefault="00D21D3C" w:rsidP="00D21D3C" w:rsidR="00D21D3C">
      <w:pPr>
        <w:pStyle w:val="Odlomakpopisa"/>
        <w:ind w:left="0"/>
      </w:pPr>
    </w:p>
    <w:p w:rsidRDefault="00D21D3C" w:rsidP="00D21D3C" w:rsidR="00D21D3C">
      <w:pPr>
        <w:pStyle w:val="Odlomakpopisa"/>
        <w:ind w:left="0"/>
      </w:pPr>
      <w:r>
        <w:tab/>
        <w:t xml:space="preserve">U ponovljenom postupku prvostupanjski sud je naložio stečajnom upravitelju utvrđenje činjenice tko se nalazi u posjedu predmetne nekretnine. </w:t>
      </w:r>
    </w:p>
    <w:p w:rsidRDefault="00D21D3C" w:rsidP="00D21D3C" w:rsidR="00D21D3C">
      <w:pPr>
        <w:pStyle w:val="Odlomakpopisa"/>
        <w:ind w:left="0"/>
      </w:pPr>
    </w:p>
    <w:p w:rsidRDefault="00D21D3C" w:rsidP="00D21D3C" w:rsidR="00D21D3C">
      <w:pPr>
        <w:pStyle w:val="Odlomakpopisa"/>
        <w:ind w:firstLine="708" w:left="0"/>
      </w:pPr>
      <w:r>
        <w:t>U svom podnesku od 14.09.2017. stečajni upravitelj navodi da je u niz navrata obilazio nekretnine u vlasništvu stečajnog dužnika kako bi utvrdio tko se nalazi u njihovom posjedu. Pri svakom obilasku nekretnine su bile zaključane te im nije mogao pristupiti, ali u razgovoru sa susjedima beziznimno je potvrđeno da se u nekretnine rijetko dolazi, a da je u njima isključivo viđena bivša zakonska zastupnica dužnika Ljiljana Šegedin.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>Stečajni upravitelj je i od nadležnih policijskih postaja zatražio asistenciju radi utvrđivanja činjenice tko se nalazi u posjedu predmetnih nekretnina, ali niti policija kod terenskog obilaska nije u njima zatekla nikoga.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 xml:space="preserve">Stečajni upravitelj smatra kako iz stanja spisa, te dostupne činjenične građe kao nesporno proizlazi da se u posjedu predmetnih nekretnina faktički i dalje nalazi upravo bivša zakonska zastupnica stečajnog dužnika, a što nedvojbeno proizlazi i iz elaborata o vrijednosti nekretnina </w:t>
      </w:r>
      <w:r>
        <w:lastRenderedPageBreak/>
        <w:t>sačinjenih po vještaku Marku Milasu, jer je upravo bivša zakonska zastupnica uvela procjenitelja u nekretnine, prisustvovala održanim očevidima, te omogućila fizički ulaz u premetne nekretnine.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>Dalje navodi da se bivša zakonska zastupnica stečajnog dužnika nalazi u posjedu predmetnih nekretnina proizlazi i iz činjenica da je na adresi Brižac 3, Roč primila dopis stečajnog upravitelja upućen joj preporučenom poštanskom pošiljkom s povratnicom od dana 24.03.2017.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 xml:space="preserve">U materijalno pravnom smislu temeljem na odredbu čl. 19. st. 2. Zakona o vlasništvu i </w:t>
      </w:r>
      <w:r w:rsidRPr="00862B04">
        <w:t xml:space="preserve">drugim stvarnim pravima (NN 91/96, 68/98, 137/99, 22/00, 73/00, 129/00, 114/01, 79/06, 141/06, 146/08, 38/09, 153/09, 143/12, 152/14) smatra se da posjed, nakon što je stečen, traje neprekidno, </w:t>
      </w:r>
      <w:r>
        <w:t>a tko tvrdi da je prestao, treba dokazati da su nastupile okolnosti zbog kojih je posjed prestao.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>Sud je zaključkom poslovnog broja St-674/16-132 od 5.10.2017. naložio bivšoj zakonskoj zastupnici dužnika da u roku 15 dana dostavi sudu podatke i dokaze tko se nalazi u posjedu predmetnih, taksativno navedenih, nekretnina u vlasništvu dužnika. U otvorenom roku ista je zatražila produljene roka za postupanje zbog liječenja u inozemstvu što je sud prihvatio i produžio rok za postupanje za daljnji rok od 15 dana. Dana 20.11.2017. zaprimljen je podnesak bivše zakonske zastupnice stečajnog dužnika od 14.11.2017., osobno potpisan od iste, u kojem navodi da je u zakonitom i poštenom posjedu predmetnih nekretnina Ljiljana Šegedin i njeni članovi obitelji dugi niz godina, dalje navodi da su u posjed predmetnih nekretnina stupili davno prije nastanka trgovačkog društva Sagitta d.o.o., dugotrajnošću posjeda i uživanja istoga ispunila je sve zakonske pretpostavke za stjecanje i pravo vlasništva, te je slijedom toga podnijela i odgovarajući postupak radi zaštite posjedovnih i vlasničkih prava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>Stečajni upravitelj u svome podnesku od 24.11.2017. navodi da je u nekoliko navrata kontaktirao punomoćnika Ljiljane Šegedin Zlatka Šmitrana odvjetnika u Rijeci, a sve radi moguće sporazumne i dogovorne predaje u posjed nekretnina u vlasništvu stečajnog dužnika, a koju je mogućnost isti najavljivao na skupštini vjerovnika održanoj 28.09.2017., ali do realizacije sporazumne predaje posjeda nekretnina nije došlo. Također navodi da je u međuvremenu Lj</w:t>
      </w:r>
      <w:r w:rsidR="00DF3E05">
        <w:t>i</w:t>
      </w:r>
      <w:r>
        <w:t xml:space="preserve">ljana Šegedin protiv stečajnog dužnika kod Općinskog suda u Rijeci pod poslovnim brojem P-2644/17 pokrenula parnički postupak radi utvrđivanja prava vlasništva u kojem postupku navodi kako se upravo ona nalazi u posjedu predmetnih nekretnina. Stečajni upravitelj, stoga predlaže sudu da donese rješenje kojim Ljiljani Šegedin nalaže predaju u posjed predmetnih nekretnina. 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>Predmetni prijedlog za donošenje rješenja kojim se Ljiljani Šegedin nalaže predaja u posjed nekretnina koje čine stečajnu masu stečajni upravitelj je ponovio i u svom podnesku od 30.11.2017., te navodi da sve da su i dokazane i točne tvrdnje iste kako je posjed nekretnina predala trećim osobama to s aspekta relevantnih materijalnih propisa (Zakona o vlasništvu i drugim stvarnim pravima) ne znači da ona više nije pasivno legitimirana u odnosu na zahtjev za predajom u posjed, pa u tom smjeru dostavlja i presliku presude VS RH poslovnog broja Rev-1964/1999-2 od 26.03.2003.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>Dana 12.12.2017. zaprimljen je podnesak stečajnog upravitelja u kojemu ponavlja sve do sada navedene činjenice u svojim prethodnim podnescima sudu, te predlaže pogotovo nakon što je Ljiljana Šegedin svojim podneskom od 14.11.2017., koji je zaprimljena na sudu 20.11.2017., sudu izričito priznala i učinila nespornom činjenicu kako se upravo ona nalazi u posjedu predmetnih nekretnina, tako da jedina moguća odluka koju može donijeti sud je rješenje kojim se Ljiljani Šegedin nalaže predaja svih nekretnina u vlasništvu stečajnog dužnika u posjed stečajnom upravitelju i to slobodnih od osoba i stvari uz određivanje mjera prisile protiv bivše zakonske zastupnice, koje taksativno navodi u svom podnesku.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>Sud je izvršio uvid u dopis stečajnog upravitelja Policijskoj upravi PGŽ, Trećoj policijskoj postaji Rijeka od 17.07.2017. i odgovoru iste od 31.07.2017., u tri elaborata o Procjene tržišne vrijednosti nekretnine iz kolovoza 2016. sačinjene po stalnom sudskom vještaku za građevinarstvo i procjenitelj vrijednosti nekretnina Marko Milas dipl. inž. građ. Za za nekretninu upisanu u zk.ul.</w:t>
      </w:r>
      <w:r w:rsidR="0005449A">
        <w:t>br.</w:t>
      </w:r>
      <w:r>
        <w:t xml:space="preserve"> 1397 k.o. Veprinac kč.br.1110/16, u zk.ul.</w:t>
      </w:r>
      <w:r w:rsidR="0005449A">
        <w:t>br.</w:t>
      </w:r>
      <w:r>
        <w:t xml:space="preserve"> 929 k.o. Podvežica kč.br. 1303/7/A i u zk.ul.</w:t>
      </w:r>
      <w:r w:rsidR="0005449A">
        <w:t xml:space="preserve">br. </w:t>
      </w:r>
      <w:r>
        <w:t xml:space="preserve">1152 k.o. Hum kč.br. 242/1, 242/3, 242/5, 310/11, 310/13, 313/5, 4226/25, 4226/139, 4226/140, 4764/1 i 4764/2, podnesak bivše zakonske zastupnice stečajnog dužnika od 14.11.2017. osobno potpisan, Rješenje Općinskog suda u Rijeci poslovnog broja P-2644/17-2 od 10.11.2017., Tužbu i prijedlog za izdavanje privremene mjere tužitelja Ljiljane Šegedin protiv tuženika stečajnog dužnika zaprimljena na Općinskom sudu u Rijeci Stalna služba u Opatiji 25.10.2017., te u </w:t>
      </w:r>
      <w:r w:rsidR="0005449A">
        <w:t>izvatke</w:t>
      </w:r>
      <w:r>
        <w:t xml:space="preserve"> iz zemljišnih knjiga Općinskog suda u Rijeci, Zemljišnoknjižni odjel Rijeka i to zk</w:t>
      </w:r>
      <w:r w:rsidR="0005449A">
        <w:t>.</w:t>
      </w:r>
      <w:r>
        <w:t>ul.</w:t>
      </w:r>
      <w:r w:rsidR="0005449A">
        <w:t>br.</w:t>
      </w:r>
      <w:r>
        <w:t xml:space="preserve"> 929 k.o. Podvežica, Općinskog suda u Rijeci, Zemljišnoknjižni odjel Opatija i to zk</w:t>
      </w:r>
      <w:r w:rsidR="0005449A">
        <w:t>.</w:t>
      </w:r>
      <w:r>
        <w:t>ul.</w:t>
      </w:r>
      <w:r w:rsidR="0005449A">
        <w:t>br.</w:t>
      </w:r>
      <w:r>
        <w:t xml:space="preserve"> 1397 k.o. Veprinac, Općinskog suda u Puli, Zemljišnoknjižni odjel Buzet i to zk</w:t>
      </w:r>
      <w:r w:rsidR="0005449A">
        <w:t>.</w:t>
      </w:r>
      <w:r>
        <w:t>ul.</w:t>
      </w:r>
      <w:r w:rsidR="0005449A">
        <w:t>br.</w:t>
      </w:r>
      <w:r>
        <w:t xml:space="preserve"> 1022 k.o. Hum, Općinskog suda u Puli, Zemljišnoknjižni odjel Buzet i to zk</w:t>
      </w:r>
      <w:r w:rsidR="002B34D1">
        <w:t>.</w:t>
      </w:r>
      <w:r>
        <w:t>ul.</w:t>
      </w:r>
      <w:r w:rsidR="002B34D1">
        <w:t>br.</w:t>
      </w:r>
      <w:r>
        <w:t xml:space="preserve"> 1151 k.o. Hum, Općinskog suda u Puli, Zemljišnoknjižni odjel Buzet i to zk</w:t>
      </w:r>
      <w:r w:rsidR="002B34D1">
        <w:t>.</w:t>
      </w:r>
      <w:r>
        <w:t>ul.</w:t>
      </w:r>
      <w:r w:rsidR="002B34D1">
        <w:t>br.</w:t>
      </w:r>
      <w:r>
        <w:t xml:space="preserve"> 1275 k.o. Hum, Općinskog suda u Puli, Zemljišnoknjižni odjel Buzet i to zk</w:t>
      </w:r>
      <w:r w:rsidR="002B34D1">
        <w:t>.</w:t>
      </w:r>
      <w:r>
        <w:t>ul.</w:t>
      </w:r>
      <w:r w:rsidR="002B34D1">
        <w:t>br.</w:t>
      </w:r>
      <w:r>
        <w:t xml:space="preserve"> 1152 k.o. Hum, Općinskog suda u Puli, Zemljišnoknjižni odjel Buzet i to zk</w:t>
      </w:r>
      <w:r w:rsidR="002B34D1">
        <w:t>.</w:t>
      </w:r>
      <w:r>
        <w:t>ul</w:t>
      </w:r>
      <w:r w:rsidR="002B34D1">
        <w:t>.br.</w:t>
      </w:r>
      <w:r>
        <w:t xml:space="preserve"> 418 k.o. Hum, Općinskog suda u Puli, Zemljišnoknjižni odjel Buzet i to zk</w:t>
      </w:r>
      <w:r w:rsidR="002B34D1">
        <w:t>.</w:t>
      </w:r>
      <w:r>
        <w:t>ul.</w:t>
      </w:r>
      <w:r w:rsidR="002B34D1">
        <w:t>br.</w:t>
      </w:r>
      <w:r>
        <w:t xml:space="preserve"> 1160 k.o. Hum, Općinskog suda u Puli, Zemljišnoknjižni odjel Buzet i to zk</w:t>
      </w:r>
      <w:r w:rsidR="002B34D1">
        <w:t>.</w:t>
      </w:r>
      <w:r>
        <w:t>ul.</w:t>
      </w:r>
      <w:r w:rsidR="002B34D1">
        <w:t>br.</w:t>
      </w:r>
      <w:r>
        <w:t xml:space="preserve"> 1030 k.o. Buzet - Stari grad i Općinskog suda u Karlovcu, Zemljišnoknjižni odjel Vrbovsko i to zk</w:t>
      </w:r>
      <w:r w:rsidR="002B34D1">
        <w:t>.</w:t>
      </w:r>
      <w:r>
        <w:t>ul.</w:t>
      </w:r>
      <w:r w:rsidR="0005449A">
        <w:t>br.</w:t>
      </w:r>
      <w:r>
        <w:t xml:space="preserve"> 1379 k.o. Moravice,</w:t>
      </w:r>
    </w:p>
    <w:p w:rsidRDefault="00D21D3C" w:rsidP="00D21D3C" w:rsidR="00D21D3C">
      <w:pPr>
        <w:pStyle w:val="Odlomakpopisa"/>
        <w:ind w:left="0"/>
      </w:pPr>
    </w:p>
    <w:p w:rsidRDefault="00D21D3C" w:rsidP="00D21D3C" w:rsidR="00D21D3C">
      <w:pPr>
        <w:pStyle w:val="Odlomakpopisa"/>
        <w:ind w:firstLine="708" w:left="0"/>
      </w:pPr>
      <w:r>
        <w:t>Slijedom navedenoga sud je nedvojbeno utvrdio da je ranija</w:t>
      </w:r>
      <w:r w:rsidRPr="00641F5D">
        <w:t xml:space="preserve"> zakonsk</w:t>
      </w:r>
      <w:r>
        <w:t>a</w:t>
      </w:r>
      <w:r w:rsidRPr="00641F5D">
        <w:t xml:space="preserve"> zastupni</w:t>
      </w:r>
      <w:r>
        <w:t xml:space="preserve">ca stečajnog </w:t>
      </w:r>
      <w:r w:rsidRPr="00641F5D">
        <w:t>dužnika Ljiljana Šegedin, OIB: 90499789823, Hum, Brižac 19</w:t>
      </w:r>
      <w:r>
        <w:t xml:space="preserve">, u posjedu predmetnih nekretnina </w:t>
      </w:r>
    </w:p>
    <w:p w:rsidRDefault="00D21D3C" w:rsidP="00D21D3C" w:rsidR="00D21D3C">
      <w:pPr>
        <w:pStyle w:val="Odlomakpopisa"/>
        <w:ind w:left="0"/>
      </w:pPr>
    </w:p>
    <w:p w:rsidRDefault="00D21D3C" w:rsidP="00D21D3C" w:rsidR="00D21D3C" w:rsidRPr="00641F5D">
      <w:pPr>
        <w:pStyle w:val="Odlomakpopisa"/>
        <w:ind w:firstLine="708" w:left="0"/>
      </w:pPr>
      <w:r w:rsidRPr="00641F5D">
        <w:t>Kako bi stečajni upravitelj nakon otvaranja stečajnog postupka mogao izvršiti Stečajnim zakonom (NN 71/15</w:t>
      </w:r>
      <w:r>
        <w:t xml:space="preserve"> i 104/17</w:t>
      </w:r>
      <w:r w:rsidRPr="00641F5D">
        <w:t xml:space="preserve">, dalje: SZ) propisane dužnosti, te preuzeti u posjed cjelokupnu imovinu koja ulazi u stečajnu masu i njome upravljati, a budući </w:t>
      </w:r>
      <w:r>
        <w:t>ranija</w:t>
      </w:r>
      <w:r w:rsidRPr="00641F5D">
        <w:t xml:space="preserve"> zakonsk</w:t>
      </w:r>
      <w:r>
        <w:t>a</w:t>
      </w:r>
      <w:r w:rsidRPr="00641F5D">
        <w:t xml:space="preserve"> zastupni</w:t>
      </w:r>
      <w:r>
        <w:t>ca</w:t>
      </w:r>
      <w:r w:rsidRPr="00641F5D">
        <w:t xml:space="preserve"> dužnika Ljiljana Šegedin, OIB: 90499789823, Hum, Brižac 19, nije stečajnom upravitelju dobrovoljno predala u posjed cjelokupnu imovinu koja ulazi u stečajnu masu, sud je na zahtjev stečajnog upravitelja odlučio kao u izreci</w:t>
      </w:r>
      <w:r>
        <w:t xml:space="preserve"> te naložio ranijoj</w:t>
      </w:r>
      <w:r w:rsidRPr="00641F5D">
        <w:t xml:space="preserve"> zakonsk</w:t>
      </w:r>
      <w:r>
        <w:t>oj</w:t>
      </w:r>
      <w:r w:rsidRPr="00641F5D">
        <w:t xml:space="preserve"> zastupni</w:t>
      </w:r>
      <w:r>
        <w:t>ci</w:t>
      </w:r>
      <w:r w:rsidRPr="00641F5D">
        <w:t xml:space="preserve"> </w:t>
      </w:r>
      <w:r>
        <w:t xml:space="preserve">stečajnog </w:t>
      </w:r>
      <w:r w:rsidRPr="00641F5D">
        <w:t>dužnika</w:t>
      </w:r>
      <w:r>
        <w:t xml:space="preserve"> predaju nekretnina u vlasništvu stečajnog dužnika u posjed stečajnom upravitelju stečajnog dužnika i odredio ovršne radnje i mjere prisile kojima će se taj nalog prisilno ostvariti kao i ovlastio stečajnog upravitelja da može zatražiti pomoć policije u provedbi istih, a sve </w:t>
      </w:r>
      <w:r w:rsidRPr="00641F5D">
        <w:t>temeljem odredbe čl. 216. SZ i čl. 255. - 259. Ovršnog zakona (NN 112/2012, 25/2013, 93/2014 i 55/2016).</w:t>
      </w:r>
    </w:p>
    <w:p w:rsidRDefault="00D21D3C" w:rsidP="00D21D3C" w:rsidR="00D21D3C" w:rsidRPr="00641F5D">
      <w:pPr>
        <w:pStyle w:val="Odlomakpopisa"/>
        <w:ind w:left="0"/>
      </w:pPr>
    </w:p>
    <w:p w:rsidRDefault="00D21D3C" w:rsidP="00D21D3C" w:rsidR="00D21D3C" w:rsidRPr="00641F5D">
      <w:pPr>
        <w:pStyle w:val="Odlomakpopisa"/>
        <w:ind w:left="0"/>
        <w:jc w:val="center"/>
      </w:pPr>
      <w:r w:rsidRPr="00641F5D">
        <w:t xml:space="preserve">U Osijeku </w:t>
      </w:r>
      <w:r w:rsidR="007C4E97">
        <w:t>20</w:t>
      </w:r>
      <w:r w:rsidRPr="00641F5D">
        <w:t xml:space="preserve">. </w:t>
      </w:r>
      <w:r>
        <w:t>prosinca</w:t>
      </w:r>
      <w:r w:rsidRPr="00641F5D">
        <w:t xml:space="preserve"> 2017.</w:t>
      </w:r>
    </w:p>
    <w:p w:rsidRDefault="00D21D3C" w:rsidP="00D21D3C" w:rsidR="00D21D3C" w:rsidRPr="00641F5D"/>
    <w:p w:rsidRDefault="00D21D3C" w:rsidP="00D21D3C" w:rsidR="00D21D3C" w:rsidRPr="00641F5D">
      <w:r w:rsidRPr="00641F5D">
        <w:t>Zapisničar:</w:t>
      </w:r>
      <w:r w:rsidRPr="00641F5D">
        <w:tab/>
      </w:r>
      <w:r w:rsidRPr="00641F5D">
        <w:tab/>
      </w:r>
      <w:r w:rsidRPr="00641F5D">
        <w:tab/>
      </w:r>
      <w:r w:rsidRPr="00641F5D">
        <w:tab/>
      </w:r>
      <w:r w:rsidRPr="00641F5D">
        <w:tab/>
      </w:r>
      <w:r w:rsidRPr="00641F5D">
        <w:tab/>
      </w:r>
      <w:r w:rsidRPr="00641F5D">
        <w:tab/>
      </w:r>
      <w:r w:rsidRPr="00641F5D">
        <w:tab/>
        <w:t>STEČAJNI SUDAC:</w:t>
      </w:r>
    </w:p>
    <w:p w:rsidRDefault="00D21D3C" w:rsidP="00D21D3C" w:rsidR="00D21D3C" w:rsidRPr="00641F5D">
      <w:r w:rsidRPr="00641F5D">
        <w:t>Elizabeta Đeke</w:t>
      </w:r>
      <w:r w:rsidRPr="00641F5D">
        <w:tab/>
        <w:t xml:space="preserve"> </w:t>
      </w:r>
      <w:r w:rsidRPr="00641F5D">
        <w:tab/>
      </w:r>
      <w:r w:rsidRPr="00641F5D">
        <w:tab/>
      </w:r>
      <w:r w:rsidRPr="00641F5D">
        <w:tab/>
        <w:t xml:space="preserve">                               mr. sc. Tihomir Kovačević</w:t>
      </w:r>
    </w:p>
    <w:p w:rsidRDefault="00D21D3C" w:rsidP="00D21D3C" w:rsidR="00D21D3C" w:rsidRPr="00641F5D"/>
    <w:p w:rsidRDefault="00D21D3C" w:rsidP="00D21D3C" w:rsidR="00D21D3C" w:rsidRPr="00641F5D">
      <w:pPr>
        <w:pStyle w:val="Tijeloteksta"/>
      </w:pPr>
      <w:r w:rsidRPr="00641F5D">
        <w:t>POUKA O PRAVNOM LIJEKU: Protiv ovog rješenja može nezadovoljna stranka uložiti žalbu Visokom trgovačkom sudu Republike Hrvatske u Zagrebu u roku od 8 dana pismeno u 3 primjerka putem ovog suda (čl. 19. SZ-a).</w:t>
      </w:r>
    </w:p>
    <w:p w:rsidRDefault="00D21D3C" w:rsidP="00D21D3C" w:rsidR="00D21D3C" w:rsidRPr="00641F5D"/>
    <w:p w:rsidRDefault="00D21D3C" w:rsidP="00D21D3C" w:rsidR="00D21D3C" w:rsidRPr="00641F5D">
      <w:r w:rsidRPr="00641F5D">
        <w:t>D N A :</w:t>
      </w:r>
    </w:p>
    <w:p w:rsidRDefault="00D21D3C" w:rsidP="00D21D3C" w:rsidR="00D21D3C" w:rsidRPr="00641F5D">
      <w:pPr>
        <w:numPr>
          <w:ilvl w:val="0"/>
          <w:numId w:val="4"/>
        </w:numPr>
        <w:ind w:firstLine="0"/>
      </w:pPr>
      <w:r w:rsidRPr="00641F5D">
        <w:t>stečajni upravitelj Frane Dobrović</w:t>
      </w:r>
    </w:p>
    <w:p w:rsidRDefault="00D21D3C" w:rsidP="00D21D3C" w:rsidR="00D21D3C">
      <w:pPr>
        <w:numPr>
          <w:ilvl w:val="0"/>
          <w:numId w:val="4"/>
        </w:numPr>
        <w:ind w:firstLine="0"/>
      </w:pPr>
      <w:r>
        <w:t>ranija</w:t>
      </w:r>
      <w:r w:rsidRPr="00641F5D">
        <w:t xml:space="preserve"> zakonsk</w:t>
      </w:r>
      <w:r>
        <w:t>a</w:t>
      </w:r>
      <w:r w:rsidRPr="00641F5D">
        <w:t xml:space="preserve"> zastupni</w:t>
      </w:r>
      <w:r>
        <w:t>ca</w:t>
      </w:r>
      <w:r w:rsidRPr="00641F5D">
        <w:t xml:space="preserve"> dužnika Ljiljana Šegedin</w:t>
      </w:r>
      <w:r w:rsidR="00DF3E05">
        <w:t xml:space="preserve"> po punomoćniku</w:t>
      </w:r>
    </w:p>
    <w:p w:rsidRDefault="00D21D3C" w:rsidP="004B7536" w:rsidR="004B7536">
      <w:pPr>
        <w:numPr>
          <w:ilvl w:val="0"/>
          <w:numId w:val="4"/>
        </w:numPr>
        <w:ind w:firstLine="0"/>
      </w:pPr>
      <w:r w:rsidRPr="00641F5D">
        <w:t>mrežna stranica e-Oglasna ploča sudov</w:t>
      </w:r>
      <w:r w:rsidR="00447B5B">
        <w:t>a</w:t>
      </w:r>
    </w:p>
    <w:p w:rsidRDefault="00442E7F" w:rsidP="00442E7F" w:rsidR="00442E7F"/>
    <w:sectPr w:rsidSect="005118D2" w:rsidR="00442E7F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134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2DE" w:rsidR="00CC32DE">
      <w:r>
        <w:separator/>
      </w:r>
    </w:p>
  </w:endnote>
  <w:endnote w:id="0" w:type="continuationSeparator">
    <w:p w:rsidRDefault="00CC32DE" w:rsidR="00CC3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2DE" w:rsidR="00CC32DE">
      <w:r>
        <w:separator/>
      </w:r>
    </w:p>
  </w:footnote>
  <w:footnote w:id="0" w:type="continuationSeparator">
    <w:p w:rsidRDefault="00CC32DE" w:rsidR="00CC32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4D15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D3E40" w:rsidRPr="002D3E40">
      <w:t>14 St-</w:t>
    </w:r>
    <w:r w:rsidR="005E0730">
      <w:t>674</w:t>
    </w:r>
    <w:r w:rsidR="002D3E40" w:rsidRPr="002D3E40">
      <w:t>/16-</w:t>
    </w:r>
    <w:r w:rsidR="00C87BCC">
      <w:t>150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FB5DCE"/>
    <w:multiLevelType w:val="hybridMultilevel"/>
    <w:tmpl w:val="E3A6DCA2"/>
    <w:lvl w:tplc="C1682A58" w:ilvl="0">
      <w:start w:val="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3A494CAB"/>
    <w:multiLevelType w:val="hybridMultilevel"/>
    <w:tmpl w:val="1F429666"/>
    <w:lvl w:tplc="041A000F" w:ilvl="0">
      <w:start w:val="1"/>
      <w:numFmt w:val="decimal"/>
      <w:lvlText w:val="%1."/>
      <w:lvlJc w:val="left"/>
      <w:pPr>
        <w:ind w:hanging="360" w:left="180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529552B2"/>
    <w:multiLevelType w:val="hybridMultilevel"/>
    <w:tmpl w:val="01F68046"/>
    <w:lvl w:tplc="DB7E0318" w:ilvl="0">
      <w:start w:val="1"/>
      <w:numFmt w:val="decimal"/>
      <w:lvlText w:val="%1."/>
      <w:lvlJc w:val="left"/>
      <w:pPr>
        <w:ind w:hanging="360" w:left="106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991408F"/>
    <w:multiLevelType w:val="hybridMultilevel"/>
    <w:tmpl w:val="FAB6C25C"/>
    <w:lvl w:tplc="041A000F" w:ilvl="0">
      <w:start w:val="1"/>
      <w:numFmt w:val="decimal"/>
      <w:lvlText w:val="%1."/>
      <w:lvlJc w:val="left"/>
      <w:pPr>
        <w:ind w:hanging="360" w:left="180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7AAC65A7"/>
    <w:multiLevelType w:val="hybridMultilevel"/>
    <w:tmpl w:val="1444BC18"/>
    <w:lvl w:tplc="041A000F" w:ilvl="0">
      <w:start w:val="1"/>
      <w:numFmt w:val="decimal"/>
      <w:lvlText w:val="%1."/>
      <w:lvlJc w:val="left"/>
      <w:pPr>
        <w:ind w:hanging="360" w:left="1080"/>
      </w:pPr>
      <w:rPr>
        <w:sz w:val="24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6819"/>
    <w:rsid w:val="00007958"/>
    <w:rsid w:val="000100FD"/>
    <w:rsid w:val="0001093F"/>
    <w:rsid w:val="00020D8A"/>
    <w:rsid w:val="00024794"/>
    <w:rsid w:val="0002678C"/>
    <w:rsid w:val="00030E51"/>
    <w:rsid w:val="00034EA1"/>
    <w:rsid w:val="00053730"/>
    <w:rsid w:val="0005449A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63DE9"/>
    <w:rsid w:val="001735D4"/>
    <w:rsid w:val="00177DBB"/>
    <w:rsid w:val="00184B8A"/>
    <w:rsid w:val="00184B8C"/>
    <w:rsid w:val="00187D74"/>
    <w:rsid w:val="001A0482"/>
    <w:rsid w:val="001A6998"/>
    <w:rsid w:val="001A7B85"/>
    <w:rsid w:val="001B2F25"/>
    <w:rsid w:val="001B35CE"/>
    <w:rsid w:val="001B76DC"/>
    <w:rsid w:val="001C6813"/>
    <w:rsid w:val="001D1463"/>
    <w:rsid w:val="001D3CBA"/>
    <w:rsid w:val="001D5362"/>
    <w:rsid w:val="001F1A85"/>
    <w:rsid w:val="001F39CD"/>
    <w:rsid w:val="00200505"/>
    <w:rsid w:val="0020081F"/>
    <w:rsid w:val="00202564"/>
    <w:rsid w:val="00210002"/>
    <w:rsid w:val="00212F1A"/>
    <w:rsid w:val="00216EAB"/>
    <w:rsid w:val="00226024"/>
    <w:rsid w:val="002264BB"/>
    <w:rsid w:val="00230110"/>
    <w:rsid w:val="0023326B"/>
    <w:rsid w:val="00253319"/>
    <w:rsid w:val="002574ED"/>
    <w:rsid w:val="0026073D"/>
    <w:rsid w:val="00271D1F"/>
    <w:rsid w:val="002766C5"/>
    <w:rsid w:val="00277C5C"/>
    <w:rsid w:val="00290E99"/>
    <w:rsid w:val="00297C1B"/>
    <w:rsid w:val="002B34D1"/>
    <w:rsid w:val="002B5C58"/>
    <w:rsid w:val="002B60AA"/>
    <w:rsid w:val="002D3E40"/>
    <w:rsid w:val="002D4CA2"/>
    <w:rsid w:val="002E02DD"/>
    <w:rsid w:val="002F3EA6"/>
    <w:rsid w:val="003040C0"/>
    <w:rsid w:val="00305877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3AF6"/>
    <w:rsid w:val="003676A2"/>
    <w:rsid w:val="00370D94"/>
    <w:rsid w:val="0037110D"/>
    <w:rsid w:val="003722A2"/>
    <w:rsid w:val="00373E7B"/>
    <w:rsid w:val="00374282"/>
    <w:rsid w:val="003742FB"/>
    <w:rsid w:val="0037626C"/>
    <w:rsid w:val="0039155F"/>
    <w:rsid w:val="003A19FF"/>
    <w:rsid w:val="003A1BAD"/>
    <w:rsid w:val="003B4DFB"/>
    <w:rsid w:val="003B7B83"/>
    <w:rsid w:val="003C159F"/>
    <w:rsid w:val="003C1AD8"/>
    <w:rsid w:val="003C4859"/>
    <w:rsid w:val="003C4BA6"/>
    <w:rsid w:val="003D33D7"/>
    <w:rsid w:val="003D7A89"/>
    <w:rsid w:val="003F0966"/>
    <w:rsid w:val="003F1777"/>
    <w:rsid w:val="00403152"/>
    <w:rsid w:val="00404E45"/>
    <w:rsid w:val="00406945"/>
    <w:rsid w:val="00414D15"/>
    <w:rsid w:val="00415D2D"/>
    <w:rsid w:val="00416239"/>
    <w:rsid w:val="00421BB4"/>
    <w:rsid w:val="00431415"/>
    <w:rsid w:val="00431977"/>
    <w:rsid w:val="0043462D"/>
    <w:rsid w:val="00435B1B"/>
    <w:rsid w:val="00437726"/>
    <w:rsid w:val="00442E7F"/>
    <w:rsid w:val="00445A36"/>
    <w:rsid w:val="00447B5B"/>
    <w:rsid w:val="00454013"/>
    <w:rsid w:val="00460D04"/>
    <w:rsid w:val="00467D69"/>
    <w:rsid w:val="00474659"/>
    <w:rsid w:val="00474E54"/>
    <w:rsid w:val="00480820"/>
    <w:rsid w:val="00484EEF"/>
    <w:rsid w:val="00495A8F"/>
    <w:rsid w:val="004B7536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18D2"/>
    <w:rsid w:val="005147CE"/>
    <w:rsid w:val="005165B0"/>
    <w:rsid w:val="00521416"/>
    <w:rsid w:val="00525A6A"/>
    <w:rsid w:val="005261F0"/>
    <w:rsid w:val="00531997"/>
    <w:rsid w:val="00543884"/>
    <w:rsid w:val="0055041E"/>
    <w:rsid w:val="00552047"/>
    <w:rsid w:val="00552EBD"/>
    <w:rsid w:val="00553397"/>
    <w:rsid w:val="00553DAD"/>
    <w:rsid w:val="00576F8D"/>
    <w:rsid w:val="00581A6F"/>
    <w:rsid w:val="00592B4D"/>
    <w:rsid w:val="005B7C98"/>
    <w:rsid w:val="005D7332"/>
    <w:rsid w:val="005E0730"/>
    <w:rsid w:val="005E0CF7"/>
    <w:rsid w:val="005E61C9"/>
    <w:rsid w:val="005E790B"/>
    <w:rsid w:val="005F0F82"/>
    <w:rsid w:val="005F611B"/>
    <w:rsid w:val="005F6320"/>
    <w:rsid w:val="00607692"/>
    <w:rsid w:val="00613530"/>
    <w:rsid w:val="00616849"/>
    <w:rsid w:val="00623CB2"/>
    <w:rsid w:val="006251F6"/>
    <w:rsid w:val="006254AE"/>
    <w:rsid w:val="00626C4B"/>
    <w:rsid w:val="00627D89"/>
    <w:rsid w:val="00653134"/>
    <w:rsid w:val="00655791"/>
    <w:rsid w:val="0066347B"/>
    <w:rsid w:val="00667D42"/>
    <w:rsid w:val="00674E01"/>
    <w:rsid w:val="0068340F"/>
    <w:rsid w:val="00693EBC"/>
    <w:rsid w:val="006A1827"/>
    <w:rsid w:val="006B2A26"/>
    <w:rsid w:val="006B38B3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5395"/>
    <w:rsid w:val="00716BE7"/>
    <w:rsid w:val="0073219E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C0957"/>
    <w:rsid w:val="007C4BE1"/>
    <w:rsid w:val="007C4E9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B6CCF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1797F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B4131"/>
    <w:rsid w:val="009D1548"/>
    <w:rsid w:val="009E4191"/>
    <w:rsid w:val="009E4BDA"/>
    <w:rsid w:val="009F2DD7"/>
    <w:rsid w:val="00A050DF"/>
    <w:rsid w:val="00A05188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D7722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109C"/>
    <w:rsid w:val="00B458CC"/>
    <w:rsid w:val="00B45B3C"/>
    <w:rsid w:val="00B55A5F"/>
    <w:rsid w:val="00B55AA8"/>
    <w:rsid w:val="00B57D09"/>
    <w:rsid w:val="00B638EC"/>
    <w:rsid w:val="00B6608A"/>
    <w:rsid w:val="00B67474"/>
    <w:rsid w:val="00B675C9"/>
    <w:rsid w:val="00B70EF0"/>
    <w:rsid w:val="00B87A20"/>
    <w:rsid w:val="00B9039A"/>
    <w:rsid w:val="00BA6AFD"/>
    <w:rsid w:val="00BD187D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1DFA"/>
    <w:rsid w:val="00C554F7"/>
    <w:rsid w:val="00C55B0D"/>
    <w:rsid w:val="00C6004E"/>
    <w:rsid w:val="00C61A36"/>
    <w:rsid w:val="00C6482A"/>
    <w:rsid w:val="00C667E0"/>
    <w:rsid w:val="00C67C68"/>
    <w:rsid w:val="00C750BD"/>
    <w:rsid w:val="00C75F4D"/>
    <w:rsid w:val="00C82411"/>
    <w:rsid w:val="00C857E8"/>
    <w:rsid w:val="00C87BCC"/>
    <w:rsid w:val="00C91902"/>
    <w:rsid w:val="00C92976"/>
    <w:rsid w:val="00C95AE2"/>
    <w:rsid w:val="00CA6350"/>
    <w:rsid w:val="00CA704D"/>
    <w:rsid w:val="00CC32A6"/>
    <w:rsid w:val="00CC32DE"/>
    <w:rsid w:val="00CC414A"/>
    <w:rsid w:val="00CD175C"/>
    <w:rsid w:val="00CD411D"/>
    <w:rsid w:val="00CD434A"/>
    <w:rsid w:val="00CE1768"/>
    <w:rsid w:val="00CE1F18"/>
    <w:rsid w:val="00CF088D"/>
    <w:rsid w:val="00D05B21"/>
    <w:rsid w:val="00D1624B"/>
    <w:rsid w:val="00D21D3C"/>
    <w:rsid w:val="00D30985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DF3E05"/>
    <w:rsid w:val="00E14327"/>
    <w:rsid w:val="00E17DE9"/>
    <w:rsid w:val="00E267DF"/>
    <w:rsid w:val="00E316E4"/>
    <w:rsid w:val="00E35A74"/>
    <w:rsid w:val="00E40E50"/>
    <w:rsid w:val="00E40F84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63DE9"/>
    <w:pPr>
      <w:ind w:left="708"/>
      <w:jc w:val="both"/>
    </w:pPr>
    <w:rPr>
      <w:rFonts w:eastAsia="Calibri"/>
      <w:lang w:eastAsia="en-US"/>
    </w:rPr>
  </w:style>
  <w:style w:customStyle="true" w:styleId="OdlomakpopisaChar" w:type="character">
    <w:name w:val="Odlomak popisa Char"/>
    <w:link w:val="Odlomakpopisa"/>
    <w:uiPriority w:val="34"/>
    <w:rsid w:val="00163DE9"/>
    <w:rPr>
      <w:rFonts w:eastAsia="Calibri"/>
      <w:sz w:val="24"/>
      <w:szCs w:val="24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184B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4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D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D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D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D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63DE9"/>
    <w:pPr>
      <w:ind w:left="708"/>
      <w:jc w:val="both"/>
    </w:pPr>
    <w:rPr>
      <w:rFonts w:eastAsia="Calibri"/>
      <w:lang w:eastAsia="en-US"/>
    </w:rPr>
  </w:style>
  <w:style w:customStyle="1" w:styleId="OdlomakpopisaChar" w:type="character">
    <w:name w:val="Odlomak popisa Char"/>
    <w:link w:val="Odlomakpopisa"/>
    <w:uiPriority w:val="34"/>
    <w:rsid w:val="00163DE9"/>
    <w:rPr>
      <w:rFonts w:eastAsia="Calibri"/>
      <w:sz w:val="24"/>
      <w:szCs w:val="24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184B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4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D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D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D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D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00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942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150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SAGITTA d.o.o. ugostiteljstvo, marketing i putnička agencija</izvorni_sadrzaj>
    <derivirana_varijabla naziv="DomainObject.Predmet.ProtustrankaFormated_1">  SAGITTA d.o.o. ugostiteljstvo, marketing i putnička agencija</derivirana_varijabla>
  </DomainObject.Predmet.ProtustrankaFormated>
  <DomainObject.Predmet.ProtustrankaFormatedOIB>
    <izvorni_sadrzaj>  SAGITTA d.o.o. ugostiteljstvo, marketing i putnička agencija, OIB 37596325168</izvorni_sadrzaj>
    <derivirana_varijabla naziv="DomainObject.Predmet.ProtustrankaFormatedOIB_1">  SAGITTA d.o.o. ugostiteljstvo, marketing i putnička agencija, OIB 37596325168</derivirana_varijabla>
  </DomainObject.Predmet.ProtustrankaFormatedOIB>
  <DomainObject.Predmet.ProtustrankaFormatedWithAdress>
    <izvorni_sadrzaj> SAGITTA d.o.o. ugostiteljstvo, marketing i putnička agencija, Mlinska 57a, 31000 Osijek</izvorni_sadrzaj>
    <derivirana_varijabla naziv="DomainObject.Predmet.ProtustrankaFormatedWithAdress_1"> SAGITTA d.o.o. ugostiteljstvo, marketing i putnička agencija, Mlinska 57a, 31000 Osijek</derivirana_varijabla>
  </DomainObject.Predmet.ProtustrankaFormatedWithAdress>
  <DomainObject.Predmet.ProtustrankaFormatedWithAdressOIB>
    <izvorni_sadrzaj> SAGITTA d.o.o. ugostiteljstvo, marketing i putnička agencija, OIB 37596325168, Mlinska 57a, 31000 Osijek</izvorni_sadrzaj>
    <derivirana_varijabla naziv="DomainObject.Predmet.ProtustrankaFormatedWithAdressOIB_1"> SAGITTA d.o.o. ugostiteljstvo, marketing i putnička agencija, OIB 37596325168, Mlinska 57a, 31000 Osijek</derivirana_varijabla>
  </DomainObject.Predmet.ProtustrankaFormatedWithAdressOIB>
  <DomainObject.Predmet.ProtustrankaWithAdress>
    <izvorni_sadrzaj>SAGITTA d.o.o. ugostiteljstvo, marketing i putnička agencija Mlinska 57a, 31000 Osijek</izvorni_sadrzaj>
    <derivirana_varijabla naziv="DomainObject.Predmet.ProtustrankaWithAdress_1">SAGITTA d.o.o. ugostiteljstvo, marketing i putnička agencija Mlinska 57a, 31000 Osijek</derivirana_varijabla>
  </DomainObject.Predmet.ProtustrankaWithAdress>
  <DomainObject.Predmet.ProtustrankaWithAdressOIB>
    <izvorni_sadrzaj>SAGITTA d.o.o. ugostiteljstvo, marketing i putnička agencija, OIB 37596325168, Mlinska 57a, 31000 Osijek</izvorni_sadrzaj>
    <derivirana_varijabla naziv="DomainObject.Predmet.ProtustrankaWithAdressOIB_1">SAGITTA d.o.o. ugostiteljstvo, marketing i putnička agencija, OIB 37596325168, Mlinska 57a, 31000 Osijek</derivirana_varijabla>
  </DomainObject.Predmet.ProtustrankaWithAdressOIB>
  <DomainObject.Predmet.ProtustrankaNazivFormated>
    <izvorni_sadrzaj>SAGITTA d.o.o. ugostiteljstvo, marketing i putnička agencija</izvorni_sadrzaj>
    <derivirana_varijabla naziv="DomainObject.Predmet.ProtustrankaNazivFormated_1">SAGITTA d.o.o. ugostiteljstvo, marketing i putnička agencija</derivirana_varijabla>
  </DomainObject.Predmet.ProtustrankaNazivFormated>
  <DomainObject.Predmet.ProtustrankaNazivFormatedOIB>
    <izvorni_sadrzaj>SAGITTA d.o.o. ugostiteljstvo, marketing i putnička agencija, OIB 37596325168</izvorni_sadrzaj>
    <derivirana_varijabla naziv="DomainObject.Predmet.ProtustrankaNazivFormatedOIB_1">SAGITTA d.o.o. ugostiteljstvo, marketing i putnička agencija, OIB 37596325168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SAGITTA d.o.o. ugostiteljstvo, marketing i putnička agencija</item>
    </izvorni_sadrzaj>
    <derivirana_varijabla naziv="DomainObject.Predmet.ProtuStrankaListFormated_1">
      <item>SAGITTA d.o.o. ugostiteljstvo, marketing i putnička agencija</item>
    </derivirana_varijabla>
  </DomainObject.Predmet.ProtuStrankaListFormated>
  <DomainObject.Predmet.ProtuStrankaListFormatedOIB>
    <izvorni_sadrzaj>
      <item>SAGITTA d.o.o. ugostiteljstvo, marketing i putnička agencija, OIB 37596325168</item>
    </izvorni_sadrzaj>
    <derivirana_varijabla naziv="DomainObject.Predmet.ProtuStrankaListFormatedOIB_1">
      <item>SAGITTA d.o.o. ugostiteljstvo, marketing i putnička agencija, OIB 37596325168</item>
    </derivirana_varijabla>
  </DomainObject.Predmet.ProtuStrankaListFormatedOIB>
  <DomainObject.Predmet.ProtuStrankaListFormatedWithAdress>
    <izvorni_sadrzaj>
      <item>SAGITTA d.o.o. ugostiteljstvo, marketing i putnička agencija, Mlinska 57a, 31000 Osijek</item>
    </izvorni_sadrzaj>
    <derivirana_varijabla naziv="DomainObject.Predmet.ProtuStrankaListFormatedWithAdress_1">
      <item>SAGITTA d.o.o. ugostiteljstvo, marketing i putnička agencija, Mlinska 57a, 31000 Osijek</item>
    </derivirana_varijabla>
  </DomainObject.Predmet.ProtuStrankaListFormatedWithAdress>
  <DomainObject.Predmet.ProtuStrankaListFormatedWithAdressOIB>
    <izvorni_sadrzaj>
      <item>SAGITTA d.o.o. ugostiteljstvo, marketing i putnička agencija, OIB 37596325168, Mlinska 57a, 31000 Osijek</item>
    </izvorni_sadrzaj>
    <derivirana_varijabla naziv="DomainObject.Predmet.ProtuStrankaListFormatedWithAdressOIB_1">
      <item>SAGITTA d.o.o. ugostiteljstvo, marketing i putnička agencija, OIB 37596325168, Mlinska 57a, 31000 Osijek</item>
    </derivirana_varijabla>
  </DomainObject.Predmet.ProtuStrankaListFormatedWithAdressOIB>
  <DomainObject.Predmet.ProtuStrankaListNazivFormated>
    <izvorni_sadrzaj>
      <item>SAGITTA d.o.o. ugostiteljstvo, marketing i putnička agencija</item>
    </izvorni_sadrzaj>
    <derivirana_varijabla naziv="DomainObject.Predmet.ProtuStrankaListNazivFormated_1">
      <item>SAGITTA d.o.o. ugostiteljstvo, marketing i putnička agencija</item>
    </derivirana_varijabla>
  </DomainObject.Predmet.ProtuStrankaListNazivFormated>
  <DomainObject.Predmet.ProtuStrankaListNazivFormatedOIB>
    <izvorni_sadrzaj>
      <item>SAGITTA d.o.o. ugostiteljstvo, marketing i putnička agencija, OIB 37596325168</item>
    </izvorni_sadrzaj>
    <derivirana_varijabla naziv="DomainObject.Predmet.ProtuStrankaListNazivFormatedOIB_1">
      <item>SAGITTA d.o.o. ugostiteljstvo, marketing i putnička agencija, OIB 37596325168</item>
    </derivirana_varijabla>
  </DomainObject.Predmet.ProtuStrankaListNazivFormatedOIB>
  <DomainObject.Predmet.OstaliListFormated>
    <izvorni_sadrzaj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OstaliListFormated_1"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OstaliListFormated>
  <DomainObject.Predmet.OstaliList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izvorni_sadrzaj>
    <derivirana_varijabla naziv="DomainObject.Predmet.OstaliList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derivirana_varijabla>
  </DomainObject.Predmet.OstaliListFormatedOIB>
  <DomainObject.Predmet.OstaliListFormatedWithAdress>
    <izvorni_sadrzaj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  <item>Experta grupa d.o.o., Industrijska 30, 34000 Požega</item>
      <item>GRAD BUZET, II. Istarske brigade, 52420 Buzet</item>
    </izvorni_sadrzaj>
    <derivirana_varijabla naziv="DomainObject.Predmet.OstaliListFormatedWithAdress_1"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  <item>Experta grupa d.o.o., Industrijska 30, 34000 Požega</item>
      <item>GRAD BUZET, II. Istarske brigade, 52420 Buzet</item>
    </derivirana_varijabla>
  </DomainObject.Predmet.OstaliListFormatedWithAdress>
  <DomainObject.Predmet.OstaliListFormatedWithAdressOIB>
    <izvorni_sadrzaj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  <item>Experta grupa d.o.o., OIB 76603559319, Industrijska 30, 34000 Požega</item>
      <item>GRAD BUZET, OIB 77489969256, II. Istarske brigade, 52420 Buzet</item>
    </izvorni_sadrzaj>
    <derivirana_varijabla naziv="DomainObject.Predmet.OstaliListFormatedWithAdressOIB_1"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  <item>Experta grupa d.o.o., OIB 76603559319, Industrijska 30, 34000 Požega</item>
      <item>GRAD BUZET, OIB 77489969256, II. Istarske brigade, 52420 Buzet</item>
    </derivirana_varijabla>
  </DomainObject.Predmet.OstaliListFormatedWithAdressOIB>
  <DomainObject.Predmet.OstaliListNazivFormated>
    <izvorni_sadrzaj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OstaliListNazivFormated_1"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OstaliListNazivFormated>
  <DomainObject.Predmet.OstaliListNaziv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izvorni_sadrzaj>
    <derivirana_varijabla naziv="DomainObject.Predmet.OstaliListNaziv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SAGITTA d.o.o. ugostiteljstvo, marketing i putnička agencija</izvorni_sadrzaj>
    <derivirana_varijabla naziv="DomainObject.Predmet.ProtustrankaIDrugi_1">SAGITTA d.o.o. ugostiteljstvo, marketing i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SAGITTA d.o.o. ugostiteljstvo, marketing i putnička agencija, OIB 37596325168, Mlinska 57a, 31000 Osijek</izvorni_sadrzaj>
    <derivirana_varijabla naziv="DomainObject.Predmet.ProtustrankaIDrugiAdressOIB_1">SAGITTA d.o.o. ugostiteljstvo, marketing i putnička agencija, OIB 37596325168, Mlinska 57a,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SudioniciListNaziv_1"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SudioniciListNaziv>
  <DomainObject.Predmet.SudioniciListAdressOIB>
    <izvorni_sadrzaj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  <item>Experta grupa d.o.o., OIB 76603559319, Industrijska 30,34000 Požega</item>
      <item>GRAD BUZET, OIB 77489969256, II. Istarske brigade,52420 Buzet</item>
    </izvorni_sadrzaj>
    <derivirana_varijabla naziv="DomainObject.Predmet.SudioniciListAdressOIB_1"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  <item>Experta grupa d.o.o., OIB 76603559319, Industrijska 30,34000 Požega</item>
      <item>GRAD BUZET, OIB 77489969256, II. Istarske brigade,52420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  <item>, OIB 76603559319</item>
      <item>, OIB 77489969256</item>
    </izvorni_sadrzaj>
    <derivirana_varijabla naziv="DomainObject.Predmet.SudioniciListNazivOIB_1"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  <item>, OIB 76603559319</item>
      <item>, OIB 77489969256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10EC41-5573-456B-BAA1-CC170FCF39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6</properties:Pages>
  <properties:Words>2491</properties:Words>
  <properties:Characters>13685</properties:Characters>
  <properties:Lines>295</properties:Lines>
  <properties:Paragraphs>156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2017-12-20T07:14:00Z</dcterms:created>
  <dc:creator>banka</dc:creator>
  <cp:lastModifiedBy>Elizabeta Đeke</cp:lastModifiedBy>
  <cp:lastPrinted>2017-02-09T07:33:00Z</cp:lastPrinted>
  <dcterms:modified xmlns:xsi="http://www.w3.org/2001/XMLSchema-instance" xsi:type="dcterms:W3CDTF">2017-12-20T08:40:00Z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