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a5f7f" w14:paraId="fba5f7f" w:rsidRDefault="00C01937" w:rsidP="008C04AA" w:rsidR="008C04AA" w:rsidRPr="00694576">
      <w:pPr>
        <w15:collapsed w:val="false"/>
        <w:rPr>
          <w:b/>
        </w:rPr>
      </w:pPr>
      <w:bookmarkStart w:name="_GoBack" w:id="0"/>
      <w:bookmarkEnd w:id="0"/>
      <w:r>
        <w:rPr>
          <w:b/>
        </w:rPr>
        <w:t xml:space="preserve">           </w:t>
      </w:r>
      <w:r w:rsidR="008C04AA" w:rsidRPr="00694576">
        <w:rPr>
          <w:b/>
        </w:rPr>
        <w:t xml:space="preserve">       </w:t>
      </w:r>
      <w:r w:rsidR="008C04AA" w:rsidRPr="00694576">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008C04AA" w:rsidRPr="00694576">
        <w:rPr>
          <w:b/>
        </w:rPr>
        <w:t xml:space="preserve">                                                            </w:t>
      </w:r>
    </w:p>
    <w:p w:rsidRDefault="008C04AA" w:rsidP="00B271A9" w:rsidR="008C04AA" w:rsidRPr="00694576">
      <w:r w:rsidRPr="00694576">
        <w:t xml:space="preserve"> REPUBLIKA HRVATSKA </w:t>
      </w:r>
      <w:r w:rsidRPr="00694576">
        <w:tab/>
      </w:r>
      <w:r w:rsidRPr="00694576">
        <w:tab/>
      </w:r>
      <w:r w:rsidRPr="00694576">
        <w:tab/>
      </w:r>
      <w:r w:rsidRPr="00694576">
        <w:tab/>
      </w:r>
      <w:r w:rsidRPr="00694576">
        <w:tab/>
      </w:r>
    </w:p>
    <w:p w:rsidRDefault="008C04AA" w:rsidP="00B271A9" w:rsidR="008C04AA" w:rsidRPr="00694576">
      <w:r w:rsidRPr="00694576">
        <w:t xml:space="preserve"> TRGOVAČKI SUD U PAZINU</w:t>
      </w:r>
    </w:p>
    <w:p w:rsidRDefault="008C04AA" w:rsidP="00B271A9" w:rsidR="008C04AA" w:rsidRPr="00694576">
      <w:r w:rsidRPr="00694576">
        <w:t xml:space="preserve"> </w:t>
      </w:r>
      <w:r w:rsidR="00C01937">
        <w:tab/>
      </w:r>
      <w:r w:rsidR="00694576" w:rsidRPr="00694576">
        <w:t>Pazin</w:t>
      </w:r>
      <w:r w:rsidRPr="00694576">
        <w:t>, Dršćevka 1</w:t>
      </w:r>
      <w:r w:rsidRPr="00694576">
        <w:tab/>
      </w:r>
      <w:r w:rsidRPr="00694576">
        <w:tab/>
      </w:r>
      <w:r w:rsidRPr="00694576">
        <w:tab/>
      </w:r>
      <w:r w:rsidRPr="00694576">
        <w:tab/>
      </w:r>
      <w:r w:rsidRPr="00694576">
        <w:tab/>
      </w:r>
    </w:p>
    <w:p w:rsidRDefault="008C04AA" w:rsidP="008C04AA" w:rsidR="008C04AA" w:rsidRPr="00694576">
      <w:pPr>
        <w:jc w:val="both"/>
      </w:pPr>
    </w:p>
    <w:p w:rsidRDefault="008C04AA" w:rsidP="008C04AA" w:rsidR="008C04AA" w:rsidRPr="00694576">
      <w:pPr>
        <w:jc w:val="center"/>
      </w:pPr>
      <w:r w:rsidRPr="00694576">
        <w:t>R E P U B L I K A   H R V A T S K A</w:t>
      </w:r>
    </w:p>
    <w:p w:rsidRDefault="008C04AA" w:rsidP="008C04AA" w:rsidR="008C04AA" w:rsidRPr="00694576">
      <w:pPr>
        <w:jc w:val="center"/>
      </w:pPr>
      <w:r w:rsidRPr="00694576">
        <w:t>R J E Š E N J E</w:t>
      </w:r>
    </w:p>
    <w:p w:rsidRDefault="008C04AA" w:rsidP="008C04AA" w:rsidR="008C04AA" w:rsidRPr="00694576">
      <w:pPr>
        <w:jc w:val="both"/>
      </w:pPr>
    </w:p>
    <w:p w:rsidRDefault="008C04AA" w:rsidP="008C04AA" w:rsidR="008C04AA" w:rsidRPr="00694576">
      <w:pPr>
        <w:jc w:val="both"/>
      </w:pPr>
    </w:p>
    <w:p w:rsidRDefault="008C04AA" w:rsidP="008C04AA" w:rsidR="008D67D3" w:rsidRPr="00694576">
      <w:pPr>
        <w:jc w:val="both"/>
      </w:pPr>
      <w:r w:rsidRPr="00694576">
        <w:tab/>
      </w:r>
      <w:r w:rsidR="005F652C" w:rsidRPr="00694576">
        <w:t>Trgovački sud u Pazinu, po sucu Ivanu Dujiću, po prijedlogu predlagatelja FINE, OIB: 85821130368, RC Rijeka, Podružnica Pula, Giardini 5, radi otvaranja stečajnog postupka nad dužnikom INTEC d.o.o. Pula, Radićeva 40, OIB: 98649267172, 29. ožujka 2016.</w:t>
      </w:r>
    </w:p>
    <w:p w:rsidRDefault="005F652C" w:rsidP="008C04AA" w:rsidR="005F652C" w:rsidRPr="00694576">
      <w:pPr>
        <w:jc w:val="both"/>
      </w:pPr>
    </w:p>
    <w:p w:rsidRDefault="008C04AA" w:rsidP="008C04AA" w:rsidR="008C04AA" w:rsidRPr="00694576">
      <w:pPr>
        <w:jc w:val="center"/>
      </w:pPr>
      <w:r w:rsidRPr="00694576">
        <w:t>r i j e š i o  j e</w:t>
      </w:r>
    </w:p>
    <w:p w:rsidRDefault="008C04AA" w:rsidP="008C04AA" w:rsidR="008C04AA" w:rsidRPr="00694576">
      <w:pPr>
        <w:jc w:val="center"/>
      </w:pPr>
    </w:p>
    <w:p w:rsidRDefault="008C04AA" w:rsidP="008C04AA" w:rsidR="008C04AA" w:rsidRPr="00694576">
      <w:pPr>
        <w:jc w:val="both"/>
      </w:pPr>
      <w:r w:rsidRPr="00694576">
        <w:tab/>
        <w:t>I.</w:t>
      </w:r>
      <w:r w:rsidRPr="00694576">
        <w:tab/>
        <w:t xml:space="preserve">Otvara se stečajni postupak nad dužnikom </w:t>
      </w:r>
      <w:r w:rsidR="005F652C" w:rsidRPr="00694576">
        <w:t>INTEC d.o.o. Pula, Radićeva 40, OIB: 98649267172</w:t>
      </w:r>
      <w:r w:rsidR="00B271A9" w:rsidRPr="00694576">
        <w:t>.</w:t>
      </w:r>
    </w:p>
    <w:p w:rsidRDefault="008C04AA" w:rsidP="008C04AA" w:rsidR="008C04AA" w:rsidRPr="00694576">
      <w:pPr>
        <w:jc w:val="both"/>
      </w:pPr>
    </w:p>
    <w:p w:rsidRDefault="008C04AA" w:rsidP="008C04AA" w:rsidR="008C04AA" w:rsidRPr="00694576">
      <w:pPr>
        <w:jc w:val="both"/>
      </w:pPr>
      <w:r w:rsidRPr="00694576">
        <w:tab/>
        <w:t>II.</w:t>
      </w:r>
      <w:r w:rsidRPr="00694576">
        <w:tab/>
        <w:t xml:space="preserve">Za stečajnog upravitelja imenuje se </w:t>
      </w:r>
      <w:r w:rsidR="005F652C" w:rsidRPr="00694576">
        <w:t>Bogdan Veselinović iz Rijeke, Marijana Stepčića 34, OIB 56077684422</w:t>
      </w:r>
      <w:r w:rsidR="00220C40" w:rsidRPr="00694576">
        <w:t>.</w:t>
      </w:r>
    </w:p>
    <w:p w:rsidRDefault="008C04AA" w:rsidP="008C04AA" w:rsidR="008C04AA" w:rsidRPr="00694576">
      <w:pPr>
        <w:jc w:val="both"/>
      </w:pPr>
    </w:p>
    <w:p w:rsidRDefault="008C04AA" w:rsidP="00B271A9" w:rsidR="00B271A9" w:rsidRPr="00694576">
      <w:pPr>
        <w:jc w:val="both"/>
      </w:pPr>
      <w:r w:rsidRPr="00694576">
        <w:tab/>
        <w:t>III.</w:t>
      </w:r>
      <w:r w:rsidR="00B271A9" w:rsidRPr="00694576">
        <w:t xml:space="preserve"> Oglas o otvaranju stečajnog postupka objaviti na e-oglasnoj ploči suda 2</w:t>
      </w:r>
      <w:r w:rsidR="00694576">
        <w:t>9</w:t>
      </w:r>
      <w:r w:rsidR="00B271A9" w:rsidRPr="00694576">
        <w:t xml:space="preserve">. </w:t>
      </w:r>
      <w:r w:rsidR="00694576">
        <w:t>ožujka</w:t>
      </w:r>
      <w:r w:rsidR="00B271A9" w:rsidRPr="00694576">
        <w:t xml:space="preserve"> 201</w:t>
      </w:r>
      <w:r w:rsidR="00694576">
        <w:t>6</w:t>
      </w:r>
      <w:r w:rsidR="00B271A9" w:rsidRPr="00694576">
        <w:t xml:space="preserve">. u 15,00 sati (čl. 12. vezano uz čl. 441. st. 2. Stečajnog zakona, NN br. 71/15). </w:t>
      </w:r>
    </w:p>
    <w:p w:rsidRDefault="00B271A9" w:rsidP="00B271A9" w:rsidR="00B271A9" w:rsidRPr="00694576">
      <w:pPr>
        <w:jc w:val="both"/>
      </w:pPr>
    </w:p>
    <w:p w:rsidRDefault="00B271A9" w:rsidP="00B271A9" w:rsidR="00B271A9" w:rsidRPr="00694576">
      <w:pPr>
        <w:jc w:val="both"/>
      </w:pPr>
      <w:r w:rsidRPr="00694576">
        <w:tab/>
        <w:t xml:space="preserve">IV. Pozivaju se vjerovnici da u roku od 30 dana od isteka osmog dana od objave oglasa o otvaranju stečajnog postupka prijave svoje tražbine na adresu stečajnog upravitelja podneskom u dva primjerka s dokazom sukladno članku 173. Stečajnog zakona (Narodne novine br. 44/1996, 161/1998, 29/1999, 129/2000, 123/2003, 197/2003, 187/2004, 82/2006, 116/2010, 25/2012, 133/2012, 45/2013, dalje: SZ). Tražbine se prijavljuju u kunama, te je potrebno navesti i broj žiro računa, ako se radi o pravnoj osobi. </w:t>
      </w:r>
    </w:p>
    <w:p w:rsidRDefault="00B271A9" w:rsidP="00B271A9" w:rsidR="00B271A9" w:rsidRPr="00694576">
      <w:pPr>
        <w:jc w:val="both"/>
      </w:pPr>
      <w:r w:rsidRPr="00694576">
        <w:tab/>
        <w:t>Ako se prijavljuju tražbine o kojima se vodi pa</w:t>
      </w:r>
      <w:r w:rsidR="003F58EA">
        <w:t>rnica, u prijavi treba navesti s</w:t>
      </w:r>
      <w:r w:rsidRPr="00694576">
        <w:t xml:space="preserve">ud pred kojim se vodi parnica s naznakom broja spisa. </w:t>
      </w:r>
    </w:p>
    <w:p w:rsidRDefault="00B271A9" w:rsidP="00B271A9" w:rsidR="008C04AA" w:rsidRPr="00694576">
      <w:pPr>
        <w:jc w:val="both"/>
      </w:pPr>
      <w:r w:rsidRPr="00694576">
        <w:tab/>
        <w:t xml:space="preserve">Prijavi treba priložiti dokaz o plaćanju pristojbe u visini od 2% prijavljene tražbine, ali ne više od 500,00 kn i to u korist Državnog proračuna </w:t>
      </w:r>
      <w:r w:rsidR="00EE7DC4" w:rsidRPr="00694576">
        <w:rPr>
          <w:bCs/>
        </w:rPr>
        <w:t>HR12 1001005 1863000160</w:t>
      </w:r>
      <w:r w:rsidR="008C04AA" w:rsidRPr="00694576">
        <w:t xml:space="preserve"> poziv na broj 64 5045-48752-</w:t>
      </w:r>
      <w:r w:rsidR="005F652C" w:rsidRPr="00694576">
        <w:t>534</w:t>
      </w:r>
      <w:r w:rsidR="008C04AA" w:rsidRPr="00694576">
        <w:t>201</w:t>
      </w:r>
      <w:r w:rsidR="005F652C" w:rsidRPr="00694576">
        <w:t>6</w:t>
      </w:r>
      <w:r w:rsidR="008C04AA" w:rsidRPr="00694576">
        <w:t xml:space="preserve">. Zaposlenici koji prijavljuju svoja potraživanja po osnovu rada ne moraju platiti pristojbu. </w:t>
      </w:r>
    </w:p>
    <w:p w:rsidRDefault="008C04AA" w:rsidP="008C04AA" w:rsidR="008C04AA" w:rsidRPr="00694576">
      <w:pPr>
        <w:jc w:val="both"/>
      </w:pPr>
    </w:p>
    <w:p w:rsidRDefault="008C04AA" w:rsidP="00B271A9" w:rsidR="00B271A9" w:rsidRPr="00694576">
      <w:pPr>
        <w:jc w:val="both"/>
      </w:pPr>
      <w:r w:rsidRPr="00694576">
        <w:tab/>
      </w:r>
      <w:r w:rsidR="00B271A9" w:rsidRPr="00694576">
        <w:t xml:space="preserve">V. Vjerovnici koji tražbinu ne prijave u navedenom roku izlažu se dodatnim troškovima (čl. 176. SZ-a). </w:t>
      </w:r>
    </w:p>
    <w:p w:rsidRDefault="00B271A9" w:rsidP="00B271A9" w:rsidR="00B271A9" w:rsidRPr="00694576">
      <w:pPr>
        <w:jc w:val="both"/>
      </w:pPr>
      <w:r w:rsidRPr="00694576">
        <w:tab/>
        <w:t xml:space="preserve">Samo prijave dostavljene na adresu koja je navedena u točki IV. ovog rješenja smatraju se urednima i pravovremenima. </w:t>
      </w:r>
    </w:p>
    <w:p w:rsidRDefault="00B271A9" w:rsidP="00B271A9" w:rsidR="00B271A9" w:rsidRPr="00694576">
      <w:pPr>
        <w:jc w:val="both"/>
      </w:pPr>
      <w:r w:rsidRPr="00694576">
        <w:tab/>
      </w:r>
    </w:p>
    <w:p w:rsidRDefault="00B271A9" w:rsidP="00B271A9" w:rsidR="00B271A9" w:rsidRPr="00694576">
      <w:pPr>
        <w:jc w:val="both"/>
      </w:pPr>
      <w:r w:rsidRPr="00694576">
        <w:tab/>
        <w:t xml:space="preserve">VI. Razlučni i izlučni vjerovnici se pozivaju da u roku iz t. IV. ovog rješenja obavijeste stečajnog upravitelja o svojim pravima, sukladno odredbi čl. 173. st. 5. i 6. SZ-a. </w:t>
      </w:r>
    </w:p>
    <w:p w:rsidRDefault="00B271A9" w:rsidP="00B271A9" w:rsidR="00B271A9" w:rsidRPr="00694576">
      <w:pPr>
        <w:jc w:val="both"/>
      </w:pPr>
      <w:r w:rsidRPr="00694576">
        <w:tab/>
      </w:r>
    </w:p>
    <w:p w:rsidRDefault="00B271A9" w:rsidP="00B271A9" w:rsidR="00B271A9" w:rsidRPr="00694576">
      <w:pPr>
        <w:jc w:val="both"/>
      </w:pPr>
      <w:r w:rsidRPr="00694576">
        <w:lastRenderedPageBreak/>
        <w:tab/>
        <w:t xml:space="preserve">VII. Pozivaju se dužnikovi dužnici da svoje obveze prema dužniku ispunjavaju bez odgode. </w:t>
      </w:r>
    </w:p>
    <w:p w:rsidRDefault="00B271A9" w:rsidP="00B271A9" w:rsidR="00B271A9" w:rsidRPr="00694576">
      <w:pPr>
        <w:jc w:val="both"/>
      </w:pPr>
      <w:r w:rsidRPr="00694576">
        <w:tab/>
      </w:r>
    </w:p>
    <w:p w:rsidRDefault="00B271A9" w:rsidP="00B271A9" w:rsidR="00B271A9" w:rsidRPr="00694576">
      <w:pPr>
        <w:jc w:val="both"/>
      </w:pPr>
      <w:r w:rsidRPr="00694576">
        <w:tab/>
        <w:t xml:space="preserve">VIlI. Otvaranje stečajnog postupka upisati će se u sudski registar ovog suda i u zemljišne knjige. </w:t>
      </w:r>
    </w:p>
    <w:p w:rsidRDefault="00B271A9" w:rsidP="00B271A9" w:rsidR="00B271A9" w:rsidRPr="00694576">
      <w:pPr>
        <w:jc w:val="both"/>
      </w:pPr>
      <w:r w:rsidRPr="00694576">
        <w:tab/>
      </w:r>
    </w:p>
    <w:p w:rsidRDefault="00B271A9" w:rsidP="00B271A9" w:rsidR="00B271A9" w:rsidRPr="00694576">
      <w:pPr>
        <w:jc w:val="both"/>
      </w:pPr>
      <w:r w:rsidRPr="00694576">
        <w:tab/>
        <w:t xml:space="preserve">IX. Ispitno ročište na kojem će se ispitivati prijavljene tražbine određuje se za dan </w:t>
      </w:r>
    </w:p>
    <w:p w:rsidRDefault="00A85502" w:rsidP="00A85502" w:rsidR="00A85502" w:rsidRPr="00694576"/>
    <w:p w:rsidRDefault="00E13AF4" w:rsidP="00A85502" w:rsidR="00A85502" w:rsidRPr="00694576">
      <w:pPr>
        <w:jc w:val="center"/>
      </w:pPr>
      <w:r w:rsidRPr="00694576">
        <w:t>29</w:t>
      </w:r>
      <w:r w:rsidR="00A85502" w:rsidRPr="00694576">
        <w:t xml:space="preserve">. </w:t>
      </w:r>
      <w:r w:rsidR="00B271A9" w:rsidRPr="00694576">
        <w:t>lipnja</w:t>
      </w:r>
      <w:r w:rsidR="00A85502" w:rsidRPr="00694576">
        <w:t xml:space="preserve"> 2016. u 9:</w:t>
      </w:r>
      <w:r w:rsidRPr="00694576">
        <w:t>3</w:t>
      </w:r>
      <w:r w:rsidR="00A85502" w:rsidRPr="00694576">
        <w:t>0 sati,</w:t>
      </w:r>
    </w:p>
    <w:p w:rsidRDefault="00A85502" w:rsidP="00A85502" w:rsidR="00A85502" w:rsidRPr="00694576">
      <w:pPr>
        <w:jc w:val="center"/>
      </w:pPr>
      <w:r w:rsidRPr="00694576">
        <w:t>sudnica broj 1,</w:t>
      </w:r>
    </w:p>
    <w:p w:rsidRDefault="00A85502" w:rsidP="00A85502" w:rsidR="00A85502" w:rsidRPr="00694576">
      <w:pPr>
        <w:jc w:val="center"/>
      </w:pPr>
      <w:r w:rsidRPr="00694576">
        <w:t>u Trgovačkom sudu u Pazinu,</w:t>
      </w:r>
    </w:p>
    <w:p w:rsidRDefault="00A85502" w:rsidP="00A85502" w:rsidR="00A85502" w:rsidRPr="00694576">
      <w:pPr>
        <w:jc w:val="center"/>
      </w:pPr>
      <w:r w:rsidRPr="00694576">
        <w:t>Dršćevka 1.</w:t>
      </w:r>
    </w:p>
    <w:p w:rsidRDefault="00A85502" w:rsidP="00A85502" w:rsidR="00A85502" w:rsidRPr="00694576"/>
    <w:p w:rsidRDefault="00A85502" w:rsidP="00A85502" w:rsidR="00A85502" w:rsidRPr="00694576">
      <w:r w:rsidRPr="00694576">
        <w:tab/>
        <w:t>IX.</w:t>
      </w:r>
      <w:r w:rsidRPr="00694576">
        <w:tab/>
        <w:t xml:space="preserve">Izvještajno ročište na kojem će se na temelju izvješća stečajnog upravitelja odlučivati o daljnjem tijeku stečajnog postupka određuje se za dan </w:t>
      </w:r>
    </w:p>
    <w:p w:rsidRDefault="00A85502" w:rsidP="00A85502" w:rsidR="00A85502" w:rsidRPr="00694576"/>
    <w:p w:rsidRDefault="00B271A9" w:rsidP="00A85502" w:rsidR="00A85502" w:rsidRPr="00694576">
      <w:pPr>
        <w:jc w:val="center"/>
      </w:pPr>
      <w:r w:rsidRPr="00694576">
        <w:t>29</w:t>
      </w:r>
      <w:r w:rsidR="00A85502" w:rsidRPr="00694576">
        <w:t xml:space="preserve">. </w:t>
      </w:r>
      <w:r w:rsidRPr="00694576">
        <w:t>lipnja</w:t>
      </w:r>
      <w:r w:rsidR="00A85502" w:rsidRPr="00694576">
        <w:t xml:space="preserve"> 2016. u 10:00 sati,</w:t>
      </w:r>
    </w:p>
    <w:p w:rsidRDefault="00A85502" w:rsidP="00A85502" w:rsidR="00A85502" w:rsidRPr="00694576">
      <w:pPr>
        <w:jc w:val="center"/>
      </w:pPr>
      <w:r w:rsidRPr="00694576">
        <w:t>sudnica broj 1,</w:t>
      </w:r>
    </w:p>
    <w:p w:rsidRDefault="00A85502" w:rsidP="00A85502" w:rsidR="00A85502" w:rsidRPr="00694576">
      <w:pPr>
        <w:jc w:val="center"/>
      </w:pPr>
      <w:r w:rsidRPr="00694576">
        <w:t>u Trgovačkom sudu u Pazinu,</w:t>
      </w:r>
    </w:p>
    <w:p w:rsidRDefault="00A85502" w:rsidP="00A85502" w:rsidR="008C04AA" w:rsidRPr="00694576">
      <w:pPr>
        <w:jc w:val="center"/>
      </w:pPr>
      <w:r w:rsidRPr="00694576">
        <w:t>Dršćevka 1.</w:t>
      </w:r>
    </w:p>
    <w:p w:rsidRDefault="0073321E" w:rsidP="00A85502" w:rsidR="0073321E" w:rsidRPr="00694576">
      <w:pPr>
        <w:jc w:val="center"/>
      </w:pPr>
    </w:p>
    <w:p w:rsidRDefault="008C04AA" w:rsidP="008C04AA" w:rsidR="00F07B51" w:rsidRPr="00694576">
      <w:pPr>
        <w:jc w:val="both"/>
      </w:pPr>
      <w:r w:rsidRPr="00694576">
        <w:tab/>
        <w:t>X.</w:t>
      </w:r>
      <w:r w:rsidRPr="00694576">
        <w:tab/>
        <w:t xml:space="preserve">Nalaže se zemljišnoknjižnom odjelu Općinskog suda u Puli-Pola, da izvrši upis otvaranja stečajnog postupka nad društvom </w:t>
      </w:r>
      <w:r w:rsidR="00E13AF4" w:rsidRPr="00694576">
        <w:t>INTEC d.o.o. Pula, Radićeva 40, OIB: 98649267172</w:t>
      </w:r>
      <w:r w:rsidRPr="00694576">
        <w:t>, na</w:t>
      </w:r>
      <w:r w:rsidR="00AF3BC7">
        <w:t xml:space="preserve"> sljedećim </w:t>
      </w:r>
      <w:r w:rsidRPr="00694576">
        <w:t>nekretninama</w:t>
      </w:r>
      <w:r w:rsidR="00CA16DB" w:rsidRPr="00694576">
        <w:t>:</w:t>
      </w:r>
    </w:p>
    <w:p w:rsidRDefault="0071183C" w:rsidP="008C04AA" w:rsidR="0071183C" w:rsidRPr="00694576">
      <w:pPr>
        <w:jc w:val="both"/>
      </w:pPr>
    </w:p>
    <w:p w:rsidRDefault="004A2979" w:rsidP="00E13AF4" w:rsidR="00E13AF4" w:rsidRPr="00694576">
      <w:pPr>
        <w:jc w:val="both"/>
      </w:pPr>
      <w:r w:rsidRPr="00694576">
        <w:tab/>
        <w:t xml:space="preserve">- </w:t>
      </w:r>
      <w:r w:rsidR="00E13AF4" w:rsidRPr="00694576">
        <w:t>k.č. 245/4 k.o. Premantura, stambena zgrada, dvorište uz stambenu zgradu, Runjačica 50/b podul. 1 – 15, i to:</w:t>
      </w:r>
    </w:p>
    <w:p w:rsidRDefault="00E13AF4" w:rsidP="00E13AF4" w:rsidR="00E13AF4" w:rsidRPr="00694576">
      <w:pPr>
        <w:jc w:val="both"/>
      </w:pPr>
      <w:r w:rsidRPr="00694576">
        <w:tab/>
      </w:r>
      <w:r w:rsidRPr="00694576">
        <w:tab/>
        <w:t>- 7. Suvlasnički dio: 46/654 ETAŽNO VLASNIŠTVO (E-7) s kojim je povezano pravo vlasništva na posebnom dijelu stan-apartman A7 na I. katu koji se sastoji od kuhinje, blagovaonice i dnevnog boravka površine 25,90 m2, kupaone površine 4,55 m2, spavaće sobe površine 10,20 m2 i terase površine 5,25 m2, ukupne površine 45,90 m2, a koji je na Planu posebnih dijelova zgrade označen kao A7, obojan ljubičastom bojom, označen brojevima od 31 do 34,</w:t>
      </w:r>
    </w:p>
    <w:p w:rsidRDefault="00E13AF4" w:rsidP="00E13AF4" w:rsidR="00E13AF4" w:rsidRPr="00694576">
      <w:pPr>
        <w:jc w:val="both"/>
      </w:pPr>
      <w:r w:rsidRPr="00694576">
        <w:tab/>
      </w:r>
      <w:r w:rsidRPr="00694576">
        <w:tab/>
        <w:t>- 10. Suvlasnički dio: 43/654 ETAŽNO VLASNIŠTVO (E-10) s kojim je povezano pravo vlasništva na posebnom dijelu konoba u podrumu ukupne površine 42,74 m2, a koja je na Planu posebnih dijelova označen kao B, obojan svjetlo plavom bojom, označena bro</w:t>
      </w:r>
      <w:r w:rsidR="00326C83" w:rsidRPr="00694576">
        <w:t>jem 50,</w:t>
      </w:r>
    </w:p>
    <w:p w:rsidRDefault="00326C83" w:rsidP="0071183C" w:rsidR="0071183C" w:rsidRPr="00694576">
      <w:pPr>
        <w:jc w:val="both"/>
      </w:pPr>
      <w:r w:rsidRPr="00694576">
        <w:tab/>
      </w:r>
      <w:r w:rsidRPr="00694576">
        <w:tab/>
      </w:r>
      <w:r w:rsidR="0071183C" w:rsidRPr="00694576">
        <w:t>- 12. Suvlasnički dio: 39/654 ETAŽNO VLASNIŠTVO (E-12) s kojim je povezano pravo vlasništva na posebnom dijelu trim sala u podrumu, koja se sastoji od trim sale površine 35,51 m2 i kupaone površine 3,43 m2, ukupne površine 38,94 m2, a koja je na Planu posebnih dijelova označen kao D, obojana tamno zelenom bojom, označena brojevima od 52 do 53,</w:t>
      </w:r>
    </w:p>
    <w:p w:rsidRDefault="0071183C" w:rsidP="0071183C" w:rsidR="00326C83" w:rsidRPr="00694576">
      <w:pPr>
        <w:jc w:val="both"/>
      </w:pPr>
      <w:r w:rsidRPr="00694576">
        <w:tab/>
      </w:r>
      <w:r w:rsidRPr="00694576">
        <w:tab/>
      </w:r>
      <w:r w:rsidR="00326C83" w:rsidRPr="00694576">
        <w:t xml:space="preserve">- </w:t>
      </w:r>
      <w:r w:rsidRPr="00694576">
        <w:t>13. Suvlasnički dio: 14/654 ETAŽNO VLASNIŠTVO (E-13) s kojim je povezano pravo vlasništva na posebnom dijelu garaža u podrumu, ukupne površine 14,37 m2, a koja je na Planu posebnih dijelova zgrade označena slovom E, obojana crvenom bojom, označena brojem 54,</w:t>
      </w:r>
    </w:p>
    <w:p w:rsidRDefault="0071183C" w:rsidP="0071183C" w:rsidR="0071183C" w:rsidRPr="00694576">
      <w:pPr>
        <w:jc w:val="both"/>
      </w:pPr>
      <w:r w:rsidRPr="00694576">
        <w:tab/>
      </w:r>
      <w:r w:rsidRPr="00694576">
        <w:tab/>
        <w:t>- 14. Suvlasnički dio: 14/654 ETAŽNO VLASNIŠTVO (E-14) s kojim je povezano pravo vlasništva na posebnom dijelu garaža u podrumu, ukupne površine 14,45 m2, a koja je na Planu posebnih dijelova zgrade označena slovom F, obojana smeđom bojom, označena brojem 55;</w:t>
      </w:r>
    </w:p>
    <w:p w:rsidRDefault="00E13AF4" w:rsidP="004A2979" w:rsidR="00E13AF4" w:rsidRPr="00694576">
      <w:pPr>
        <w:jc w:val="both"/>
      </w:pPr>
    </w:p>
    <w:p w:rsidRDefault="0071183C" w:rsidP="0071183C" w:rsidR="00E13AF4" w:rsidRPr="00694576">
      <w:pPr>
        <w:jc w:val="both"/>
      </w:pPr>
      <w:r w:rsidRPr="00694576">
        <w:tab/>
        <w:t>- k.č. 236/10 k.o. Prematura, kolektivna stambena zgrada, garaža, dvorište, podul. 1-13, i to:</w:t>
      </w:r>
    </w:p>
    <w:p w:rsidRDefault="0071183C" w:rsidP="0071183C" w:rsidR="0071183C" w:rsidRPr="00694576">
      <w:pPr>
        <w:jc w:val="both"/>
      </w:pPr>
      <w:r w:rsidRPr="00694576">
        <w:tab/>
      </w:r>
      <w:r w:rsidRPr="00694576">
        <w:tab/>
        <w:t xml:space="preserve">- </w:t>
      </w:r>
      <w:r w:rsidR="004A2979" w:rsidRPr="00694576">
        <w:t xml:space="preserve"> </w:t>
      </w:r>
      <w:r w:rsidRPr="00694576">
        <w:t>8. Suvlasnički dio: 21/446 ETAŽNO VLASNIŠTVO (E-8) s kojim je povezano pravo vlasništva na garažu u podrumu, ukupne površine 20,74 m2, a koji je u planu posebnih dijelova zgrade označen slovom "H", obojan tamno zelenom bojom, označen brojem 44,</w:t>
      </w:r>
    </w:p>
    <w:p w:rsidRDefault="0071183C" w:rsidP="0071183C" w:rsidR="0071183C" w:rsidRPr="00694576">
      <w:pPr>
        <w:jc w:val="both"/>
      </w:pPr>
      <w:r w:rsidRPr="00694576">
        <w:tab/>
      </w:r>
      <w:r w:rsidRPr="00694576">
        <w:tab/>
        <w:t xml:space="preserve">-  </w:t>
      </w:r>
      <w:r w:rsidR="004A2979" w:rsidRPr="00694576">
        <w:t xml:space="preserve"> </w:t>
      </w:r>
      <w:r w:rsidRPr="00694576">
        <w:t xml:space="preserve">9. Suvlasnički dio: 21/446 ETAŽNO VLASNIŠTVO (E-9) s kojim je povezano pravo vlasništva na garažu u podrumu, ukupne površine 20,65 m2, a koji je u planu posebnih dijelova zgrade označen slovom "I", obojan svjetlo smeđom bojom, označen brojem 45, te </w:t>
      </w:r>
    </w:p>
    <w:p w:rsidRDefault="0071183C" w:rsidP="00991A85" w:rsidR="004A2979" w:rsidRPr="00694576">
      <w:pPr>
        <w:jc w:val="both"/>
      </w:pPr>
      <w:r w:rsidRPr="00694576">
        <w:tab/>
      </w:r>
      <w:r w:rsidRPr="00694576">
        <w:tab/>
        <w:t xml:space="preserve">- </w:t>
      </w:r>
      <w:r w:rsidR="00991A85" w:rsidRPr="00694576">
        <w:t>10. Suvlasnički dio: 17/446 ETAŽNO VLASNIŠTVO (E-10) s kojim je povezano pravo vlasništva na garažu u gospodarskoj zgradi, ukupne površine 16,80 m2, a koji je u planu posebnih dijelova zgrade označen slovom "J", obojan tamno crvenom bojom, označen brojem 46.</w:t>
      </w:r>
      <w:r w:rsidR="004A2979" w:rsidRPr="00694576">
        <w:t xml:space="preserve"> </w:t>
      </w:r>
    </w:p>
    <w:p w:rsidRDefault="008C04AA" w:rsidP="008C04AA" w:rsidR="008C04AA" w:rsidRPr="00694576">
      <w:pPr>
        <w:jc w:val="center"/>
      </w:pPr>
      <w:r w:rsidRPr="00694576">
        <w:t>Obrazloženje</w:t>
      </w:r>
    </w:p>
    <w:p w:rsidRDefault="00664682" w:rsidP="008C04AA" w:rsidR="00664682" w:rsidRPr="00694576">
      <w:pPr>
        <w:jc w:val="both"/>
      </w:pPr>
    </w:p>
    <w:p w:rsidRDefault="00664682" w:rsidP="00B271A9" w:rsidR="00AE7866" w:rsidRPr="00694576">
      <w:pPr>
        <w:jc w:val="both"/>
      </w:pPr>
      <w:r w:rsidRPr="00694576">
        <w:tab/>
      </w:r>
      <w:r w:rsidR="00B271A9" w:rsidRPr="00694576">
        <w:t>S</w:t>
      </w:r>
      <w:r w:rsidR="00AE7866" w:rsidRPr="00694576">
        <w:t xml:space="preserve">ud je kod dužnika </w:t>
      </w:r>
      <w:r w:rsidR="00B271A9" w:rsidRPr="00694576">
        <w:t xml:space="preserve">utvrdio </w:t>
      </w:r>
      <w:r w:rsidR="00AE7866" w:rsidRPr="00694576">
        <w:t xml:space="preserve">postojanje zakonom predviđenog stečajnog razloga nesposobnosti za plaćanje iz čl. 4. st. 2. </w:t>
      </w:r>
      <w:r w:rsidR="00B271A9" w:rsidRPr="00694576">
        <w:t>SZ</w:t>
      </w:r>
      <w:r w:rsidR="00694576">
        <w:t>-a</w:t>
      </w:r>
      <w:r w:rsidR="00B271A9" w:rsidRPr="00694576">
        <w:t xml:space="preserve"> </w:t>
      </w:r>
      <w:r w:rsidR="00B05DBB">
        <w:t>(</w:t>
      </w:r>
      <w:r w:rsidR="00B05DBB" w:rsidRPr="00B05DBB">
        <w:t xml:space="preserve">Narodne novine br. 44/1996, 161/1998, 29/1999, 129/2000, 123/2003, 197/2003, 187/2004, 82/2006, 116/2010, 25/2012, 133/2012, 45/2013, </w:t>
      </w:r>
      <w:r w:rsidR="00B271A9" w:rsidRPr="00694576">
        <w:t>koji se primjenjuje temeljem čl. 441. Stečajnog zakona</w:t>
      </w:r>
      <w:r w:rsidR="00B05DBB">
        <w:t xml:space="preserve">, </w:t>
      </w:r>
      <w:r w:rsidR="00B271A9" w:rsidRPr="00694576">
        <w:t>Narodne novine br. 71/2015)</w:t>
      </w:r>
      <w:r w:rsidR="00AE7866" w:rsidRPr="00694576">
        <w:t xml:space="preserve">. </w:t>
      </w:r>
      <w:r w:rsidR="00B271A9" w:rsidRPr="00694576">
        <w:t xml:space="preserve"> </w:t>
      </w:r>
      <w:r w:rsidR="00AE7866" w:rsidRPr="00694576">
        <w:t>Naim</w:t>
      </w:r>
      <w:r w:rsidR="00B271A9" w:rsidRPr="00694576">
        <w:t>e, uvidom u potvrdu FINA-e od 11</w:t>
      </w:r>
      <w:r w:rsidR="00AE7866" w:rsidRPr="00694576">
        <w:t xml:space="preserve">. </w:t>
      </w:r>
      <w:r w:rsidR="00B271A9" w:rsidRPr="00694576">
        <w:t>ožujka 2013</w:t>
      </w:r>
      <w:r w:rsidR="00AE7866" w:rsidRPr="00694576">
        <w:t>. (list 1 spisa) utvrđeno je da dužnik ima evidentirane nepodmirene obveze kod banke koja za njega obavlja poslove platnog prometa u razdoblju duljem od 60 dana, a koje je trebalo, na temelju valjanih osnova za naplatu, bez daljnjeg pristanka dužnika naplatiti s bilo kojeg od njegovih računa (čl. 4. st. 7. SZ-a), a dužnik nije dostavio javnu ili javno ovjerovljenu ispravu ili potvrdu Financijske agencije da je tijekom prethodnoga postupka podmirio sve tražbine koje je trebalo na temelju valjanih osnova za plaćanje naplatiti sa svih njegovih računa, a niti je došlo do pristupanja dugu (čl. 4. st. 8. SZ-a).</w:t>
      </w:r>
    </w:p>
    <w:p w:rsidRDefault="00AE7866" w:rsidP="00AE7866" w:rsidR="00AE7866" w:rsidRPr="00694576">
      <w:pPr>
        <w:jc w:val="both"/>
      </w:pPr>
      <w:r w:rsidRPr="00694576">
        <w:tab/>
      </w:r>
      <w:r w:rsidR="00694576" w:rsidRPr="00694576">
        <w:t>Uvidom u zemljišnoknjižne izvatke na listovima 53-72 spisa utvrđeno je da je d</w:t>
      </w:r>
      <w:r w:rsidR="00B271A9" w:rsidRPr="00694576">
        <w:t xml:space="preserve">užnik  upisan </w:t>
      </w:r>
      <w:r w:rsidR="00694576" w:rsidRPr="00694576">
        <w:t xml:space="preserve">kao potonji vlasnik nekretnina navedenih u točki X izreke. Stoga je sud </w:t>
      </w:r>
      <w:r w:rsidR="00012157">
        <w:t>procijenio</w:t>
      </w:r>
      <w:r w:rsidR="00694576" w:rsidRPr="00694576">
        <w:t xml:space="preserve"> da dužnik ima imovinu dostatnu za pokriće troškova stečajnog postupka. </w:t>
      </w:r>
    </w:p>
    <w:p w:rsidRDefault="00AE7866" w:rsidP="00AE7866" w:rsidR="008C04AA" w:rsidRPr="00694576">
      <w:pPr>
        <w:jc w:val="both"/>
      </w:pPr>
      <w:r w:rsidRPr="00694576">
        <w:tab/>
        <w:t>Slijedom navedenog, a na temelju odredbe čl. 53., 54. i 55. SZ-a odlučeno je kao u izreci ovog rješenja.</w:t>
      </w:r>
    </w:p>
    <w:p w:rsidRDefault="008C04AA" w:rsidP="008C04AA" w:rsidR="008C04AA" w:rsidRPr="00694576">
      <w:pPr>
        <w:jc w:val="center"/>
      </w:pPr>
      <w:r w:rsidRPr="00694576">
        <w:t xml:space="preserve">U Pazinu, </w:t>
      </w:r>
      <w:r w:rsidR="00694576">
        <w:t>29</w:t>
      </w:r>
      <w:r w:rsidR="00887DAA" w:rsidRPr="00694576">
        <w:t xml:space="preserve">. </w:t>
      </w:r>
      <w:r w:rsidR="00694576">
        <w:t>ožujka</w:t>
      </w:r>
      <w:r w:rsidR="00153A82" w:rsidRPr="00694576">
        <w:t xml:space="preserve"> 2016</w:t>
      </w:r>
      <w:r w:rsidRPr="00694576">
        <w:t>.</w:t>
      </w:r>
    </w:p>
    <w:p w:rsidRDefault="008C04AA" w:rsidP="008C04AA" w:rsidR="008C04AA" w:rsidRPr="00694576">
      <w:pPr>
        <w:jc w:val="center"/>
      </w:pPr>
    </w:p>
    <w:p w:rsidRDefault="008C04AA" w:rsidP="008C04AA" w:rsidR="008C04AA" w:rsidRPr="00694576">
      <w:pPr>
        <w:jc w:val="both"/>
      </w:pPr>
      <w:r w:rsidRPr="00694576">
        <w:tab/>
      </w:r>
      <w:r w:rsidRPr="00694576">
        <w:tab/>
      </w:r>
      <w:r w:rsidRPr="00694576">
        <w:tab/>
      </w:r>
      <w:r w:rsidRPr="00694576">
        <w:tab/>
      </w:r>
      <w:r w:rsidRPr="00694576">
        <w:tab/>
      </w:r>
      <w:r w:rsidRPr="00694576">
        <w:tab/>
      </w:r>
      <w:r w:rsidRPr="00694576">
        <w:tab/>
      </w:r>
      <w:r w:rsidRPr="00694576">
        <w:tab/>
      </w:r>
      <w:r w:rsidRPr="00694576">
        <w:tab/>
        <w:t xml:space="preserve">       Stečajni sudac</w:t>
      </w:r>
    </w:p>
    <w:p w:rsidRDefault="008C04AA" w:rsidP="008C04AA" w:rsidR="00153A82" w:rsidRPr="00694576">
      <w:pPr>
        <w:jc w:val="both"/>
      </w:pPr>
      <w:r w:rsidRPr="00694576">
        <w:tab/>
      </w:r>
      <w:r w:rsidRPr="00694576">
        <w:tab/>
      </w:r>
      <w:r w:rsidRPr="00694576">
        <w:tab/>
      </w:r>
      <w:r w:rsidRPr="00694576">
        <w:tab/>
      </w:r>
      <w:r w:rsidRPr="00694576">
        <w:tab/>
      </w:r>
      <w:r w:rsidRPr="00694576">
        <w:tab/>
      </w:r>
      <w:r w:rsidRPr="00694576">
        <w:tab/>
      </w:r>
      <w:r w:rsidRPr="00694576">
        <w:tab/>
        <w:t xml:space="preserve">        </w:t>
      </w:r>
    </w:p>
    <w:p w:rsidRDefault="00153A82" w:rsidP="008C04AA" w:rsidR="008C04AA" w:rsidRPr="00694576">
      <w:pPr>
        <w:jc w:val="both"/>
      </w:pPr>
      <w:r w:rsidRPr="00694576">
        <w:tab/>
      </w:r>
      <w:r w:rsidRPr="00694576">
        <w:tab/>
      </w:r>
      <w:r w:rsidRPr="00694576">
        <w:tab/>
      </w:r>
      <w:r w:rsidRPr="00694576">
        <w:tab/>
      </w:r>
      <w:r w:rsidRPr="00694576">
        <w:tab/>
      </w:r>
      <w:r w:rsidRPr="00694576">
        <w:tab/>
      </w:r>
      <w:r w:rsidRPr="00694576">
        <w:tab/>
      </w:r>
      <w:r w:rsidRPr="00694576">
        <w:tab/>
      </w:r>
      <w:r w:rsidRPr="00694576">
        <w:tab/>
        <w:t xml:space="preserve">          Ivan Dujić</w:t>
      </w:r>
      <w:r w:rsidR="008C04AA" w:rsidRPr="00694576">
        <w:t xml:space="preserve"> </w:t>
      </w:r>
    </w:p>
    <w:p w:rsidRDefault="008C04AA" w:rsidP="008C04AA" w:rsidR="008C04AA" w:rsidRPr="00694576">
      <w:pPr>
        <w:jc w:val="both"/>
      </w:pPr>
    </w:p>
    <w:p w:rsidRDefault="008C04AA" w:rsidP="008C04AA" w:rsidR="008C04AA" w:rsidRPr="00694576">
      <w:pPr>
        <w:jc w:val="both"/>
      </w:pPr>
    </w:p>
    <w:p w:rsidRDefault="008C04AA" w:rsidP="008C04AA" w:rsidR="008C04AA" w:rsidRPr="00694576">
      <w:r w:rsidRPr="00694576">
        <w:t xml:space="preserve">UPUTA O PRAVNOM LIJEKU: </w:t>
      </w:r>
    </w:p>
    <w:p w:rsidRDefault="00694576" w:rsidP="00694576" w:rsidR="00694576">
      <w:pPr>
        <w:jc w:val="both"/>
      </w:pPr>
      <w:r>
        <w:t xml:space="preserve">Protiv rješenja o otvaranju stečajnog postupka žalbu može podnijeti osoba koja je bila zastupnik po zakonu dužnika pravne osobe do dana nastupanja pravnih posljedica otvaranja stečajnog postupka i dužnik pojedinac (čl.53.st.5.SZ) . Žalba se podnosi ovom sudu u dva primjerka u roku od 8 dana od dana dostave pisanog otpravka rješenja, a o žalbi odlučuje Visoki trgovački sud Republike Hrvatske. </w:t>
      </w:r>
    </w:p>
    <w:p w:rsidRDefault="00694576" w:rsidP="00694576" w:rsidR="00694576">
      <w:pPr>
        <w:jc w:val="both"/>
      </w:pPr>
    </w:p>
    <w:p w:rsidRDefault="00694576" w:rsidP="00694576" w:rsidR="00694576">
      <w:pPr>
        <w:jc w:val="both"/>
      </w:pPr>
    </w:p>
    <w:p w:rsidRDefault="00694576" w:rsidP="00694576" w:rsidR="00694576">
      <w:pPr>
        <w:jc w:val="both"/>
      </w:pPr>
      <w:r>
        <w:t>DNA:</w:t>
      </w:r>
    </w:p>
    <w:p w:rsidRDefault="00694576" w:rsidP="00694576" w:rsidR="00694576">
      <w:pPr>
        <w:jc w:val="both"/>
      </w:pPr>
      <w:r>
        <w:t xml:space="preserve">- e-oglasna ploča 29. ožujka 2016. u 15,00 sati </w:t>
      </w:r>
    </w:p>
    <w:p w:rsidRDefault="00694576" w:rsidP="00694576" w:rsidR="00694576">
      <w:pPr>
        <w:jc w:val="both"/>
      </w:pPr>
      <w:r>
        <w:t>- stečajnom upravitelju</w:t>
      </w:r>
    </w:p>
    <w:p w:rsidRDefault="00694576" w:rsidP="00694576" w:rsidR="00694576">
      <w:pPr>
        <w:jc w:val="both"/>
      </w:pPr>
      <w:r>
        <w:t>- FINA</w:t>
      </w:r>
      <w:r w:rsidRPr="00694576">
        <w:t>, RC Rijeka, Podružnica Pula, Giardini 5</w:t>
      </w:r>
    </w:p>
    <w:p w:rsidRDefault="00C01937" w:rsidP="00694576" w:rsidR="00694576">
      <w:pPr>
        <w:jc w:val="both"/>
      </w:pPr>
      <w:r>
        <w:t>-</w:t>
      </w:r>
      <w:r w:rsidR="00694576">
        <w:t xml:space="preserve"> ŽDO Pula</w:t>
      </w:r>
    </w:p>
    <w:p w:rsidRDefault="00694576" w:rsidP="00694576" w:rsidR="00694576">
      <w:pPr>
        <w:jc w:val="both"/>
      </w:pPr>
      <w:r>
        <w:t xml:space="preserve">- zz dužnika Mirna Martinović, Premantura, Munte 100 </w:t>
      </w:r>
    </w:p>
    <w:p w:rsidRDefault="00694576" w:rsidP="00694576" w:rsidR="00694576">
      <w:pPr>
        <w:jc w:val="both"/>
      </w:pPr>
      <w:r>
        <w:t>- Porezna uprava – Ispostava Pula</w:t>
      </w:r>
    </w:p>
    <w:p w:rsidRDefault="00694576" w:rsidP="00694576" w:rsidR="00694576">
      <w:pPr>
        <w:jc w:val="both"/>
      </w:pPr>
      <w:r>
        <w:t>- sudski registar</w:t>
      </w:r>
    </w:p>
    <w:p w:rsidRDefault="00694576" w:rsidR="00945BC8" w:rsidRPr="00694576">
      <w:pPr>
        <w:jc w:val="both"/>
      </w:pPr>
      <w:r>
        <w:t xml:space="preserve">- Općinski sud u Puli, zemljišnoknjižni odjel </w:t>
      </w:r>
    </w:p>
    <w:sectPr w:rsidSect="00C01937" w:rsidR="00945BC8" w:rsidRPr="00694576">
      <w:headerReference w:type="even" r:id="rId9"/>
      <w:headerReference w:type="default" r:id="rId10"/>
      <w:headerReference w:type="first" r:id="rId11"/>
      <w:pgSz w:h="16838" w:w="11906"/>
      <w:pgMar w:gutter="0" w:footer="709" w:header="709" w:left="1418" w:bottom="1701"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2584" w:rsidP="008C04AA" w:rsidR="00072584">
      <w:r>
        <w:separator/>
      </w:r>
    </w:p>
  </w:endnote>
  <w:endnote w:id="0" w:type="continuationSeparator">
    <w:p w:rsidRDefault="00072584" w:rsidP="008C04AA" w:rsidR="000725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2584" w:rsidP="008C04AA" w:rsidR="00072584">
      <w:r>
        <w:separator/>
      </w:r>
    </w:p>
  </w:footnote>
  <w:footnote w:id="0" w:type="continuationSeparator">
    <w:p w:rsidRDefault="00072584" w:rsidP="008C04AA" w:rsidR="000725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A63E8"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63E8">
      <w:rPr>
        <w:rStyle w:val="Brojstranice"/>
        <w:noProof/>
      </w:rPr>
      <w:t>4</w:t>
    </w:r>
    <w:r>
      <w:rPr>
        <w:rStyle w:val="Brojstranice"/>
      </w:rPr>
      <w:fldChar w:fldCharType="end"/>
    </w:r>
  </w:p>
  <w:p w:rsidRDefault="00BC6E78" w:rsidP="00DD3FB1" w:rsidR="008A4163" w:rsidRPr="003333BD">
    <w:pPr>
      <w:pStyle w:val="Zaglavlje"/>
    </w:pPr>
    <w:r>
      <w:tab/>
    </w:r>
    <w:r>
      <w:tab/>
    </w:r>
    <w:r w:rsidR="00C01937" w:rsidRPr="008D67D3">
      <w:t xml:space="preserve">Posl.br.: </w:t>
    </w:r>
    <w:r w:rsidR="00C01937">
      <w:t>10</w:t>
    </w:r>
    <w:r w:rsidR="00C01937" w:rsidRPr="008D67D3">
      <w:t xml:space="preserve"> St-</w:t>
    </w:r>
    <w:r w:rsidR="00C01937">
      <w:t>534</w:t>
    </w:r>
    <w:r w:rsidR="00C01937" w:rsidRPr="008D67D3">
      <w:t>/1</w:t>
    </w:r>
    <w:r w:rsidR="00C01937">
      <w:t>6-9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Posl.br.: </w:t>
    </w:r>
    <w:r w:rsidR="008D67D3">
      <w:t>10</w:t>
    </w:r>
    <w:r w:rsidR="008D67D3" w:rsidRPr="008D67D3">
      <w:t xml:space="preserve"> St-</w:t>
    </w:r>
    <w:r w:rsidR="005F652C">
      <w:t>534</w:t>
    </w:r>
    <w:r w:rsidR="008D67D3" w:rsidRPr="008D67D3">
      <w:t>/1</w:t>
    </w:r>
    <w:r w:rsidR="005F652C">
      <w:t>6-9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72584"/>
    <w:rsid w:val="000D7C5D"/>
    <w:rsid w:val="000D7CB0"/>
    <w:rsid w:val="00153A82"/>
    <w:rsid w:val="001A1476"/>
    <w:rsid w:val="001E75F6"/>
    <w:rsid w:val="00220C40"/>
    <w:rsid w:val="002668F5"/>
    <w:rsid w:val="002B1A3F"/>
    <w:rsid w:val="002D0ACD"/>
    <w:rsid w:val="00321E37"/>
    <w:rsid w:val="00326C83"/>
    <w:rsid w:val="0035048B"/>
    <w:rsid w:val="003A214E"/>
    <w:rsid w:val="003F58EA"/>
    <w:rsid w:val="004336B9"/>
    <w:rsid w:val="00443C91"/>
    <w:rsid w:val="00486F3D"/>
    <w:rsid w:val="004A2979"/>
    <w:rsid w:val="00554328"/>
    <w:rsid w:val="005B6B0F"/>
    <w:rsid w:val="005C7566"/>
    <w:rsid w:val="005E4638"/>
    <w:rsid w:val="005F57AE"/>
    <w:rsid w:val="005F652C"/>
    <w:rsid w:val="00664682"/>
    <w:rsid w:val="00692004"/>
    <w:rsid w:val="00694576"/>
    <w:rsid w:val="006E061C"/>
    <w:rsid w:val="0071183C"/>
    <w:rsid w:val="0073321E"/>
    <w:rsid w:val="00774CCA"/>
    <w:rsid w:val="00887DAA"/>
    <w:rsid w:val="00896573"/>
    <w:rsid w:val="008A63E8"/>
    <w:rsid w:val="008C04AA"/>
    <w:rsid w:val="008D67D3"/>
    <w:rsid w:val="00945BC8"/>
    <w:rsid w:val="00985388"/>
    <w:rsid w:val="0098707E"/>
    <w:rsid w:val="009900B8"/>
    <w:rsid w:val="00991A85"/>
    <w:rsid w:val="00A347DB"/>
    <w:rsid w:val="00A36529"/>
    <w:rsid w:val="00A70BD4"/>
    <w:rsid w:val="00A85502"/>
    <w:rsid w:val="00AE7866"/>
    <w:rsid w:val="00AF2FA5"/>
    <w:rsid w:val="00AF3BC7"/>
    <w:rsid w:val="00B05DBB"/>
    <w:rsid w:val="00B271A9"/>
    <w:rsid w:val="00B4030D"/>
    <w:rsid w:val="00B90BC5"/>
    <w:rsid w:val="00BC6E78"/>
    <w:rsid w:val="00C01937"/>
    <w:rsid w:val="00C764D7"/>
    <w:rsid w:val="00CA16DB"/>
    <w:rsid w:val="00CD29E7"/>
    <w:rsid w:val="00CE38D4"/>
    <w:rsid w:val="00CF3100"/>
    <w:rsid w:val="00D25E6F"/>
    <w:rsid w:val="00D25F40"/>
    <w:rsid w:val="00DE0F0E"/>
    <w:rsid w:val="00E13AF4"/>
    <w:rsid w:val="00E60ABE"/>
    <w:rsid w:val="00EB0698"/>
    <w:rsid w:val="00EE7DC4"/>
    <w:rsid w:val="00F07B51"/>
    <w:rsid w:val="00F73C78"/>
    <w:rsid w:val="00FA41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A4172"/>
    <w:rPr>
      <w:color w:val="808080"/>
      <w:bdr w:space="0" w:sz="0" w:color="auto" w:val="none"/>
      <w:shd w:fill="auto" w:color="auto" w:val="clear"/>
    </w:rPr>
  </w:style>
  <w:style w:customStyle="true" w:styleId="eSPISCCParagraphDefaultFont" w:type="character">
    <w:name w:val="eSPIS_CC_Paragraph Default Font"/>
    <w:basedOn w:val="Zadanifontodlomka"/>
    <w:rsid w:val="00FA417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A4172"/>
    <w:rPr>
      <w:b/>
      <w:bdr w:space="0" w:sz="0" w:color="auto" w:val="none"/>
      <w:shd w:fill="FFFFCC" w:color="auto" w:val="clear"/>
      <w:lang w:val="hr-HR"/>
    </w:rPr>
  </w:style>
  <w:style w:customStyle="true" w:styleId="PozadinaSvijetloCrvena" w:type="character">
    <w:name w:val="Pozadina_SvijetloCrvena"/>
    <w:basedOn w:val="eSPISCCParagraphDefaultFont"/>
    <w:rsid w:val="00FA417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A417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A4172"/>
    <w:rPr>
      <w:color w:val="808080"/>
      <w:bdr w:color="auto" w:space="0" w:sz="0" w:val="none"/>
      <w:shd w:color="auto" w:fill="auto" w:val="clear"/>
    </w:rPr>
  </w:style>
  <w:style w:customStyle="1" w:styleId="eSPISCCParagraphDefaultFont" w:type="character">
    <w:name w:val="eSPIS_CC_Paragraph Default Font"/>
    <w:basedOn w:val="Zadanifontodlomka"/>
    <w:rsid w:val="00FA417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A4172"/>
    <w:rPr>
      <w:b/>
      <w:bdr w:color="auto" w:space="0" w:sz="0" w:val="none"/>
      <w:shd w:color="auto" w:fill="FFFFCC" w:val="clear"/>
      <w:lang w:val="hr-HR"/>
    </w:rPr>
  </w:style>
  <w:style w:customStyle="1" w:styleId="PozadinaSvijetloCrvena" w:type="character">
    <w:name w:val="Pozadina_SvijetloCrvena"/>
    <w:basedOn w:val="eSPISCCParagraphDefaultFont"/>
    <w:rsid w:val="00FA417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A417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St-534/2016-9</izvorni_sadrzaj>
    <derivirana_varijabla naziv="DomainObject.Oznaka_1">St-534/2016-9</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St-534/2016</izvorni_sadrzaj>
    <derivirana_varijabla naziv="DomainObject.Predmet.OznakaBroj_1">St-534/2016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INTEC d.o.o. PULA</izvorni_sadrzaj>
    <derivirana_varijabla naziv="DomainObject.Predmet.ProtustrankaFormated_1">  INTEC d.o.o. PULA</derivirana_varijabla>
  </DomainObject.Predmet.ProtustrankaFormated>
  <DomainObject.Predmet.ProtustrankaFormatedOIB>
    <izvorni_sadrzaj>  INTEC d.o.o. PULA, OIB 98649267172</izvorni_sadrzaj>
    <derivirana_varijabla naziv="DomainObject.Predmet.ProtustrankaFormatedOIB_1">  INTEC d.o.o. PULA, OIB 98649267172</derivirana_varijabla>
  </DomainObject.Predmet.ProtustrankaFormatedOIB>
  <DomainObject.Predmet.ProtustrankaFormatedWithAdress>
    <izvorni_sadrzaj> INTEC d.o.o. PULA, Radićeva 40, 52 100 Pula</izvorni_sadrzaj>
    <derivirana_varijabla naziv="DomainObject.Predmet.ProtustrankaFormatedWithAdress_1"> INTEC d.o.o. PULA, Radićeva 40, 52 100 Pula</derivirana_varijabla>
  </DomainObject.Predmet.ProtustrankaFormatedWithAdress>
  <DomainObject.Predmet.ProtustrankaFormatedWithAdressOIB>
    <izvorni_sadrzaj> INTEC d.o.o. PULA, OIB 98649267172, Radićeva 40, 52 100 Pula</izvorni_sadrzaj>
    <derivirana_varijabla naziv="DomainObject.Predmet.ProtustrankaFormatedWithAdressOIB_1"> INTEC d.o.o. PULA, OIB 98649267172, Radićeva 40, 52 100 Pula</derivirana_varijabla>
  </DomainObject.Predmet.ProtustrankaFormatedWithAdressOIB>
  <DomainObject.Predmet.ProtustrankaWithAdress>
    <izvorni_sadrzaj>INTEC d.o.o. PULA Radićeva 40, 52 100 Pula</izvorni_sadrzaj>
    <derivirana_varijabla naziv="DomainObject.Predmet.ProtustrankaWithAdress_1">INTEC d.o.o. PULA Radićeva 40, 52 100 Pula</derivirana_varijabla>
  </DomainObject.Predmet.ProtustrankaWithAdress>
  <DomainObject.Predmet.ProtustrankaWithAdressOIB>
    <izvorni_sadrzaj>INTEC d.o.o. PULA, OIB 98649267172, Radićeva 40, 52 100 Pula</izvorni_sadrzaj>
    <derivirana_varijabla naziv="DomainObject.Predmet.ProtustrankaWithAdressOIB_1">INTEC d.o.o. PULA, OIB 98649267172, Radićeva 40, 52 100 Pula</derivirana_varijabla>
  </DomainObject.Predmet.ProtustrankaWithAdressOIB>
  <DomainObject.Predmet.ProtustrankaNazivFormated>
    <izvorni_sadrzaj>INTEC d.o.o. PULA</izvorni_sadrzaj>
    <derivirana_varijabla naziv="DomainObject.Predmet.ProtustrankaNazivFormated_1">INTEC d.o.o. PULA</derivirana_varijabla>
  </DomainObject.Predmet.ProtustrankaNazivFormated>
  <DomainObject.Predmet.ProtustrankaNazivFormatedOIB>
    <izvorni_sadrzaj>INTEC d.o.o. PULA, OIB 98649267172</izvorni_sadrzaj>
    <derivirana_varijabla naziv="DomainObject.Predmet.ProtustrankaNazivFormatedOIB_1">INTEC d.o.o. PULA, OIB 98649267172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RIJEKA, Nagodbeno vijeće Pula</izvorni_sadrzaj>
    <derivirana_varijabla naziv="DomainObject.Predmet.StrankaFormated_1">  FINA, REGIONALNI CENTAR RIJEKA, Nagodbeno vijeće Pula</derivirana_varijabla>
  </DomainObject.Predmet.StrankaFormated>
  <DomainObject.Predmet.StrankaFormatedOIB>
    <izvorni_sadrzaj>  FINA, REGIONALNI CENTAR RIJEKA, Nagodbeno vijeće Pula, OIB 85821130368</izvorni_sadrzaj>
    <derivirana_varijabla naziv="DomainObject.Predmet.StrankaFormatedOIB_1">  FINA, REGIONALNI CENTAR RIJEKA, Nagodbeno vijeće Pula, OIB 85821130368</derivirana_varijabla>
  </DomainObject.Predmet.StrankaFormatedOIB>
  <DomainObject.Predmet.StrankaFormatedWithAdress>
    <izvorni_sadrzaj> FINA, REGIONALNI CENTAR RIJEKA, Nagodbeno vijeće Pula, Giardini 5, 52 100 Pula</izvorni_sadrzaj>
    <derivirana_varijabla naziv="DomainObject.Predmet.StrankaFormatedWithAdress_1"> FINA, REGIONALNI CENTAR RIJEKA, Nagodbeno vijeće Pula, Giardini 5, 52 100 Pula</derivirana_varijabla>
  </DomainObject.Predmet.StrankaFormatedWithAdress>
  <DomainObject.Predmet.StrankaFormatedWithAdressOIB>
    <izvorni_sadrzaj> FINA, REGIONALNI CENTAR RIJEKA, Nagodbeno vijeće Pula, OIB 85821130368, Giardini 5, 52 100 Pula</izvorni_sadrzaj>
    <derivirana_varijabla naziv="DomainObject.Predmet.StrankaFormatedWithAdressOIB_1"> FINA, REGIONALNI CENTAR RIJEKA, Nagodbeno vijeće Pula, OIB 85821130368, Giardini 5, 52 100 Pula</derivirana_varijabla>
  </DomainObject.Predmet.StrankaFormatedWithAdressOIB>
  <DomainObject.Predmet.StrankaWithAdress>
    <izvorni_sadrzaj>FINA, REGIONALNI CENTAR RIJEKA, Nagodbeno vijeće Pula Giardini 5,52 100 Pula</izvorni_sadrzaj>
    <derivirana_varijabla naziv="DomainObject.Predmet.StrankaWithAdress_1">FINA, REGIONALNI CENTAR RIJEKA, Nagodbeno vijeće Pula Giardini 5,52 100 Pula</derivirana_varijabla>
  </DomainObject.Predmet.StrankaWithAdress>
  <DomainObject.Predmet.StrankaWithAdressOIB>
    <izvorni_sadrzaj>FINA, REGIONALNI CENTAR RIJEKA, Nagodbeno vijeće Pula, OIB 85821130368, Giardini 5,52 100 Pula</izvorni_sadrzaj>
    <derivirana_varijabla naziv="DomainObject.Predmet.StrankaWithAdressOIB_1">FINA, REGIONALNI CENTAR RIJEKA, Nagodbeno vijeće Pula, OIB 85821130368, Giardini 5,52 100 Pula</derivirana_varijabla>
  </DomainObject.Predmet.StrankaWithAdressOIB>
  <DomainObject.Predmet.StrankaNazivFormated>
    <izvorni_sadrzaj>FINA, REGIONALNI CENTAR RIJEKA, Nagodbeno vijeće Pula</izvorni_sadrzaj>
    <derivirana_varijabla naziv="DomainObject.Predmet.StrankaNazivFormated_1">FINA, REGIONALNI CENTAR RIJEKA, Nagodbeno vijeće Pula</derivirana_varijabla>
  </DomainObject.Predmet.StrankaNazivFormated>
  <DomainObject.Predmet.StrankaNazivFormatedOIB>
    <izvorni_sadrzaj>FINA, REGIONALNI CENTAR RIJEKA, Nagodbeno vijeće Pula, OIB 85821130368</izvorni_sadrzaj>
    <derivirana_varijabla naziv="DomainObject.Predmet.StrankaNazivFormatedOIB_1">FINA, REGIONALNI CENTAR RIJEKA, Nagodbeno vijeće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 REGIONALNI CENTAR RIJEKA, Nagodbeno vijeće Pula</item>
    </izvorni_sadrzaj>
    <derivirana_varijabla naziv="DomainObject.Predmet.StrankaListFormated_1">
      <item>FINA, REGIONALNI CENTAR RIJEKA, Nagodbeno vijeće Pula</item>
    </derivirana_varijabla>
  </DomainObject.Predmet.StrankaListFormated>
  <DomainObject.Predmet.StrankaListFormatedOIB>
    <izvorni_sadrzaj>
      <item>FINA, REGIONALNI CENTAR RIJEKA, Nagodbeno vijeće Pula, OIB 85821130368</item>
    </izvorni_sadrzaj>
    <derivirana_varijabla naziv="DomainObject.Predmet.StrankaListFormatedOIB_1">
      <item>FINA, REGIONALNI CENTAR RIJEKA, Nagodbeno vijeće Pula, OIB 85821130368</item>
    </derivirana_varijabla>
  </DomainObject.Predmet.StrankaListFormatedOIB>
  <DomainObject.Predmet.StrankaListFormatedWithAdress>
    <izvorni_sadrzaj>
      <item>FINA, REGIONALNI CENTAR RIJEKA, Nagodbeno vijeće Pula, Giardini 5, 52 100 Pula</item>
    </izvorni_sadrzaj>
    <derivirana_varijabla naziv="DomainObject.Predmet.StrankaListFormatedWithAdress_1">
      <item>FINA, REGIONALNI CENTAR RIJEKA, Nagodbeno vijeće Pula, Giardini 5, 52 100 Pula</item>
    </derivirana_varijabla>
  </DomainObject.Predmet.StrankaListFormatedWithAdress>
  <DomainObject.Predmet.StrankaListFormatedWithAdressOIB>
    <izvorni_sadrzaj>
      <item>FINA, REGIONALNI CENTAR RIJEKA, Nagodbeno vijeće Pula, OIB 85821130368, Giardini 5, 52 100 Pula</item>
    </izvorni_sadrzaj>
    <derivirana_varijabla naziv="DomainObject.Predmet.StrankaListFormatedWithAdressOIB_1">
      <item>FINA, REGIONALNI CENTAR RIJEKA, Nagodbeno vijeće Pula, OIB 85821130368, Giardini 5, 52 100 Pula</item>
    </derivirana_varijabla>
  </DomainObject.Predmet.StrankaListFormatedWithAdressOIB>
  <DomainObject.Predmet.StrankaListNazivFormated>
    <izvorni_sadrzaj>
      <item>FINA, REGIONALNI CENTAR RIJEKA, Nagodbeno vijeće Pula</item>
    </izvorni_sadrzaj>
    <derivirana_varijabla naziv="DomainObject.Predmet.StrankaListNazivFormated_1">
      <item>FINA, REGIONALNI CENTAR RIJEKA, Nagodbeno vijeće Pula</item>
    </derivirana_varijabla>
  </DomainObject.Predmet.StrankaListNazivFormated>
  <DomainObject.Predmet.StrankaListNazivFormatedOIB>
    <izvorni_sadrzaj>
      <item>FINA, REGIONALNI CENTAR RIJEKA, Nagodbeno vijeće Pula, OIB 85821130368</item>
    </izvorni_sadrzaj>
    <derivirana_varijabla naziv="DomainObject.Predmet.StrankaListNazivFormatedOIB_1">
      <item>FINA, REGIONALNI CENTAR RIJEKA, Nagodbeno vijeće Pula, OIB 85821130368</item>
    </derivirana_varijabla>
  </DomainObject.Predmet.StrankaListNazivFormatedOIB>
  <DomainObject.Predmet.ProtuStrankaListFormated>
    <izvorni_sadrzaj>
      <item>INTEC d.o.o. PULA</item>
    </izvorni_sadrzaj>
    <derivirana_varijabla naziv="DomainObject.Predmet.ProtuStrankaListFormated_1">
      <item>INTEC d.o.o. PULA</item>
    </derivirana_varijabla>
  </DomainObject.Predmet.ProtuStrankaListFormated>
  <DomainObject.Predmet.ProtuStrankaListFormatedOIB>
    <izvorni_sadrzaj>
      <item>INTEC d.o.o. PULA, OIB 98649267172</item>
    </izvorni_sadrzaj>
    <derivirana_varijabla naziv="DomainObject.Predmet.ProtuStrankaListFormatedOIB_1">
      <item>INTEC d.o.o. PULA, OIB 98649267172</item>
    </derivirana_varijabla>
  </DomainObject.Predmet.ProtuStrankaListFormatedOIB>
  <DomainObject.Predmet.ProtuStrankaListFormatedWithAdress>
    <izvorni_sadrzaj>
      <item>INTEC d.o.o. PULA, Radićeva 40, 52 100 Pula</item>
    </izvorni_sadrzaj>
    <derivirana_varijabla naziv="DomainObject.Predmet.ProtuStrankaListFormatedWithAdress_1">
      <item>INTEC d.o.o. PULA, Radićeva 40, 52 100 Pula</item>
    </derivirana_varijabla>
  </DomainObject.Predmet.ProtuStrankaListFormatedWithAdress>
  <DomainObject.Predmet.ProtuStrankaListFormatedWithAdressOIB>
    <izvorni_sadrzaj>
      <item>INTEC d.o.o. PULA, OIB 98649267172, Radićeva 40, 52 100 Pula</item>
    </izvorni_sadrzaj>
    <derivirana_varijabla naziv="DomainObject.Predmet.ProtuStrankaListFormatedWithAdressOIB_1">
      <item>INTEC d.o.o. PULA, OIB 98649267172, Radićeva 40, 52 100 Pula</item>
    </derivirana_varijabla>
  </DomainObject.Predmet.ProtuStrankaListFormatedWithAdressOIB>
  <DomainObject.Predmet.ProtuStrankaListNazivFormated>
    <izvorni_sadrzaj>
      <item>INTEC d.o.o. PULA</item>
    </izvorni_sadrzaj>
    <derivirana_varijabla naziv="DomainObject.Predmet.ProtuStrankaListNazivFormated_1">
      <item>INTEC d.o.o. PULA</item>
    </derivirana_varijabla>
  </DomainObject.Predmet.ProtuStrankaListNazivFormated>
  <DomainObject.Predmet.ProtuStrankaListNazivFormatedOIB>
    <izvorni_sadrzaj>
      <item>INTEC d.o.o. PULA, OIB 98649267172</item>
    </izvorni_sadrzaj>
    <derivirana_varijabla naziv="DomainObject.Predmet.ProtuStrankaListNazivFormatedOIB_1">
      <item>INTEC d.o.o. PULA, OIB 98649267172</item>
    </derivirana_varijabla>
  </DomainObject.Predmet.ProtuStrankaListNazivFormatedOIB>
  <DomainObject.Predmet.OstaliListFormated>
    <izvorni_sadrzaj>
      <item>Odvjetničko društvo GOLUB I PARTNERI d.o.o. Zagreb</item>
    </izvorni_sadrzaj>
    <derivirana_varijabla naziv="DomainObject.Predmet.OstaliListFormated_1">
      <item>Odvjetničko društvo GOLUB I PARTNERI d.o.o. Zagreb</item>
    </derivirana_varijabla>
  </DomainObject.Predmet.OstaliListFormated>
  <DomainObject.Predmet.OstaliListFormatedOIB>
    <izvorni_sadrzaj>
      <item>Odvjetničko društvo GOLUB I PARTNERI d.o.o. Zagreb, OIB 36714247867</item>
    </izvorni_sadrzaj>
    <derivirana_varijabla naziv="DomainObject.Predmet.OstaliListFormatedOIB_1">
      <item>Odvjetničko društvo GOLUB I PARTNERI d.o.o. Zagreb, OIB 36714247867</item>
    </derivirana_varijabla>
  </DomainObject.Predmet.OstaliListFormatedOIB>
  <DomainObject.Predmet.OstaliListFormatedWithAdress>
    <izvorni_sadrzaj>
      <item>Odvjetničko društvo GOLUB I PARTNERI d.o.o. Zagreb, Ljudevita Gaja 2/a, 10000 Zagreb</item>
    </izvorni_sadrzaj>
    <derivirana_varijabla naziv="DomainObject.Predmet.OstaliListFormatedWithAdress_1">
      <item>Odvjetničko društvo GOLUB I PARTNERI d.o.o. Zagreb, Ljudevita Gaja 2/a, 10000 Zagreb</item>
    </derivirana_varijabla>
  </DomainObject.Predmet.OstaliListFormatedWithAdress>
  <DomainObject.Predmet.OstaliListFormatedWithAdressOIB>
    <izvorni_sadrzaj>
      <item>Odvjetničko društvo GOLUB I PARTNERI d.o.o. Zagreb, OIB 36714247867, Ljudevita Gaja 2/a, 10000 Zagreb</item>
    </izvorni_sadrzaj>
    <derivirana_varijabla naziv="DomainObject.Predmet.OstaliListFormatedWithAdressOIB_1">
      <item>Odvjetničko društvo GOLUB I PARTNERI d.o.o. Zagreb, OIB 36714247867, Ljudevita Gaja 2/a, 10000 Zagreb</item>
    </derivirana_varijabla>
  </DomainObject.Predmet.OstaliListFormatedWithAdressOIB>
  <DomainObject.Predmet.OstaliListNazivFormated>
    <izvorni_sadrzaj>
      <item>Odvjetničko društvo GOLUB I PARTNERI d.o.o. Zagreb</item>
    </izvorni_sadrzaj>
    <derivirana_varijabla naziv="DomainObject.Predmet.OstaliListNazivFormated_1">
      <item>Odvjetničko društvo GOLUB I PARTNERI d.o.o. Zagreb</item>
    </derivirana_varijabla>
  </DomainObject.Predmet.OstaliListNazivFormated>
  <DomainObject.Predmet.OstaliListNazivFormatedOIB>
    <izvorni_sadrzaj>
      <item>Odvjetničko društvo GOLUB I PARTNERI d.o.o. Zagreb, OIB 36714247867</item>
    </izvorni_sadrzaj>
    <derivirana_varijabla naziv="DomainObject.Predmet.OstaliListNazivFormatedOIB_1">
      <item>Odvjetničko društvo GOLUB I PARTNERI d.o.o. Zagreb, OIB 36714247867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St-534/2016-9</izvorni_sadrzaj>
    <derivirana_varijabla naziv="DomainObject.PoslovniBrojDokumenta_1">St-534/2016-9</derivirana_varijabla>
  </DomainObject.PoslovniBrojDokumenta>
  <DomainObject.Predmet.StrankaIDrugi>
    <izvorni_sadrzaj>FINA, REGIONALNI CENTAR RIJEKA, Nagodbeno vijeće Pula</izvorni_sadrzaj>
    <derivirana_varijabla naziv="DomainObject.Predmet.StrankaIDrugi_1">FINA, REGIONALNI CENTAR RIJEKA, Nagodbeno vijeće Pula</derivirana_varijabla>
  </DomainObject.Predmet.StrankaIDrugi>
  <DomainObject.Predmet.ProtustrankaIDrugi>
    <izvorni_sadrzaj>INTEC d.o.o. PULA</izvorni_sadrzaj>
    <derivirana_varijabla naziv="DomainObject.Predmet.ProtustrankaIDrugi_1">INTEC d.o.o. PULA</derivirana_varijabla>
  </DomainObject.Predmet.ProtustrankaIDrugi>
  <DomainObject.Predmet.StrankaIDrugiAdressOIB>
    <izvorni_sadrzaj>FINA, REGIONALNI CENTAR RIJEKA, Nagodbeno vijeće Pula, OIB 85821130368, Giardini 5, 52 100 Pula</izvorni_sadrzaj>
    <derivirana_varijabla naziv="DomainObject.Predmet.StrankaIDrugiAdressOIB_1">FINA, REGIONALNI CENTAR RIJEKA, Nagodbeno vijeće Pula, OIB 85821130368, Giardini 5, 52 100 Pula</derivirana_varijabla>
  </DomainObject.Predmet.StrankaIDrugiAdressOIB>
  <DomainObject.Predmet.ProtustrankaIDrugiAdressOIB>
    <izvorni_sadrzaj>INTEC d.o.o. PULA, OIB 98649267172, Radićeva 40, 52 100 Pula</izvorni_sadrzaj>
    <derivirana_varijabla naziv="DomainObject.Predmet.ProtustrankaIDrugiAdressOIB_1">INTEC d.o.o. PULA, OIB 98649267172, Radićeva 40,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INTEC d.o.o. PULA</item>
      <item>FINA, REGIONALNI CENTAR RIJEKA, Nagodbeno vijeće Pula</item>
      <item>Odvjetničko društvo GOLUB I PARTNERI d.o.o. Zagreb</item>
    </izvorni_sadrzaj>
    <derivirana_varijabla naziv="DomainObject.Predmet.SudioniciListNaziv_1">
      <item>INTEC d.o.o. PULA</item>
      <item>FINA, REGIONALNI CENTAR RIJEKA, Nagodbeno vijeće Pula</item>
      <item>Odvjetničko društvo GOLUB I PARTNERI d.o.o. Zagreb</item>
    </derivirana_varijabla>
  </DomainObject.Predmet.SudioniciListNaziv>
  <DomainObject.Predmet.SudioniciListAdressOIB>
    <izvorni_sadrzaj>
      <item>INTEC d.o.o. PULA, OIB 98649267172, Radićeva 40,52 100 Pula</item>
      <item>FINA, REGIONALNI CENTAR RIJEKA, Nagodbeno vijeće Pula, OIB 85821130368, Giardini 5,52 100 Pula</item>
      <item>Odvjetničko društvo GOLUB I PARTNERI d.o.o. Zagreb, OIB 36714247867, Ljudevita Gaja 2/a,10000 Zagreb</item>
    </izvorni_sadrzaj>
    <derivirana_varijabla naziv="DomainObject.Predmet.SudioniciListAdressOIB_1">
      <item>INTEC d.o.o. PULA, OIB 98649267172, Radićeva 40,52 100 Pula</item>
      <item>FINA, REGIONALNI CENTAR RIJEKA, Nagodbeno vijeće Pula, OIB 85821130368, Giardini 5,52 100 Pula</item>
      <item>Odvjetničko društvo GOLUB I PARTNERI d.o.o. Zagreb, OIB 36714247867, Ljudevita Gaja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98649267172</item>
      <item>, OIB 85821130368</item>
      <item>, OIB 36714247867</item>
    </izvorni_sadrzaj>
    <derivirana_varijabla naziv="DomainObject.Predmet.SudioniciListNazivOIB_1">
      <item>, OIB 98649267172</item>
      <item>, OIB 85821130368</item>
      <item>, OIB 36714247867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1208</properties:Words>
  <properties:Characters>6325</properties:Characters>
  <properties:Lines>153</properties:Lines>
  <properties:Paragraphs>57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2016-03-29T10:49:00Z</dcterms:created>
  <dc:creator>Jasmina Matika</dc:creator>
  <cp:lastModifiedBy>Sanja Lakošeljac</cp:lastModifiedBy>
  <cp:lastPrinted>2015-12-22T09:50:00Z</cp:lastPrinted>
  <dcterms:modified xmlns:xsi="http://www.w3.org/2001/XMLSchema-instance" xsi:type="dcterms:W3CDTF">2016-03-29T12:31:00Z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St-534/2016-9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