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B01" w:rsidR="006B6119" w:rsidP="00113FFF" w:rsidRDefault="006B6119" w14:paraId="5b7942c" w14:textId="5b7942c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Pr="00837B01" w:rsidR="000C4E92" w:rsidP="00113FFF" w:rsidRDefault="000C4E92">
      <w:pPr>
        <w:ind w:firstLine="708"/>
        <w:rPr>
          <w:szCs w:val="24"/>
        </w:rPr>
      </w:pPr>
    </w:p>
    <w:p w:rsidRPr="00837B01" w:rsidR="006B6119" w:rsidP="00113FFF" w:rsidRDefault="006B6119">
      <w:pPr>
        <w:ind w:firstLine="708"/>
        <w:rPr>
          <w:szCs w:val="24"/>
        </w:rPr>
      </w:pPr>
    </w:p>
    <w:p w:rsidRPr="00837B01" w:rsidR="006B6119" w:rsidP="00113FFF" w:rsidRDefault="006B6119">
      <w:pPr>
        <w:ind w:firstLine="708"/>
        <w:rPr>
          <w:szCs w:val="24"/>
        </w:rPr>
      </w:pPr>
    </w:p>
    <w:p w:rsidR="00C2632E" w:rsidP="006B6119" w:rsidRDefault="00C2632E">
      <w:pPr>
        <w:pStyle w:val="Zaglavlje"/>
        <w:jc w:val="right"/>
      </w:pPr>
    </w:p>
    <w:p w:rsidRPr="00837B01" w:rsidR="006B6119" w:rsidP="006B6119" w:rsidRDefault="006B6119">
      <w:pPr>
        <w:pStyle w:val="Zaglavlje"/>
        <w:jc w:val="right"/>
      </w:pPr>
      <w:r w:rsidRPr="00837B01">
        <w:t>15 St-</w:t>
      </w:r>
      <w:r w:rsidRPr="00837B01" w:rsidR="00C81FEB">
        <w:t>310</w:t>
      </w:r>
      <w:r w:rsidRPr="00837B01">
        <w:t>/2019-</w:t>
      </w:r>
      <w:r w:rsidRPr="00837B01" w:rsidR="001D1ABE">
        <w:t>3</w:t>
      </w:r>
    </w:p>
    <w:p w:rsidRPr="00837B01" w:rsidR="006B6119" w:rsidP="00113FFF" w:rsidRDefault="006B6119">
      <w:pPr>
        <w:ind w:firstLine="708"/>
        <w:rPr>
          <w:szCs w:val="24"/>
        </w:rPr>
      </w:pP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>Trgovački sud u Pazinu,</w:t>
      </w:r>
      <w:r w:rsidRPr="00837B01"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Pr="00837B01" w:rsidR="00C81FEB">
        <w:rPr>
          <w:rFonts w:eastAsia="Times New Roman" w:cs="Times New Roman"/>
          <w:szCs w:val="24"/>
          <w:lang w:eastAsia="hr-HR"/>
        </w:rPr>
        <w:t xml:space="preserve">OKNO d. o. o.  Bertoši, </w:t>
      </w:r>
      <w:r w:rsidRPr="00837B01" w:rsidR="007B0AC4">
        <w:rPr>
          <w:rFonts w:eastAsia="Times New Roman" w:cs="Times New Roman"/>
          <w:szCs w:val="24"/>
          <w:lang w:eastAsia="hr-HR"/>
        </w:rPr>
        <w:t>Stancija Pataj 13 C, OIB</w:t>
      </w:r>
      <w:r w:rsidRPr="00837B01" w:rsidR="00C81FEB">
        <w:rPr>
          <w:rFonts w:eastAsia="Times New Roman" w:cs="Times New Roman"/>
          <w:szCs w:val="24"/>
          <w:lang w:eastAsia="hr-HR"/>
        </w:rPr>
        <w:t xml:space="preserve"> 98766876793</w:t>
      </w:r>
      <w:r w:rsidRPr="00837B01" w:rsidR="0016090C">
        <w:rPr>
          <w:rFonts w:eastAsia="Times New Roman" w:cs="Times New Roman"/>
          <w:szCs w:val="24"/>
          <w:lang w:eastAsia="hr-HR"/>
        </w:rPr>
        <w:t xml:space="preserve">, MBS </w:t>
      </w:r>
      <w:r w:rsidRPr="00837B01" w:rsidR="007B0AC4">
        <w:rPr>
          <w:rFonts w:eastAsia="Times New Roman" w:cs="Times New Roman"/>
          <w:szCs w:val="24"/>
          <w:lang w:eastAsia="hr-HR"/>
        </w:rPr>
        <w:t>130062133</w:t>
      </w:r>
      <w:r w:rsidRPr="00837B01" w:rsidR="0016090C">
        <w:rPr>
          <w:rFonts w:eastAsia="Times New Roman" w:cs="Times New Roman"/>
          <w:szCs w:val="24"/>
          <w:lang w:eastAsia="hr-HR"/>
        </w:rPr>
        <w:t>,</w:t>
      </w:r>
      <w:r w:rsidRPr="00837B01"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Pr="00837B01"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Pr="00837B01" w:rsidR="000C4E92">
        <w:rPr>
          <w:rFonts w:eastAsia="Times New Roman" w:cs="Times New Roman"/>
          <w:szCs w:val="24"/>
          <w:lang w:eastAsia="hr-HR"/>
        </w:rPr>
        <w:t>2</w:t>
      </w:r>
      <w:r w:rsidRPr="00837B01">
        <w:rPr>
          <w:rFonts w:eastAsia="Times New Roman" w:cs="Times New Roman"/>
          <w:szCs w:val="24"/>
          <w:lang w:eastAsia="hr-HR"/>
        </w:rPr>
        <w:t xml:space="preserve">. </w:t>
      </w:r>
      <w:r w:rsidRPr="00837B01" w:rsidR="000C4E92">
        <w:rPr>
          <w:rFonts w:eastAsia="Times New Roman" w:cs="Times New Roman"/>
          <w:szCs w:val="24"/>
          <w:lang w:eastAsia="hr-HR"/>
        </w:rPr>
        <w:t xml:space="preserve">rujna </w:t>
      </w:r>
      <w:r w:rsidRPr="00837B01">
        <w:rPr>
          <w:rFonts w:eastAsia="Times New Roman" w:cs="Times New Roman"/>
          <w:szCs w:val="24"/>
          <w:lang w:eastAsia="hr-HR"/>
        </w:rPr>
        <w:t>2019. objavljuje sljedeći</w:t>
      </w: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Pr="00837B01" w:rsidR="00113FFF" w:rsidP="00113FFF" w:rsidRDefault="00113FFF">
      <w:pPr>
        <w:jc w:val="center"/>
        <w:rPr>
          <w:szCs w:val="24"/>
        </w:rPr>
      </w:pPr>
      <w:r w:rsidRPr="00837B01">
        <w:rPr>
          <w:szCs w:val="24"/>
        </w:rPr>
        <w:t>O G L A S</w:t>
      </w:r>
    </w:p>
    <w:p w:rsidRPr="00837B01" w:rsidR="00113FFF" w:rsidP="00113FFF" w:rsidRDefault="00113FFF">
      <w:pPr>
        <w:ind w:firstLine="708"/>
        <w:rPr>
          <w:szCs w:val="24"/>
        </w:rPr>
      </w:pP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 xml:space="preserve">I. </w:t>
      </w:r>
      <w:r w:rsidRPr="00837B01" w:rsidR="00324534">
        <w:rPr>
          <w:rFonts w:eastAsia="Times New Roman" w:cs="Times New Roman"/>
          <w:szCs w:val="24"/>
          <w:lang w:eastAsia="hr-HR"/>
        </w:rPr>
        <w:t>OKNO d. o. o.  Bertoši, Stancija Pataj 13 C, OIB 98766876793, MBS 130062133</w:t>
      </w:r>
      <w:r w:rsidRPr="00837B01" w:rsidR="002C1DDF">
        <w:rPr>
          <w:rFonts w:eastAsia="Times New Roman" w:cs="Times New Roman"/>
          <w:szCs w:val="24"/>
          <w:lang w:eastAsia="hr-HR"/>
        </w:rPr>
        <w:t>,</w:t>
      </w:r>
      <w:r w:rsidRPr="00837B01"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Pr="00837B01" w:rsidR="000C4E92">
        <w:rPr>
          <w:rFonts w:eastAsia="Times New Roman" w:cs="Times New Roman"/>
          <w:szCs w:val="24"/>
          <w:lang w:eastAsia="hr-HR"/>
        </w:rPr>
        <w:t>2</w:t>
      </w:r>
      <w:r w:rsidRPr="00837B01" w:rsidR="0016090C">
        <w:rPr>
          <w:rFonts w:eastAsia="Times New Roman" w:cs="Times New Roman"/>
          <w:szCs w:val="24"/>
          <w:lang w:eastAsia="hr-HR"/>
        </w:rPr>
        <w:t>6</w:t>
      </w:r>
      <w:r w:rsidRPr="00837B01">
        <w:rPr>
          <w:rFonts w:eastAsia="Times New Roman" w:cs="Times New Roman"/>
          <w:szCs w:val="24"/>
          <w:lang w:eastAsia="hr-HR"/>
        </w:rPr>
        <w:t xml:space="preserve">. </w:t>
      </w:r>
      <w:r w:rsidRPr="00837B01" w:rsidR="002C1DDF">
        <w:rPr>
          <w:rFonts w:eastAsia="Times New Roman" w:cs="Times New Roman"/>
          <w:szCs w:val="24"/>
          <w:lang w:eastAsia="hr-HR"/>
        </w:rPr>
        <w:t>kolovoza</w:t>
      </w:r>
      <w:r w:rsidRPr="00837B01">
        <w:rPr>
          <w:rFonts w:eastAsia="Times New Roman" w:cs="Times New Roman"/>
          <w:szCs w:val="24"/>
          <w:lang w:eastAsia="hr-HR"/>
        </w:rPr>
        <w:t xml:space="preserve"> 201</w:t>
      </w:r>
      <w:r w:rsidRPr="00837B01" w:rsidR="006B6119">
        <w:rPr>
          <w:rFonts w:eastAsia="Times New Roman" w:cs="Times New Roman"/>
          <w:szCs w:val="24"/>
          <w:lang w:eastAsia="hr-HR"/>
        </w:rPr>
        <w:t>9</w:t>
      </w:r>
      <w:r w:rsidRPr="00837B01"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Pr="00837B01" w:rsidR="006B6119">
        <w:rPr>
          <w:rFonts w:eastAsia="Times New Roman" w:cs="Times New Roman"/>
          <w:szCs w:val="24"/>
          <w:lang w:eastAsia="hr-HR"/>
        </w:rPr>
        <w:t>120</w:t>
      </w:r>
      <w:r w:rsidRPr="00837B01"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Pr="00837B01" w:rsidR="00113FFF" w:rsidP="00113FFF" w:rsidRDefault="00113FFF">
      <w:pPr>
        <w:ind w:firstLine="708"/>
        <w:rPr>
          <w:szCs w:val="24"/>
        </w:rPr>
      </w:pPr>
    </w:p>
    <w:p w:rsidRPr="00837B01" w:rsidR="00113FFF" w:rsidP="00113FFF" w:rsidRDefault="00113FFF">
      <w:pPr>
        <w:ind w:firstLine="708"/>
        <w:rPr>
          <w:szCs w:val="24"/>
        </w:rPr>
      </w:pPr>
      <w:r w:rsidRPr="00837B01">
        <w:rPr>
          <w:szCs w:val="24"/>
        </w:rPr>
        <w:t xml:space="preserve">II. Utvrđuje se da je ukupni iznos duga evidentiranog na temelju neizvršenih osnova za plaćanje dužnika na dan </w:t>
      </w:r>
      <w:r w:rsidRPr="00837B01" w:rsidR="000C4E92">
        <w:rPr>
          <w:rFonts w:eastAsia="Times New Roman" w:cs="Times New Roman"/>
          <w:szCs w:val="24"/>
          <w:lang w:eastAsia="hr-HR"/>
        </w:rPr>
        <w:t>2</w:t>
      </w:r>
      <w:r w:rsidRPr="00837B01" w:rsidR="0016090C">
        <w:rPr>
          <w:rFonts w:eastAsia="Times New Roman" w:cs="Times New Roman"/>
          <w:szCs w:val="24"/>
          <w:lang w:eastAsia="hr-HR"/>
        </w:rPr>
        <w:t>6</w:t>
      </w:r>
      <w:r w:rsidRPr="00837B01" w:rsidR="006B6119">
        <w:rPr>
          <w:rFonts w:eastAsia="Times New Roman" w:cs="Times New Roman"/>
          <w:szCs w:val="24"/>
          <w:lang w:eastAsia="hr-HR"/>
        </w:rPr>
        <w:t xml:space="preserve">. </w:t>
      </w:r>
      <w:r w:rsidRPr="00837B01" w:rsidR="002C1DDF">
        <w:rPr>
          <w:rFonts w:eastAsia="Times New Roman" w:cs="Times New Roman"/>
          <w:szCs w:val="24"/>
          <w:lang w:eastAsia="hr-HR"/>
        </w:rPr>
        <w:t>kolovoza</w:t>
      </w:r>
      <w:r w:rsidRPr="00837B01" w:rsidR="006B6119">
        <w:rPr>
          <w:rFonts w:eastAsia="Times New Roman" w:cs="Times New Roman"/>
          <w:szCs w:val="24"/>
          <w:lang w:eastAsia="hr-HR"/>
        </w:rPr>
        <w:t xml:space="preserve"> 2019</w:t>
      </w:r>
      <w:r w:rsidRPr="00837B01">
        <w:rPr>
          <w:szCs w:val="24"/>
        </w:rPr>
        <w:t xml:space="preserve">. iznosio </w:t>
      </w:r>
      <w:r w:rsidR="00411AC8">
        <w:rPr>
          <w:szCs w:val="24"/>
        </w:rPr>
        <w:t>335.027,83</w:t>
      </w:r>
      <w:r w:rsidRPr="00837B01">
        <w:rPr>
          <w:szCs w:val="24"/>
        </w:rPr>
        <w:t xml:space="preserve"> kn.</w:t>
      </w:r>
    </w:p>
    <w:p w:rsidRPr="00837B01" w:rsidR="00113FFF" w:rsidP="00113FFF" w:rsidRDefault="00113FFF">
      <w:pPr>
        <w:rPr>
          <w:szCs w:val="24"/>
        </w:rPr>
      </w:pP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 xml:space="preserve">III. </w:t>
      </w:r>
      <w:r w:rsidRPr="00837B01"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Pr="00837B01"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C2FBE">
        <w:rPr>
          <w:rFonts w:eastAsia="Times New Roman" w:cs="Times New Roman"/>
          <w:szCs w:val="24"/>
          <w:lang w:eastAsia="hr-HR"/>
        </w:rPr>
        <w:t>310</w:t>
      </w:r>
      <w:r w:rsidRPr="00837B01" w:rsidR="006B6119">
        <w:rPr>
          <w:rFonts w:eastAsia="Times New Roman" w:cs="Times New Roman"/>
          <w:szCs w:val="24"/>
          <w:lang w:eastAsia="hr-HR"/>
        </w:rPr>
        <w:t>-2019</w:t>
      </w:r>
      <w:r w:rsidRPr="00837B01"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DC2FBE">
        <w:rPr>
          <w:rFonts w:eastAsia="Times New Roman" w:cs="Times New Roman"/>
          <w:szCs w:val="24"/>
          <w:lang w:eastAsia="hr-HR"/>
        </w:rPr>
        <w:t>310</w:t>
      </w:r>
      <w:r w:rsidRPr="00837B01">
        <w:rPr>
          <w:rFonts w:eastAsia="Times New Roman" w:cs="Times New Roman"/>
          <w:szCs w:val="24"/>
          <w:lang w:eastAsia="hr-HR"/>
        </w:rPr>
        <w:t>-1</w:t>
      </w:r>
      <w:r w:rsidRPr="00837B01" w:rsidR="006B6119">
        <w:rPr>
          <w:rFonts w:eastAsia="Times New Roman" w:cs="Times New Roman"/>
          <w:szCs w:val="24"/>
          <w:lang w:eastAsia="hr-HR"/>
        </w:rPr>
        <w:t>9</w:t>
      </w:r>
      <w:r w:rsidRPr="00837B01"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837B01">
        <w:rPr>
          <w:szCs w:val="24"/>
        </w:rPr>
        <w:t>Predujam nisu dužni platiti radnici i prijašnji dužnikovi radnici ako su podnijeli prijedlog za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otvaranje stečajnoga postupka radi namirenja svoje dospjele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tražbine po osnovi rada</w:t>
      </w:r>
      <w:r w:rsidRPr="00837B01">
        <w:rPr>
          <w:rFonts w:eastAsia="Times New Roman" w:cs="Times New Roman"/>
          <w:szCs w:val="24"/>
          <w:lang w:eastAsia="hr-HR"/>
        </w:rPr>
        <w:t xml:space="preserve">, </w:t>
      </w:r>
      <w:r w:rsidRPr="00837B01">
        <w:rPr>
          <w:szCs w:val="24"/>
        </w:rPr>
        <w:t>Financijska agencija ako je podnijela prijedlog za otvaranje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stečajnoga postupka u skladu s čl. 110. st. 1. SZ-a, te Republika Hrvatska.</w:t>
      </w:r>
    </w:p>
    <w:p w:rsidRPr="00837B01" w:rsidR="00113FFF" w:rsidP="00113FFF" w:rsidRDefault="00113FFF">
      <w:pPr>
        <w:ind w:firstLine="708"/>
        <w:rPr>
          <w:szCs w:val="24"/>
        </w:rPr>
      </w:pPr>
    </w:p>
    <w:p w:rsidRPr="00837B01" w:rsidR="00113FFF" w:rsidP="00113FFF" w:rsidRDefault="00113FFF">
      <w:pPr>
        <w:ind w:firstLine="708"/>
        <w:rPr>
          <w:szCs w:val="24"/>
        </w:rPr>
      </w:pPr>
      <w:r w:rsidRPr="00837B01">
        <w:rPr>
          <w:szCs w:val="24"/>
        </w:rPr>
        <w:t>V. Ako osoba ovlaštena za zastupanje dužnika po zakonu u roku od 15 dana</w:t>
      </w:r>
      <w:r w:rsidRPr="00837B01"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 w:rsidRPr="00837B01">
        <w:rPr>
          <w:szCs w:val="24"/>
        </w:rPr>
        <w:t xml:space="preserve"> ne podnese </w:t>
      </w:r>
      <w:r w:rsidRPr="00837B01">
        <w:rPr>
          <w:rFonts w:eastAsia="Times New Roman" w:cs="Times New Roman"/>
          <w:szCs w:val="24"/>
          <w:lang w:eastAsia="hr-HR"/>
        </w:rPr>
        <w:t xml:space="preserve">javnobilježnički ovjerovljen </w:t>
      </w:r>
      <w:r w:rsidRPr="00837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 w:rsidRPr="00837B01">
        <w:rPr>
          <w:szCs w:val="24"/>
        </w:rPr>
        <w:lastRenderedPageBreak/>
        <w:t>slučaju sud će po službenoj dužnosti donijeti rješenje o otvaranju i zaključenju skraćenog stečajnog postupka.</w:t>
      </w:r>
    </w:p>
    <w:p w:rsidRPr="00837B01" w:rsidR="00113FFF" w:rsidP="00113FFF" w:rsidRDefault="00113FFF">
      <w:pPr>
        <w:ind w:firstLine="708"/>
        <w:rPr>
          <w:szCs w:val="24"/>
        </w:rPr>
      </w:pPr>
    </w:p>
    <w:p w:rsidRPr="00837B01" w:rsidR="00113FFF" w:rsidP="00113FFF" w:rsidRDefault="00C2632E">
      <w:pPr>
        <w:jc w:val="center"/>
        <w:rPr>
          <w:szCs w:val="24"/>
        </w:rPr>
      </w:pPr>
      <w:r>
        <w:rPr>
          <w:szCs w:val="24"/>
        </w:rPr>
        <w:t>U Pazinu</w:t>
      </w:r>
      <w:r w:rsidRPr="00837B01" w:rsidR="000C4E92">
        <w:rPr>
          <w:szCs w:val="24"/>
        </w:rPr>
        <w:t xml:space="preserve"> 2</w:t>
      </w:r>
      <w:r w:rsidRPr="00837B01" w:rsidR="00113FFF">
        <w:rPr>
          <w:szCs w:val="24"/>
        </w:rPr>
        <w:t xml:space="preserve">. </w:t>
      </w:r>
      <w:r w:rsidRPr="00837B01" w:rsidR="000C4E92">
        <w:rPr>
          <w:szCs w:val="24"/>
        </w:rPr>
        <w:t xml:space="preserve">rujna </w:t>
      </w:r>
      <w:r w:rsidRPr="00837B01" w:rsidR="00113FFF">
        <w:rPr>
          <w:szCs w:val="24"/>
        </w:rPr>
        <w:t>2019.</w:t>
      </w:r>
    </w:p>
    <w:p w:rsidRPr="00837B01" w:rsidR="000C4E92" w:rsidP="00113FFF" w:rsidRDefault="000C4E92">
      <w:pPr>
        <w:jc w:val="center"/>
        <w:rPr>
          <w:szCs w:val="24"/>
        </w:rPr>
      </w:pPr>
    </w:p>
    <w:p w:rsidRPr="00837B01" w:rsidR="00113FFF" w:rsidP="00113FFF" w:rsidRDefault="00113FFF">
      <w:pPr>
        <w:ind w:left="5664" w:firstLine="708"/>
        <w:jc w:val="center"/>
        <w:rPr>
          <w:szCs w:val="24"/>
        </w:rPr>
      </w:pPr>
      <w:r w:rsidRPr="00837B01">
        <w:rPr>
          <w:szCs w:val="24"/>
        </w:rPr>
        <w:t>Sudska savjetnica</w:t>
      </w:r>
    </w:p>
    <w:p w:rsidRPr="00837B01" w:rsidR="00113FFF" w:rsidP="00113FFF" w:rsidRDefault="004872A3">
      <w:pPr>
        <w:ind w:left="5664" w:firstLine="708"/>
        <w:jc w:val="center"/>
        <w:rPr>
          <w:szCs w:val="24"/>
        </w:rPr>
      </w:pPr>
      <w:r w:rsidRPr="00837B01">
        <w:rPr>
          <w:szCs w:val="24"/>
        </w:rPr>
        <w:t>Andrea Zgrablić Bučić</w:t>
      </w:r>
      <w:r w:rsidR="00B42ADC">
        <w:rPr>
          <w:szCs w:val="24"/>
        </w:rPr>
        <w:t>, v.r.</w:t>
      </w:r>
    </w:p>
    <w:p w:rsidRPr="00837B01" w:rsidR="000C4E92" w:rsidP="00113FFF" w:rsidRDefault="000C4E92">
      <w:pPr>
        <w:rPr>
          <w:szCs w:val="24"/>
        </w:rPr>
      </w:pPr>
    </w:p>
    <w:p w:rsidRPr="00837B01" w:rsidR="000C4E92" w:rsidP="00113FFF" w:rsidRDefault="000C4E92">
      <w:pPr>
        <w:rPr>
          <w:szCs w:val="24"/>
        </w:rPr>
      </w:pPr>
    </w:p>
    <w:p w:rsidRPr="00837B01" w:rsidR="00113FFF" w:rsidP="00113FFF" w:rsidRDefault="00113FFF">
      <w:pPr>
        <w:rPr>
          <w:szCs w:val="24"/>
        </w:rPr>
      </w:pPr>
      <w:r w:rsidRPr="00837B01">
        <w:rPr>
          <w:szCs w:val="24"/>
        </w:rPr>
        <w:t>DNA:</w:t>
      </w:r>
    </w:p>
    <w:p w:rsidRPr="00837B01" w:rsidR="003812E9" w:rsidP="004872A3" w:rsidRDefault="00113FFF">
      <w:pPr>
        <w:jc w:val="left"/>
      </w:pPr>
      <w:r w:rsidRPr="00837B01">
        <w:rPr>
          <w:szCs w:val="24"/>
        </w:rPr>
        <w:t>- mrežna stranica e-Oglasna ploča sudova (55 dana).</w:t>
      </w:r>
    </w:p>
    <w:sectPr w:rsidRPr="00837B01" w:rsidR="003812E9" w:rsidSect="000C4E92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96827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AD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B1320D">
          <w:t>310</w:t>
        </w:r>
        <w:r>
          <w:t>/2019-3</w:t>
        </w:r>
      </w:p>
      <w:p w:rsidR="006B6119" w:rsidRDefault="00B42ADC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C4E92"/>
    <w:rsid w:val="000E29D1"/>
    <w:rsid w:val="00113FFF"/>
    <w:rsid w:val="0016090C"/>
    <w:rsid w:val="001D1ABE"/>
    <w:rsid w:val="00215EF4"/>
    <w:rsid w:val="002558F3"/>
    <w:rsid w:val="002C1DDF"/>
    <w:rsid w:val="002D53CE"/>
    <w:rsid w:val="00324534"/>
    <w:rsid w:val="003812E9"/>
    <w:rsid w:val="00411AC8"/>
    <w:rsid w:val="00420176"/>
    <w:rsid w:val="004872A3"/>
    <w:rsid w:val="004E6C0D"/>
    <w:rsid w:val="0053433B"/>
    <w:rsid w:val="005E6542"/>
    <w:rsid w:val="006B6119"/>
    <w:rsid w:val="007B0AC4"/>
    <w:rsid w:val="00837B01"/>
    <w:rsid w:val="00980CBC"/>
    <w:rsid w:val="009F6122"/>
    <w:rsid w:val="00B0406D"/>
    <w:rsid w:val="00B1320D"/>
    <w:rsid w:val="00B42ADC"/>
    <w:rsid w:val="00C2632E"/>
    <w:rsid w:val="00C749E1"/>
    <w:rsid w:val="00C81FEB"/>
    <w:rsid w:val="00CA5F25"/>
    <w:rsid w:val="00DC2FBE"/>
    <w:rsid w:val="00F6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4AB2CCE"/>
  <w15:docId w15:val="{2054C76C-18E0-4AAF-BF95-6EC0D3BC5F0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B42A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2AD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2AD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2AD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2AD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2AD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42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81259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5535859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636747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053609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1386745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0351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5731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3758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7411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488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54737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83939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St-310/2019</izvorni_sadrzaj>
    <derivirana_varijabla naziv="DomainObject.Predmet.OznakaBroj_1">St-310/2019</derivirana_varijabla>
  </DomainObject.Predmet.OznakaBroj>
  <DomainObject.Predmet.OznakaBrojOptuznogAkta>
    <izvorni_sadrzaj>04-06-19-3686</izvorni_sadrzaj>
    <derivirana_varijabla naziv="DomainObject.Predmet.OznakaBrojOptuznogAkta_1">04-06-19-3686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OKNO d.o.o. Bertoši</izvorni_sadrzaj>
    <derivirana_varijabla naziv="DomainObject.Predmet.ProtustrankaFormated_1">  OKNO d.o.o. Bertoši</derivirana_varijabla>
  </DomainObject.Predmet.ProtustrankaFormated>
  <DomainObject.Predmet.ProtustrankaFormatedOIB>
    <izvorni_sadrzaj>  OKNO d.o.o. Bertoši, OIB 98766876793</izvorni_sadrzaj>
    <derivirana_varijabla naziv="DomainObject.Predmet.ProtustrankaFormatedOIB_1">  OKNO d.o.o. Bertoši, OIB 98766876793</derivirana_varijabla>
  </DomainObject.Predmet.ProtustrankaFormatedOIB>
  <DomainObject.Predmet.ProtustrankaFormatedWithAdress>
    <izvorni_sadrzaj> OKNO d.o.o. Bertoši, Stancija Pataj 13 C, 52000 Bertoši</izvorni_sadrzaj>
    <derivirana_varijabla naziv="DomainObject.Predmet.ProtustrankaFormatedWithAdress_1"> OKNO d.o.o. Bertoši, Stancija Pataj 13 C, 52000 Bertoši</derivirana_varijabla>
  </DomainObject.Predmet.ProtustrankaFormatedWithAdress>
  <DomainObject.Predmet.ProtustrankaFormatedWithAdressOIB>
    <izvorni_sadrzaj> OKNO d.o.o. Bertoši, OIB 98766876793, Stancija Pataj 13 C, 52000 Bertoši</izvorni_sadrzaj>
    <derivirana_varijabla naziv="DomainObject.Predmet.ProtustrankaFormatedWithAdressOIB_1"> OKNO d.o.o. Bertoši, OIB 98766876793, Stancija Pataj 13 C, 52000 Bertoši</derivirana_varijabla>
  </DomainObject.Predmet.ProtustrankaFormatedWithAdressOIB>
  <DomainObject.Predmet.ProtustrankaWithAdress>
    <izvorni_sadrzaj>OKNO d.o.o. Bertoši Stancija Pataj 13 C, 52000 Bertoši</izvorni_sadrzaj>
    <derivirana_varijabla naziv="DomainObject.Predmet.ProtustrankaWithAdress_1">OKNO d.o.o. Bertoši Stancija Pataj 13 C, 52000 Bertoši</derivirana_varijabla>
  </DomainObject.Predmet.ProtustrankaWithAdress>
  <DomainObject.Predmet.ProtustrankaWithAdressOIB>
    <izvorni_sadrzaj>OKNO d.o.o. Bertoši, OIB 98766876793, Stancija Pataj 13 C, 52000 Bertoši</izvorni_sadrzaj>
    <derivirana_varijabla naziv="DomainObject.Predmet.ProtustrankaWithAdressOIB_1">OKNO d.o.o. Bertoši, OIB 98766876793, Stancija Pataj 13 C, 52000 Bertoši</derivirana_varijabla>
  </DomainObject.Predmet.ProtustrankaWithAdressOIB>
  <DomainObject.Predmet.ProtustrankaNazivFormated>
    <izvorni_sadrzaj>OKNO d.o.o. Bertoši</izvorni_sadrzaj>
    <derivirana_varijabla naziv="DomainObject.Predmet.ProtustrankaNazivFormated_1">OKNO d.o.o. Bertoši</derivirana_varijabla>
  </DomainObject.Predmet.ProtustrankaNazivFormated>
  <DomainObject.Predmet.ProtustrankaNazivFormatedOIB>
    <izvorni_sadrzaj>OKNO d.o.o. Bertoši, OIB 98766876793</izvorni_sadrzaj>
    <derivirana_varijabla naziv="DomainObject.Predmet.ProtustrankaNazivFormatedOIB_1">OKNO d.o.o. Bertoši,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335027.83</izvorni_sadrzaj>
    <derivirana_varijabla naziv="DomainObject.Predmet.TrenutnaVrijednost_1">335027.83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OKNO d.o.o. Bertoši</item>
    </izvorni_sadrzaj>
    <derivirana_varijabla naziv="DomainObject.Predmet.ProtuStrankaListFormated_1">
      <item>OKNO d.o.o. Bertoši</item>
    </derivirana_varijabla>
  </DomainObject.Predmet.ProtuStrankaListFormated>
  <DomainObject.Predmet.ProtuStrankaListFormatedOIB>
    <izvorni_sadrzaj>
      <item>OKNO d.o.o. Bertoši, OIB 98766876793</item>
    </izvorni_sadrzaj>
    <derivirana_varijabla naziv="DomainObject.Predmet.ProtuStrankaListFormatedOIB_1">
      <item>OKNO d.o.o. Bertoši, OIB 98766876793</item>
    </derivirana_varijabla>
  </DomainObject.Predmet.ProtuStrankaListFormatedOIB>
  <DomainObject.Predmet.ProtuStrankaListFormatedWithAdress>
    <izvorni_sadrzaj>
      <item>OKNO d.o.o. Bertoši, Stancija Pataj 13 C, 52000 Bertoši</item>
    </izvorni_sadrzaj>
    <derivirana_varijabla naziv="DomainObject.Predmet.ProtuStrankaListFormatedWithAdress_1">
      <item>OKNO d.o.o. Bertoši, Stancija Pataj 13 C, 52000 Bertoši</item>
    </derivirana_varijabla>
  </DomainObject.Predmet.ProtuStrankaListFormatedWithAdress>
  <DomainObject.Predmet.ProtuStrankaListFormatedWithAdressOIB>
    <izvorni_sadrzaj>
      <item>OKNO d.o.o. Bertoši, OIB 98766876793, Stancija Pataj 13 C, 52000 Bertoši</item>
    </izvorni_sadrzaj>
    <derivirana_varijabla naziv="DomainObject.Predmet.ProtuStrankaListFormatedWithAdressOIB_1">
      <item>OKNO d.o.o. Bertoši, OIB 98766876793, Stancija Pataj 13 C, 52000 Bertoši</item>
    </derivirana_varijabla>
  </DomainObject.Predmet.ProtuStrankaListFormatedWithAdressOIB>
  <DomainObject.Predmet.ProtuStrankaListNazivFormated>
    <izvorni_sadrzaj>
      <item>OKNO d.o.o. Bertoši</item>
    </izvorni_sadrzaj>
    <derivirana_varijabla naziv="DomainObject.Predmet.ProtuStrankaListNazivFormated_1">
      <item>OKNO d.o.o. Bertoši</item>
    </derivirana_varijabla>
  </DomainObject.Predmet.ProtuStrankaListNazivFormated>
  <DomainObject.Predmet.ProtuStrankaListNazivFormatedOIB>
    <izvorni_sadrzaj>
      <item>OKNO d.o.o. Bertoši, OIB 98766876793</item>
    </izvorni_sadrzaj>
    <derivirana_varijabla naziv="DomainObject.Predmet.ProtuStrankaListNazivFormatedOIB_1">
      <item>OKNO d.o.o. Bertoši, OIB 98766876793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OKNO d.o.o. Bertoši</izvorni_sadrzaj>
    <derivirana_varijabla naziv="DomainObject.Predmet.ProtustrankaIDrugi_1">OKNO d.o.o. Bertoši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OKNO d.o.o. Bertoši, OIB 98766876793, Stancija Pataj 13 C, 52000 Bertoši</izvorni_sadrzaj>
    <derivirana_varijabla naziv="DomainObject.Predmet.ProtustrankaIDrugiAdressOIB_1">OKNO d.o.o. Bertoši,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d.o.o. Bertoši</item>
      <item>FINANCIJSKA AGENCIJA, RC RIJEKA, PODRUŽNICA PULA, PULA</item>
    </izvorni_sadrzaj>
    <derivirana_varijabla naziv="DomainObject.Predmet.SudioniciListNaziv_1">
      <item>OKNO d.o.o. Bertoši</item>
      <item>FINANCIJSKA AGENCIJA, RC RIJEKA, PODRUŽNICA PULA, PULA</item>
    </derivirana_varijabla>
  </DomainObject.Predmet.SudioniciListNaziv>
  <DomainObject.Predmet.SudioniciListAdressOIB>
    <izvorni_sadrzaj>
      <item>OKNO d.o.o. Bertoši, OIB 98766876793, Stancija Pataj 13 C,52000 Bertoši</item>
      <item>FINANCIJSKA AGENCIJA, RC RIJEKA, PODRUŽNICA PULA, PULA, OIB 85821130368, GIARDINI 5,52100 Pula</item>
    </izvorni_sadrzaj>
    <derivirana_varijabla naziv="DomainObject.Predmet.SudioniciListAdressOIB_1">
      <item>OKNO d.o.o. Bertoši, OIB 98766876793, Stancija Pataj 13 C,52000 Bertoši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85821130368</item>
    </izvorni_sadrzaj>
    <derivirana_varijabla naziv="DomainObject.Predmet.SudioniciListNazivOIB_1">
      <item>, OIB 98766876793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491</properties:Words>
  <properties:Characters>2683</properties:Characters>
  <properties:Lines>60</properties:Lines>
  <properties:Paragraphs>13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2019-09-02T07:58:00Z</dcterms:created>
  <dc:creator>Ana Jeromela</dc:creator>
  <cp:lastModifiedBy>Ana Jeromela</cp:lastModifiedBy>
  <cp:lastPrinted>2019-09-02T08:48:00Z</cp:lastPrinted>
  <dcterms:modified xmlns:xsi="http://www.w3.org/2001/XMLSchema-instance" xsi:type="dcterms:W3CDTF">2019-09-02T08:48:00Z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310-2019 OKNO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