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16cf" w14:paraId="eca16cf" w:rsidRDefault="00AE649C" w:rsidP="00FA5B5E" w:rsidR="00AE649C" w:rsidRPr="00B76F3C">
      <w:pPr>
        <w:pStyle w:val="Naslov3"/>
        <w15:collapsed w:val="false"/>
      </w:pPr>
    </w:p>
    <w:p w:rsidRDefault="00E25D8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25D82" w:rsidP="00E25D82" w:rsidR="00E25D82" w:rsidRPr="00E25D82">
      <w:pPr>
        <w:spacing w:after="0"/>
        <w:jc w:val="right"/>
        <w:rPr>
          <w:rFonts w:cs="Times New Roman" w:eastAsia="Times New Roman"/>
          <w:lang w:eastAsia="hr-HR"/>
        </w:rPr>
      </w:pPr>
      <w:r w:rsidRPr="00E25D82">
        <w:rPr>
          <w:rFonts w:cs="Times New Roman" w:eastAsia="Times New Roman"/>
          <w:lang w:eastAsia="hr-HR"/>
        </w:rPr>
        <w:tab/>
      </w:r>
      <w:r w:rsidRPr="00E25D82">
        <w:rPr>
          <w:rFonts w:cs="Times New Roman" w:eastAsia="Times New Roman"/>
          <w:lang w:eastAsia="hr-HR"/>
        </w:rPr>
        <w:tab/>
        <w:t xml:space="preserve">  Poslovni broj 3. St-560/16-</w:t>
      </w:r>
      <w:r>
        <w:rPr>
          <w:rFonts w:cs="Times New Roman" w:eastAsia="Times New Roman"/>
          <w:lang w:eastAsia="hr-HR"/>
        </w:rPr>
        <w:t>21</w:t>
      </w:r>
      <w:bookmarkStart w:name="_GoBack" w:id="0"/>
      <w:bookmarkEnd w:id="0"/>
    </w:p>
    <w:p w:rsidRDefault="00E25D82" w:rsidP="00E25D82" w:rsidR="00E25D82" w:rsidRPr="00E25D82">
      <w:pPr>
        <w:spacing w:after="0"/>
        <w:jc w:val="center"/>
        <w:rPr>
          <w:rFonts w:cs="Times New Roman" w:eastAsia="Times New Roman"/>
          <w:lang w:eastAsia="hr-HR"/>
        </w:rPr>
      </w:pPr>
    </w:p>
    <w:p w:rsidRDefault="00E25D82" w:rsidP="00E25D82" w:rsidR="00E25D82" w:rsidRPr="00E25D82">
      <w:pPr>
        <w:tabs>
          <w:tab w:pos="3540" w:val="left"/>
        </w:tabs>
        <w:spacing w:after="0"/>
        <w:ind w:firstLine="708"/>
        <w:rPr>
          <w:rFonts w:cs="Times New Roman" w:eastAsia="Times New Roman"/>
          <w:lang w:eastAsia="hr-HR"/>
        </w:rPr>
      </w:pPr>
      <w:r w:rsidRPr="00E25D82">
        <w:rPr>
          <w:rFonts w:cs="Times New Roman" w:eastAsia="Times New Roman"/>
          <w:lang w:eastAsia="hr-HR"/>
        </w:rPr>
        <w:tab/>
      </w:r>
    </w:p>
    <w:p w:rsidRDefault="00E25D82" w:rsidP="00E25D82" w:rsidR="00E25D82" w:rsidRPr="00E25D82">
      <w:pPr>
        <w:spacing w:after="0"/>
        <w:ind w:firstLine="708"/>
        <w:rPr>
          <w:rFonts w:cs="Times New Roman" w:eastAsia="Times New Roman"/>
          <w:lang w:eastAsia="hr-HR"/>
        </w:rPr>
      </w:pPr>
      <w:r w:rsidRPr="00E25D82">
        <w:rPr>
          <w:rFonts w:cs="Times New Roman" w:eastAsia="Times New Roman"/>
          <w:lang w:eastAsia="hr-HR"/>
        </w:rPr>
        <w:t>REPUBLIKA HRVATSKA</w:t>
      </w:r>
    </w:p>
    <w:p w:rsidRDefault="00E25D82" w:rsidP="00E25D82" w:rsidR="00E25D82" w:rsidRPr="00E25D82">
      <w:pPr>
        <w:spacing w:after="0"/>
        <w:ind w:firstLine="708"/>
        <w:rPr>
          <w:rFonts w:cs="Times New Roman" w:eastAsia="Times New Roman"/>
          <w:lang w:eastAsia="hr-HR"/>
        </w:rPr>
      </w:pPr>
      <w:r w:rsidRPr="00E25D82">
        <w:rPr>
          <w:rFonts w:cs="Times New Roman" w:eastAsia="Times New Roman"/>
          <w:lang w:eastAsia="hr-HR"/>
        </w:rPr>
        <w:t>TRGOVAČKI SUD U ZADRU</w:t>
      </w:r>
    </w:p>
    <w:p w:rsidRDefault="00E25D82" w:rsidP="00E25D82" w:rsidR="00E25D82" w:rsidRPr="00E25D82">
      <w:pPr>
        <w:spacing w:after="0"/>
        <w:ind w:firstLine="708"/>
        <w:rPr>
          <w:rFonts w:cs="Times New Roman" w:eastAsia="Times New Roman"/>
          <w:lang w:eastAsia="hr-HR"/>
        </w:rPr>
      </w:pPr>
      <w:r w:rsidRPr="00E25D82">
        <w:rPr>
          <w:rFonts w:cs="Times New Roman" w:eastAsia="Times New Roman"/>
          <w:lang w:eastAsia="hr-HR"/>
        </w:rPr>
        <w:t>Zadar, Dr. Franje Tuđmana 35</w:t>
      </w:r>
    </w:p>
    <w:p w:rsidRDefault="00E25D82" w:rsidP="00E25D82" w:rsidR="00E25D82" w:rsidRPr="00E25D82">
      <w:pPr>
        <w:spacing w:after="0"/>
        <w:rPr>
          <w:rFonts w:cs="Times New Roman" w:eastAsia="Times New Roman"/>
          <w:lang w:eastAsia="hr-HR"/>
        </w:rPr>
      </w:pPr>
    </w:p>
    <w:p w:rsidRDefault="00E25D82" w:rsidP="00E25D82" w:rsidR="00E25D82" w:rsidRPr="00E25D82">
      <w:pPr>
        <w:spacing w:after="0"/>
        <w:jc w:val="center"/>
        <w:rPr>
          <w:rFonts w:cs="Times New Roman" w:eastAsia="Times New Roman"/>
          <w:lang w:eastAsia="hr-HR"/>
        </w:rPr>
      </w:pPr>
      <w:r w:rsidRPr="00E25D82">
        <w:rPr>
          <w:rFonts w:cs="Times New Roman" w:eastAsia="Times New Roman"/>
          <w:lang w:eastAsia="hr-HR"/>
        </w:rPr>
        <w:t xml:space="preserve">R E P U B L I K A  H R V A T S K A </w:t>
      </w:r>
    </w:p>
    <w:p w:rsidRDefault="00E25D82" w:rsidP="00E25D82" w:rsidR="00E25D82" w:rsidRPr="00E25D82">
      <w:pPr>
        <w:spacing w:after="0"/>
        <w:jc w:val="both"/>
        <w:rPr>
          <w:rFonts w:cs="Times New Roman" w:eastAsia="Times New Roman"/>
          <w:lang w:eastAsia="hr-HR"/>
        </w:rPr>
      </w:pPr>
    </w:p>
    <w:p w:rsidRDefault="00E25D82" w:rsidP="00E25D82" w:rsidR="00E25D82" w:rsidRPr="00E25D82">
      <w:pPr>
        <w:spacing w:after="0"/>
        <w:jc w:val="center"/>
        <w:rPr>
          <w:rFonts w:cs="Times New Roman" w:eastAsia="Times New Roman"/>
          <w:lang w:eastAsia="hr-HR"/>
        </w:rPr>
      </w:pPr>
      <w:r w:rsidRPr="00E25D82">
        <w:rPr>
          <w:rFonts w:cs="Times New Roman" w:eastAsia="Times New Roman"/>
          <w:lang w:eastAsia="hr-HR"/>
        </w:rPr>
        <w:t>R J E Š E NJ E</w:t>
      </w:r>
    </w:p>
    <w:p w:rsidRDefault="00E25D82" w:rsidP="00E25D82" w:rsidR="00E25D82" w:rsidRPr="00E25D82">
      <w:pPr>
        <w:spacing w:after="0"/>
        <w:rPr>
          <w:rFonts w:cs="Times New Roman" w:eastAsia="Times New Roman"/>
          <w:lang w:eastAsia="hr-HR"/>
        </w:rPr>
      </w:pPr>
    </w:p>
    <w:p w:rsidRDefault="00E25D82" w:rsidP="00E25D82" w:rsidR="00E25D82" w:rsidRPr="00E25D82">
      <w:pPr>
        <w:spacing w:after="0"/>
        <w:ind w:firstLine="705"/>
        <w:jc w:val="both"/>
        <w:rPr>
          <w:rFonts w:cs="Times New Roman" w:eastAsia="Times New Roman"/>
          <w:lang w:eastAsia="hr-HR"/>
        </w:rPr>
      </w:pPr>
      <w:r w:rsidRPr="00E25D82">
        <w:rPr>
          <w:rFonts w:cs="Times New Roman" w:eastAsia="Times New Roman"/>
          <w:lang w:eastAsia="hr-HR"/>
        </w:rPr>
        <w:t xml:space="preserve">Trgovački sud u Zadru, OIB: 39670464653, po sutkinji Tini Grgas, u prethodnom postupku radi utvrđivanja pretpostavki za otvaranje stečajnoga postupka nad dužnikom </w:t>
      </w:r>
      <w:r w:rsidRPr="00E25D82">
        <w:rPr>
          <w:rFonts w:cs="Times New Roman" w:eastAsia="Calibri"/>
        </w:rPr>
        <w:t xml:space="preserve">LUKA d.o.o. sa sjedištem u </w:t>
      </w:r>
      <w:proofErr w:type="spellStart"/>
      <w:r w:rsidRPr="00E25D82">
        <w:rPr>
          <w:rFonts w:cs="Times New Roman" w:eastAsia="Calibri"/>
        </w:rPr>
        <w:t>Pakoštane</w:t>
      </w:r>
      <w:proofErr w:type="spellEnd"/>
      <w:r w:rsidRPr="00E25D82">
        <w:rPr>
          <w:rFonts w:cs="Times New Roman" w:eastAsia="Calibri"/>
        </w:rPr>
        <w:t xml:space="preserve"> (Općina </w:t>
      </w:r>
      <w:proofErr w:type="spellStart"/>
      <w:r w:rsidRPr="00E25D82">
        <w:rPr>
          <w:rFonts w:cs="Times New Roman" w:eastAsia="Calibri"/>
        </w:rPr>
        <w:t>Pakoštane</w:t>
      </w:r>
      <w:proofErr w:type="spellEnd"/>
      <w:r w:rsidRPr="00E25D82">
        <w:rPr>
          <w:rFonts w:cs="Times New Roman" w:eastAsia="Calibri"/>
        </w:rPr>
        <w:t>), Prološka ulica 15, OIB: 37603922643,</w:t>
      </w:r>
      <w:r w:rsidRPr="00E25D82">
        <w:rPr>
          <w:rFonts w:cs="Times New Roman" w:eastAsia="Times New Roman"/>
          <w:lang w:eastAsia="hr-HR"/>
        </w:rPr>
        <w:t xml:space="preserve">  13. lipnja 2016.  </w:t>
      </w:r>
    </w:p>
    <w:p w:rsidRDefault="00E25D82" w:rsidP="00E25D82" w:rsidR="00E25D82" w:rsidRPr="00E25D82">
      <w:pPr>
        <w:spacing w:after="0"/>
        <w:rPr>
          <w:rFonts w:cs="Times New Roman" w:eastAsia="Times New Roman"/>
          <w:b/>
          <w:lang w:eastAsia="hr-HR"/>
        </w:rPr>
      </w:pPr>
    </w:p>
    <w:p w:rsidRDefault="00E25D82" w:rsidP="00E25D82" w:rsidR="00E25D82" w:rsidRPr="00E25D82">
      <w:pPr>
        <w:spacing w:after="0"/>
        <w:jc w:val="center"/>
        <w:rPr>
          <w:rFonts w:cs="Times New Roman" w:eastAsia="Times New Roman"/>
          <w:lang w:eastAsia="hr-HR"/>
        </w:rPr>
      </w:pPr>
      <w:r w:rsidRPr="00E25D82">
        <w:rPr>
          <w:rFonts w:cs="Times New Roman" w:eastAsia="Times New Roman"/>
          <w:lang w:eastAsia="hr-HR"/>
        </w:rPr>
        <w:t>r i j e š i o   j e</w:t>
      </w:r>
    </w:p>
    <w:p w:rsidRDefault="00E25D82" w:rsidP="00E25D82" w:rsidR="00E25D82" w:rsidRPr="00E25D82">
      <w:pPr>
        <w:spacing w:after="0"/>
        <w:jc w:val="center"/>
        <w:rPr>
          <w:rFonts w:cs="Times New Roman" w:eastAsia="Times New Roman"/>
          <w:lang w:eastAsia="hr-HR"/>
        </w:rPr>
      </w:pPr>
    </w:p>
    <w:p w:rsidRDefault="00E25D82" w:rsidP="00E25D82" w:rsidR="00E25D82" w:rsidRPr="00E25D82">
      <w:pPr>
        <w:spacing w:after="200"/>
        <w:ind w:firstLine="708"/>
        <w:jc w:val="both"/>
        <w:rPr>
          <w:rFonts w:cs="Times New Roman" w:eastAsia="Calibri"/>
        </w:rPr>
      </w:pPr>
      <w:r w:rsidRPr="00E25D82">
        <w:rPr>
          <w:rFonts w:cs="Times New Roman" w:eastAsia="Calibri"/>
        </w:rPr>
        <w:t xml:space="preserve">I. Pozivaju se osobe koje imaju pravni interes za provedbom stečajnoga postupka nad dužnikom LUKA d.o.o. sa sjedištem u </w:t>
      </w:r>
      <w:proofErr w:type="spellStart"/>
      <w:r w:rsidRPr="00E25D82">
        <w:rPr>
          <w:rFonts w:cs="Times New Roman" w:eastAsia="Calibri"/>
        </w:rPr>
        <w:t>Pakoštane</w:t>
      </w:r>
      <w:proofErr w:type="spellEnd"/>
      <w:r w:rsidRPr="00E25D82">
        <w:rPr>
          <w:rFonts w:cs="Times New Roman" w:eastAsia="Calibri"/>
        </w:rPr>
        <w:t xml:space="preserve"> (Općina </w:t>
      </w:r>
      <w:proofErr w:type="spellStart"/>
      <w:r w:rsidRPr="00E25D82">
        <w:rPr>
          <w:rFonts w:cs="Times New Roman" w:eastAsia="Calibri"/>
        </w:rPr>
        <w:t>Pakoštane</w:t>
      </w:r>
      <w:proofErr w:type="spellEnd"/>
      <w:r w:rsidRPr="00E25D82">
        <w:rPr>
          <w:rFonts w:cs="Times New Roman" w:eastAsia="Calibri"/>
        </w:rPr>
        <w:t>), Prološka ulica 15, OIB: 37603922643, u roku od 15 dana od isteka osmog dana od dana objave ovog rješenja na mrežnoj stranici e-Oglasna ploča suda, solidarno uplatiti predujam za namirenje troškova prethodnoga i otvorenoga stečajnog postupka u iznosu od 28.700,00 kuna  na žiro račun ovog suda otvoren kod Hrvatske poštanske banke d.d. broj: IBAN: HR43 2390 0011 3000 0085 7 s pozivom na broj odobrenja 05 221-560-16.</w:t>
      </w:r>
    </w:p>
    <w:p w:rsidRDefault="00E25D82" w:rsidP="00E25D82" w:rsidR="00E25D82" w:rsidRPr="00E25D82">
      <w:pPr>
        <w:spacing w:after="200"/>
        <w:ind w:firstLine="705"/>
        <w:jc w:val="both"/>
        <w:rPr>
          <w:rFonts w:cs="Times New Roman" w:eastAsia="Calibri"/>
        </w:rPr>
      </w:pPr>
      <w:r w:rsidRPr="00E25D82">
        <w:rPr>
          <w:rFonts w:cs="Times New Roman" w:eastAsia="Calibri"/>
        </w:rPr>
        <w:t>II. Ako osobe iz točke I. izreke ovog rješenja ne predujme zatraženi iznos, sud će donijeti rješenje o otvaranju i zaključenju stečajnoga postupka nad uvodno označenim dužnikom sukladno odredbi čl. 132. st. 1. i 2. Stečajnog zakona (Narodne novine broj 71/15).</w:t>
      </w:r>
    </w:p>
    <w:p w:rsidRDefault="00E25D82" w:rsidP="00E25D82" w:rsidR="00E25D82" w:rsidRPr="00E25D82">
      <w:pPr>
        <w:spacing w:after="200"/>
        <w:ind w:firstLine="705"/>
        <w:jc w:val="both"/>
        <w:rPr>
          <w:rFonts w:cs="Times New Roman" w:eastAsia="Calibri"/>
        </w:rPr>
      </w:pPr>
      <w:r w:rsidRPr="00E25D82">
        <w:rPr>
          <w:rFonts w:cs="Times New Roman" w:eastAsia="Calibri"/>
        </w:rPr>
        <w:t xml:space="preserve">III. Ovo rješenje će se objaviti na mrežnoj stranici e-Oglasna ploča suda istog dana kada je doneseno zajedno s izvješćem privremenog stečajnog upravitelja od 3. lipnja 2016. </w:t>
      </w:r>
    </w:p>
    <w:p w:rsidRDefault="00E25D82" w:rsidP="00E25D82" w:rsidR="00E25D82" w:rsidRPr="00E25D82">
      <w:pPr>
        <w:spacing w:after="200"/>
        <w:jc w:val="center"/>
        <w:rPr>
          <w:rFonts w:cs="Times New Roman" w:eastAsia="Calibri"/>
        </w:rPr>
      </w:pPr>
      <w:r w:rsidRPr="00E25D82">
        <w:rPr>
          <w:rFonts w:cs="Times New Roman" w:eastAsia="Calibri"/>
        </w:rPr>
        <w:t>Obrazloženje</w:t>
      </w:r>
    </w:p>
    <w:p w:rsidRDefault="00E25D82" w:rsidP="00E25D82" w:rsidR="00E25D82" w:rsidRPr="00E25D82">
      <w:pPr>
        <w:spacing w:after="0"/>
        <w:ind w:firstLine="708"/>
        <w:jc w:val="both"/>
        <w:rPr>
          <w:rFonts w:cs="Times New Roman" w:eastAsia="Calibri"/>
        </w:rPr>
      </w:pPr>
      <w:r w:rsidRPr="00E25D82">
        <w:rPr>
          <w:rFonts w:cs="Times New Roman" w:eastAsia="Calibri"/>
        </w:rPr>
        <w:t xml:space="preserve">Postupajući po prijedlogu vjerovnika Republike Hrvatske, Ministarstva financija-Porezne uprave, Područnog ureda Dalmacija od 16. veljače 2016. za otvaranje stečajnoga postupka nad uvodno označenim dužnikom, rješenjem ovog suda </w:t>
      </w:r>
      <w:proofErr w:type="spellStart"/>
      <w:r w:rsidRPr="00E25D82">
        <w:rPr>
          <w:rFonts w:cs="Times New Roman" w:eastAsia="Calibri"/>
        </w:rPr>
        <w:t>posl</w:t>
      </w:r>
      <w:proofErr w:type="spellEnd"/>
      <w:r w:rsidRPr="00E25D82">
        <w:rPr>
          <w:rFonts w:cs="Times New Roman" w:eastAsia="Calibri"/>
        </w:rPr>
        <w:t xml:space="preserve">. br. St-319/15 od 8. ožujka 2016., obustavljen je skraćeni stečajni postupak nad dužnikom te je po pravomoćnosti istog, rješenjem ovog suda </w:t>
      </w:r>
      <w:proofErr w:type="spellStart"/>
      <w:r w:rsidRPr="00E25D82">
        <w:rPr>
          <w:rFonts w:cs="Times New Roman" w:eastAsia="Calibri"/>
        </w:rPr>
        <w:t>posl</w:t>
      </w:r>
      <w:proofErr w:type="spellEnd"/>
      <w:r w:rsidRPr="00E25D82">
        <w:rPr>
          <w:rFonts w:cs="Times New Roman" w:eastAsia="Calibri"/>
        </w:rPr>
        <w:t xml:space="preserve">. br. gornji od 3. svibnja 2016., pokrenut prethodni postupak radi utvrđivanja pretpostavki za otvaranje stečajnoga postupka nad dužnikom.  </w:t>
      </w:r>
    </w:p>
    <w:p w:rsidRDefault="00E25D82" w:rsidP="00E25D82" w:rsidR="00E25D82" w:rsidRPr="00E25D82">
      <w:pPr>
        <w:spacing w:after="0"/>
        <w:ind w:firstLine="708"/>
        <w:jc w:val="both"/>
        <w:rPr>
          <w:rFonts w:cs="Times New Roman" w:eastAsia="Calibri"/>
        </w:rPr>
      </w:pPr>
      <w:r w:rsidRPr="00E25D82">
        <w:rPr>
          <w:rFonts w:cs="Times New Roman" w:eastAsia="Calibri"/>
        </w:rPr>
        <w:t xml:space="preserve">Na ročište radi očitovanja o prijedlogu i ročište radi utvrđivanja pretpostavki za otvaranje stečajnog postupka nad dužnikom od 16. svibnja 2016., iako uredno pozvana, nije pristupila osoba ovlaštena za zastupanje dužnika po zakonu zbog čega je ovaj sud rješenjem od istog dana, imenovao Nikolu Krvavicu iz Sv. Ivana Zeline za privremenog stečajnog </w:t>
      </w:r>
      <w:r w:rsidRPr="00E25D82">
        <w:rPr>
          <w:rFonts w:cs="Times New Roman" w:eastAsia="Calibri"/>
        </w:rPr>
        <w:lastRenderedPageBreak/>
        <w:t xml:space="preserve">upravitelja dužniku te naložio istom u roku od 30 dana, ispitati postojanje razloga za otvaranje stečajnoga postupka nad dužnikom te ispitati postojanje imovine dužnika. </w:t>
      </w:r>
    </w:p>
    <w:p w:rsidRDefault="00E25D82" w:rsidP="00E25D82" w:rsidR="00E25D82" w:rsidRPr="00E25D82">
      <w:pPr>
        <w:spacing w:after="0"/>
        <w:ind w:firstLine="708"/>
        <w:jc w:val="both"/>
        <w:rPr>
          <w:rFonts w:cs="Times New Roman" w:eastAsia="Calibri"/>
        </w:rPr>
      </w:pPr>
      <w:r w:rsidRPr="00E25D82">
        <w:rPr>
          <w:rFonts w:cs="Times New Roman" w:eastAsia="Calibri"/>
        </w:rPr>
        <w:t xml:space="preserve">U izvješću od 3. lipnja 2016. privremeni stečajni upravitelj je u bitnom naveo da je prema Uvjerenju PU Zadarske, Policijske postaje Biograd na moru, dužnik evidentiran kao vlasnik teretnog automobila marke Volkswagen Transporter, godina proizvodnje 1978., koje vozilo je iz službene evidencije MUP-a odjavljeno još 28.09.2009. i koje prema navodima osobe ovlaštene za zastupanje dužnika, nije nikada bilo u upotrebi, nema tržišnu vrijednost te nije u posjedu dužnika niti njemu poznate treće osobe. </w:t>
      </w:r>
    </w:p>
    <w:p w:rsidRDefault="00E25D82" w:rsidP="00E25D82" w:rsidR="00E25D82" w:rsidRPr="00E25D82">
      <w:pPr>
        <w:spacing w:after="0"/>
        <w:ind w:firstLine="708"/>
        <w:jc w:val="both"/>
        <w:rPr>
          <w:rFonts w:cs="Times New Roman" w:eastAsia="Calibri"/>
        </w:rPr>
      </w:pPr>
      <w:r w:rsidRPr="00E25D82">
        <w:rPr>
          <w:rFonts w:cs="Times New Roman" w:eastAsia="Calibri"/>
        </w:rPr>
        <w:t xml:space="preserve">Nadalje, iz izvješća proizlazi da je dužnik upisan kao vlasnik nekretnina oznaka čest. </w:t>
      </w:r>
      <w:proofErr w:type="spellStart"/>
      <w:r w:rsidRPr="00E25D82">
        <w:rPr>
          <w:rFonts w:cs="Times New Roman" w:eastAsia="Calibri"/>
        </w:rPr>
        <w:t>zem</w:t>
      </w:r>
      <w:proofErr w:type="spellEnd"/>
      <w:r w:rsidRPr="00E25D82">
        <w:rPr>
          <w:rFonts w:cs="Times New Roman" w:eastAsia="Calibri"/>
        </w:rPr>
        <w:t xml:space="preserve">. 1121/5 k.o. </w:t>
      </w:r>
      <w:proofErr w:type="spellStart"/>
      <w:r w:rsidRPr="00E25D82">
        <w:rPr>
          <w:rFonts w:cs="Times New Roman" w:eastAsia="Calibri"/>
        </w:rPr>
        <w:t>Pakoštane</w:t>
      </w:r>
      <w:proofErr w:type="spellEnd"/>
      <w:r w:rsidRPr="00E25D82">
        <w:rPr>
          <w:rFonts w:cs="Times New Roman" w:eastAsia="Calibri"/>
        </w:rPr>
        <w:t xml:space="preserve">, šuma površine 55 m2 i čest. </w:t>
      </w:r>
      <w:proofErr w:type="spellStart"/>
      <w:r w:rsidRPr="00E25D82">
        <w:rPr>
          <w:rFonts w:cs="Times New Roman" w:eastAsia="Calibri"/>
        </w:rPr>
        <w:t>zem</w:t>
      </w:r>
      <w:proofErr w:type="spellEnd"/>
      <w:r w:rsidRPr="00E25D82">
        <w:rPr>
          <w:rFonts w:cs="Times New Roman" w:eastAsia="Calibri"/>
        </w:rPr>
        <w:t xml:space="preserve">. 111/7 k.o. </w:t>
      </w:r>
      <w:proofErr w:type="spellStart"/>
      <w:r w:rsidRPr="00E25D82">
        <w:rPr>
          <w:rFonts w:cs="Times New Roman" w:eastAsia="Calibri"/>
        </w:rPr>
        <w:t>Pakoštane</w:t>
      </w:r>
      <w:proofErr w:type="spellEnd"/>
      <w:r w:rsidRPr="00E25D82">
        <w:rPr>
          <w:rFonts w:cs="Times New Roman" w:eastAsia="Calibri"/>
        </w:rPr>
        <w:t>, šuma površine 105 m2 opterećenih založnim pravom (simultanom hipotekom) upisanima u korist Erste&amp;</w:t>
      </w:r>
      <w:proofErr w:type="spellStart"/>
      <w:r w:rsidRPr="00E25D82">
        <w:rPr>
          <w:rFonts w:cs="Times New Roman" w:eastAsia="Calibri"/>
        </w:rPr>
        <w:t>Steiermarkische</w:t>
      </w:r>
      <w:proofErr w:type="spellEnd"/>
      <w:r w:rsidRPr="00E25D82">
        <w:rPr>
          <w:rFonts w:cs="Times New Roman" w:eastAsia="Calibri"/>
        </w:rPr>
        <w:t xml:space="preserve"> </w:t>
      </w:r>
      <w:proofErr w:type="spellStart"/>
      <w:r w:rsidRPr="00E25D82">
        <w:rPr>
          <w:rFonts w:cs="Times New Roman" w:eastAsia="Calibri"/>
        </w:rPr>
        <w:t>bank</w:t>
      </w:r>
      <w:proofErr w:type="spellEnd"/>
      <w:r w:rsidRPr="00E25D82">
        <w:rPr>
          <w:rFonts w:cs="Times New Roman" w:eastAsia="Calibri"/>
        </w:rPr>
        <w:t xml:space="preserve"> d.d. Rijeka u ukupnom iznosu od 850.000,00 EUR. Međutim, prema navodima osobe ovlaštene za zastupanje dužnika po zakonu, navedene nekretnine u naravi predstavljaju prilazni put Općine </w:t>
      </w:r>
      <w:proofErr w:type="spellStart"/>
      <w:r w:rsidRPr="00E25D82">
        <w:rPr>
          <w:rFonts w:cs="Times New Roman" w:eastAsia="Calibri"/>
        </w:rPr>
        <w:t>Pakoštane</w:t>
      </w:r>
      <w:proofErr w:type="spellEnd"/>
      <w:r w:rsidRPr="00E25D82">
        <w:rPr>
          <w:rFonts w:cs="Times New Roman" w:eastAsia="Calibri"/>
        </w:rPr>
        <w:t xml:space="preserve"> zbog čega su samo u formalnom vlasništvu dužnika te nemaju tržišnu vrijednost, dok materijalna  imovina dužnika iskazana u bilanci za 2012. više ne postoji. Slijedom navedenog, privremeni stečajni upravitelj je zbog postojanja stečajnog razloga i zbog nedostatnosti imovine dužnika koja bi ušla u stečajnu masu za namirenje troškova stečajnoga postupka, predložio sudu donošenje odluke o otvaranju i zaključenju stečajnoga postupka nad dužnikom sukladno odredbi čl. 132. Stečajnog zakona (Narodne novine broj 71/15-u nastavku teksta: SZ).</w:t>
      </w:r>
    </w:p>
    <w:p w:rsidRDefault="00E25D82" w:rsidP="00E25D82" w:rsidR="00E25D82" w:rsidRPr="00E25D82">
      <w:pPr>
        <w:spacing w:after="0"/>
        <w:ind w:firstLine="708"/>
        <w:jc w:val="both"/>
        <w:rPr>
          <w:rFonts w:cs="Times New Roman" w:eastAsia="Calibri"/>
        </w:rPr>
      </w:pPr>
      <w:r w:rsidRPr="00E25D82">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prethodna i otvorenoga stečajnog postupka te da će u protivnom donijeti rješenje o otvaranju i zaključenju stečajnoga postupka.</w:t>
      </w:r>
    </w:p>
    <w:p w:rsidRDefault="00E25D82" w:rsidP="00E25D82" w:rsidR="00E25D82" w:rsidRPr="00E25D82">
      <w:pPr>
        <w:spacing w:after="0"/>
        <w:ind w:firstLine="708"/>
        <w:jc w:val="both"/>
        <w:rPr>
          <w:rFonts w:cs="Times New Roman" w:eastAsia="Calibri"/>
        </w:rPr>
      </w:pPr>
      <w:r w:rsidRPr="00E25D82">
        <w:rPr>
          <w:rFonts w:cs="Times New Roman" w:eastAsia="Calibri"/>
        </w:rPr>
        <w:t>Predujam za namirenje troškova prethodnoga i otvorenoga stečajnoga postupka nad dužnikom, privremeni stečajni upravitelj je u navedenom izvješću procijenio i specificirao u iznosu od 28.700,00 kn navodeći da se isti sastoje od; nagrade stečajnom upravitelju u iznosu od 10.000,00 kuna, arhiviranja dokumentacije u iznosu od 10.000,00 kn, troškova oglašavanja prodaje u iznosu od 2.000,00 kuna, troškova knjigovodstvenih usluga u iznosu od 2.5000,00 kuna, telefonskih troškova i troškova uredskog materijala u iznosu od 3.000,00 kuna, troškova biljega u iznosu od 500,00 kuna, poštanskih troškova u iznosu od 300,00 kuna  i troškova izrade pečata u iznosu od 400,00 kuna.</w:t>
      </w:r>
    </w:p>
    <w:p w:rsidRDefault="00E25D82" w:rsidP="00E25D82" w:rsidR="00E25D82" w:rsidRPr="00E25D82">
      <w:pPr>
        <w:spacing w:after="0"/>
        <w:ind w:firstLine="708"/>
        <w:jc w:val="both"/>
        <w:rPr>
          <w:rFonts w:cs="Times New Roman" w:eastAsia="Calibri"/>
        </w:rPr>
      </w:pPr>
      <w:r w:rsidRPr="00E25D82">
        <w:rPr>
          <w:rFonts w:cs="Times New Roman" w:eastAsia="Calibri"/>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E25D82" w:rsidP="00E25D82" w:rsidR="00E25D82" w:rsidRPr="00E25D82">
      <w:pPr>
        <w:spacing w:after="200"/>
        <w:jc w:val="both"/>
        <w:rPr>
          <w:rFonts w:cs="Times New Roman" w:eastAsia="Calibri"/>
        </w:rPr>
      </w:pPr>
    </w:p>
    <w:p w:rsidRDefault="00E25D82" w:rsidP="00E25D82" w:rsidR="00E25D82" w:rsidRPr="00E25D82">
      <w:pPr>
        <w:spacing w:after="200"/>
        <w:jc w:val="center"/>
        <w:rPr>
          <w:rFonts w:cs="Times New Roman" w:eastAsia="Calibri"/>
        </w:rPr>
      </w:pPr>
      <w:r w:rsidRPr="00E25D82">
        <w:rPr>
          <w:rFonts w:cs="Times New Roman" w:eastAsia="Calibri"/>
        </w:rPr>
        <w:t>U Zadru 13. lipnja 2016.</w:t>
      </w:r>
    </w:p>
    <w:p w:rsidRDefault="00E25D82" w:rsidP="00E25D82" w:rsidR="00E25D82" w:rsidRPr="00E25D82">
      <w:pPr>
        <w:spacing w:after="200"/>
        <w:rPr>
          <w:rFonts w:cs="Times New Roman" w:eastAsia="Calibri"/>
        </w:rPr>
      </w:pPr>
    </w:p>
    <w:p w:rsidRDefault="00E25D82" w:rsidP="00E25D82" w:rsidR="00E25D82" w:rsidRPr="00E25D82">
      <w:pPr>
        <w:spacing w:after="0"/>
        <w:ind w:firstLine="708"/>
        <w:jc w:val="right"/>
        <w:rPr>
          <w:rFonts w:cs="Times New Roman" w:eastAsia="Calibri"/>
        </w:rPr>
      </w:pPr>
      <w:r w:rsidRPr="00E25D82">
        <w:rPr>
          <w:rFonts w:cs="Times New Roman" w:eastAsia="Calibri"/>
        </w:rPr>
        <w:t xml:space="preserve">                                            Sutkinja:</w:t>
      </w:r>
    </w:p>
    <w:p w:rsidRDefault="00E25D82" w:rsidP="00E25D82" w:rsidR="00E25D82" w:rsidRPr="00E25D82">
      <w:pPr>
        <w:spacing w:after="0"/>
        <w:ind w:firstLine="708"/>
        <w:jc w:val="right"/>
        <w:rPr>
          <w:rFonts w:cs="Times New Roman" w:eastAsia="Calibri"/>
        </w:rPr>
      </w:pPr>
      <w:r w:rsidRPr="00E25D82">
        <w:rPr>
          <w:rFonts w:cs="Times New Roman" w:eastAsia="Calibri"/>
        </w:rPr>
        <w:t xml:space="preserve">                                                                                     Tina Grgas</w:t>
      </w:r>
    </w:p>
    <w:p w:rsidRDefault="00E25D82" w:rsidP="00E25D82" w:rsidR="00E25D82" w:rsidRPr="00E25D82">
      <w:pPr>
        <w:spacing w:after="0"/>
        <w:ind w:firstLine="708"/>
        <w:rPr>
          <w:rFonts w:cs="Times New Roman" w:eastAsia="Calibri"/>
        </w:rPr>
      </w:pPr>
    </w:p>
    <w:p w:rsidRDefault="00E25D82" w:rsidP="00E25D82" w:rsidR="00E25D82" w:rsidRPr="00E25D82">
      <w:pPr>
        <w:spacing w:after="0"/>
        <w:ind w:firstLine="708"/>
        <w:rPr>
          <w:rFonts w:cs="Times New Roman" w:eastAsia="Calibri"/>
        </w:rPr>
      </w:pPr>
      <w:r w:rsidRPr="00E25D82">
        <w:rPr>
          <w:rFonts w:cs="Times New Roman" w:eastAsia="Calibri"/>
        </w:rPr>
        <w:t xml:space="preserve">UPUTA O PRAVNOM LIJEKU: </w:t>
      </w:r>
    </w:p>
    <w:p w:rsidRDefault="00E25D82" w:rsidP="00E25D82" w:rsidR="00E25D82" w:rsidRPr="00E25D82">
      <w:pPr>
        <w:spacing w:after="0"/>
        <w:ind w:firstLine="708"/>
        <w:jc w:val="both"/>
        <w:rPr>
          <w:rFonts w:cs="Times New Roman" w:eastAsia="Calibri"/>
        </w:rPr>
      </w:pPr>
      <w:r w:rsidRPr="00E25D82">
        <w:rPr>
          <w:rFonts w:cs="Times New Roman" w:eastAsia="Calibri"/>
        </w:rPr>
        <w:lastRenderedPageBreak/>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E25D82" w:rsidP="00E25D82" w:rsidR="00E25D82" w:rsidRPr="00E25D82">
      <w:pPr>
        <w:spacing w:after="0"/>
        <w:ind w:firstLine="708"/>
        <w:jc w:val="both"/>
        <w:rPr>
          <w:rFonts w:cs="Times New Roman" w:eastAsia="Calibri"/>
        </w:rPr>
      </w:pPr>
    </w:p>
    <w:p w:rsidRDefault="00E25D82" w:rsidP="00E25D82" w:rsidR="00E25D82" w:rsidRPr="00E25D82">
      <w:pPr>
        <w:spacing w:after="0"/>
        <w:ind w:firstLine="708"/>
        <w:rPr>
          <w:rFonts w:cs="Times New Roman" w:eastAsia="Calibri"/>
        </w:rPr>
      </w:pPr>
      <w:r w:rsidRPr="00E25D82">
        <w:rPr>
          <w:rFonts w:cs="Times New Roman" w:eastAsia="Calibri"/>
        </w:rPr>
        <w:t xml:space="preserve">Dostaviti: </w:t>
      </w:r>
    </w:p>
    <w:p w:rsidRDefault="00E25D82" w:rsidP="00E25D82" w:rsidR="00E25D82" w:rsidRPr="00E25D82">
      <w:pPr>
        <w:spacing w:after="0"/>
        <w:ind w:firstLine="708"/>
        <w:rPr>
          <w:rFonts w:cs="Times New Roman" w:eastAsia="Calibri"/>
        </w:rPr>
      </w:pPr>
      <w:r w:rsidRPr="00E25D82">
        <w:rPr>
          <w:rFonts w:cs="Times New Roman" w:eastAsia="Calibri"/>
        </w:rPr>
        <w:t>- Svim sudionicima putem e-Oglasne ploče suda</w:t>
      </w:r>
    </w:p>
    <w:p w:rsidRDefault="00E25D82" w:rsidP="00E25D82" w:rsidR="00E25D82" w:rsidRPr="00E25D82">
      <w:pPr>
        <w:spacing w:after="0"/>
        <w:ind w:firstLine="708"/>
        <w:rPr>
          <w:rFonts w:cs="Times New Roman" w:eastAsia="Calibri"/>
        </w:rPr>
      </w:pPr>
      <w:r w:rsidRPr="00E25D82">
        <w:rPr>
          <w:rFonts w:cs="Times New Roman" w:eastAsia="Calibri"/>
        </w:rPr>
        <w:t xml:space="preserve">- Računovodstvu suda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5D82"/>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46553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St-560/2016-15</izvorni_sadrzaj>
    <derivirana_varijabla naziv="DomainObject.Oznaka_1">St-560/2016-15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St-560/2016</izvorni_sadrzaj>
    <derivirana_varijabla naziv="DomainObject.Predmet.OznakaBroj_1">St-560/2016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d.o.o. za trgovinu i putnička agencija</izvorni_sadrzaj>
    <derivirana_varijabla naziv="DomainObject.Predmet.ProtustrankaFormated_1">  LUKA d.o.o. za trgovinu i putnička agencija</derivirana_varijabla>
  </DomainObject.Predmet.ProtustrankaFormated>
  <DomainObject.Predmet.ProtustrankaFormatedOIB>
    <izvorni_sadrzaj>  LUKA d.o.o. za trgovinu i putnička agencija, OIB 37603922643</izvorni_sadrzaj>
    <derivirana_varijabla naziv="DomainObject.Predmet.ProtustrankaFormatedOIB_1">  LUKA d.o.o. za trgovinu i putnička agencija, OIB 37603922643</derivirana_varijabla>
  </DomainObject.Predmet.ProtustrankaFormatedOIB>
  <DomainObject.Predmet.ProtustrankaFormatedWithAdress>
    <izvorni_sadrzaj> LUKA d.o.o. za trgovinu i putnička agencija, Prološka ulica 15, 23210 Pakoštane</izvorni_sadrzaj>
    <derivirana_varijabla naziv="DomainObject.Predmet.ProtustrankaFormatedWithAdress_1"> LUKA d.o.o. za trgovinu i putnička agencija, Prološka ulica 15, 23210 Pakoštane</derivirana_varijabla>
  </DomainObject.Predmet.ProtustrankaFormatedWithAdress>
  <DomainObject.Predmet.ProtustrankaFormatedWithAdressOIB>
    <izvorni_sadrzaj> LUKA d.o.o. za trgovinu i putnička agencija, OIB 37603922643, Prološka ulica 15, 23210 Pakoštane</izvorni_sadrzaj>
    <derivirana_varijabla naziv="DomainObject.Predmet.ProtustrankaFormatedWithAdressOIB_1"> LUKA d.o.o. za trgovinu i putnička agencija, OIB 37603922643, Prološka ulica 15, 23210 Pakoštane</derivirana_varijabla>
  </DomainObject.Predmet.ProtustrankaFormatedWithAdressOIB>
  <DomainObject.Predmet.ProtustrankaWithAdress>
    <izvorni_sadrzaj>LUKA d.o.o. za trgovinu i putnička agencija Prološka ulica 15, 23210 Pakoštane</izvorni_sadrzaj>
    <derivirana_varijabla naziv="DomainObject.Predmet.ProtustrankaWithAdress_1">LUKA d.o.o. za trgovinu i putnička agencija Prološka ulica 15, 23210 Pakoštane</derivirana_varijabla>
  </DomainObject.Predmet.ProtustrankaWithAdress>
  <DomainObject.Predmet.ProtustrankaWithAdressOIB>
    <izvorni_sadrzaj>LUKA d.o.o. za trgovinu i putnička agencija, OIB 37603922643, Prološka ulica 15, 23210 Pakoštane</izvorni_sadrzaj>
    <derivirana_varijabla naziv="DomainObject.Predmet.ProtustrankaWithAdressOIB_1">LUKA d.o.o. za trgovinu i putnička agencija, OIB 37603922643, Prološka ulica 15, 23210 Pakoštane</derivirana_varijabla>
  </DomainObject.Predmet.ProtustrankaWithAdressOIB>
  <DomainObject.Predmet.ProtustrankaNazivFormated>
    <izvorni_sadrzaj>LUKA d.o.o. za trgovinu i putnička agencija</izvorni_sadrzaj>
    <derivirana_varijabla naziv="DomainObject.Predmet.ProtustrankaNazivFormated_1">LUKA d.o.o. za trgovinu i putnička agencija</derivirana_varijabla>
  </DomainObject.Predmet.ProtustrankaNazivFormated>
  <DomainObject.Predmet.ProtustrankaNazivFormatedOIB>
    <izvorni_sadrzaj>LUKA d.o.o. za trgovinu i putnička agencija, OIB 37603922643</izvorni_sadrzaj>
    <derivirana_varijabla naziv="DomainObject.Predmet.ProtustrankaNazivFormatedOIB_1">LUKA d.o.o. za trgovinu i putnička agencija, OIB 37603922643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LUKA d.o.o. za trgovinu i putnička agencija</item>
    </izvorni_sadrzaj>
    <derivirana_varijabla naziv="DomainObject.Predmet.ProtuStrankaListFormated_1">
      <item>LUKA d.o.o. za trgovinu i putnička agencija</item>
    </derivirana_varijabla>
  </DomainObject.Predmet.ProtuStrankaListFormated>
  <DomainObject.Predmet.ProtuStrankaListFormatedOIB>
    <izvorni_sadrzaj>
      <item>LUKA d.o.o. za trgovinu i putnička agencija, OIB 37603922643</item>
    </izvorni_sadrzaj>
    <derivirana_varijabla naziv="DomainObject.Predmet.ProtuStrankaListFormatedOIB_1">
      <item>LUKA d.o.o. za trgovinu i putnička agencija, OIB 37603922643</item>
    </derivirana_varijabla>
  </DomainObject.Predmet.ProtuStrankaListFormatedOIB>
  <DomainObject.Predmet.ProtuStrankaListFormatedWithAdress>
    <izvorni_sadrzaj>
      <item>LUKA d.o.o. za trgovinu i putnička agencija, Prološka ulica 15, 23210 Pakoštane</item>
    </izvorni_sadrzaj>
    <derivirana_varijabla naziv="DomainObject.Predmet.ProtuStrankaListFormatedWithAdress_1">
      <item>LUKA d.o.o. za trgovinu i putnička agencija, Prološka ulica 15, 23210 Pakoštane</item>
    </derivirana_varijabla>
  </DomainObject.Predmet.ProtuStrankaListFormatedWithAdress>
  <DomainObject.Predmet.ProtuStrankaListFormatedWithAdressOIB>
    <izvorni_sadrzaj>
      <item>LUKA d.o.o. za trgovinu i putnička agencija, OIB 37603922643, Prološka ulica 15, 23210 Pakoštane</item>
    </izvorni_sadrzaj>
    <derivirana_varijabla naziv="DomainObject.Predmet.ProtuStrankaListFormatedWithAdressOIB_1">
      <item>LUKA d.o.o. za trgovinu i putnička agencija, OIB 37603922643, Prološka ulica 15, 23210 Pakoštane</item>
    </derivirana_varijabla>
  </DomainObject.Predmet.ProtuStrankaListFormatedWithAdressOIB>
  <DomainObject.Predmet.ProtuStrankaListNazivFormated>
    <izvorni_sadrzaj>
      <item>LUKA d.o.o. za trgovinu i putnička agencija</item>
    </izvorni_sadrzaj>
    <derivirana_varijabla naziv="DomainObject.Predmet.ProtuStrankaListNazivFormated_1">
      <item>LUKA d.o.o. za trgovinu i putnička agencija</item>
    </derivirana_varijabla>
  </DomainObject.Predmet.ProtuStrankaListNazivFormated>
  <DomainObject.Predmet.ProtuStrankaListNazivFormatedOIB>
    <izvorni_sadrzaj>
      <item>LUKA d.o.o. za trgovinu i putnička agencija, OIB 37603922643</item>
    </izvorni_sadrzaj>
    <derivirana_varijabla naziv="DomainObject.Predmet.ProtuStrankaListNazivFormatedOIB_1">
      <item>LUKA d.o.o. za trgovinu i putnička agencija, OIB 37603922643</item>
    </derivirana_varijabla>
  </DomainObject.Predmet.ProtuStrankaListNazivFormatedOIB>
  <DomainObject.Predmet.OstaliListFormated>
    <izvorni_sadrzaj>
      <item>Nino Maksan</item>
    </izvorni_sadrzaj>
    <derivirana_varijabla naziv="DomainObject.Predmet.OstaliListFormated_1">
      <item>Nino Maksan</item>
    </derivirana_varijabla>
  </DomainObject.Predmet.OstaliListFormated>
  <DomainObject.Predmet.OstaliListFormatedOIB>
    <izvorni_sadrzaj>
      <item>Nino Maksan, OIB 85139413508</item>
    </izvorni_sadrzaj>
    <derivirana_varijabla naziv="DomainObject.Predmet.OstaliListFormatedOIB_1">
      <item>Nino Maksan, OIB 85139413508</item>
    </derivirana_varijabla>
  </DomainObject.Predmet.OstaliListFormatedOIB>
  <DomainObject.Predmet.OstaliListFormatedWithAdress>
    <izvorni_sadrzaj>
      <item>Nino Maksan, Prološka Ulica 15, 23210 Pakoštane</item>
    </izvorni_sadrzaj>
    <derivirana_varijabla naziv="DomainObject.Predmet.OstaliListFormatedWithAdress_1">
      <item>Nino Maksan, Prološka Ulica 15, 23210 Pakoštane</item>
    </derivirana_varijabla>
  </DomainObject.Predmet.OstaliListFormatedWithAdress>
  <DomainObject.Predmet.OstaliListFormatedWithAdressOIB>
    <izvorni_sadrzaj>
      <item>Nino Maksan, OIB 85139413508, Prološka Ulica 15, 23210 Pakoštane</item>
    </izvorni_sadrzaj>
    <derivirana_varijabla naziv="DomainObject.Predmet.OstaliListFormatedWithAdressOIB_1">
      <item>Nino Maksan, OIB 85139413508, Prološka Ulica 15, 23210 Pakoštane</item>
    </derivirana_varijabla>
  </DomainObject.Predmet.OstaliListFormatedWithAdressOIB>
  <DomainObject.Predmet.OstaliListNazivFormated>
    <izvorni_sadrzaj>
      <item>Nino Maksan</item>
    </izvorni_sadrzaj>
    <derivirana_varijabla naziv="DomainObject.Predmet.OstaliListNazivFormated_1">
      <item>Nino Maksan</item>
    </derivirana_varijabla>
  </DomainObject.Predmet.OstaliListNazivFormated>
  <DomainObject.Predmet.OstaliListNazivFormatedOIB>
    <izvorni_sadrzaj>
      <item>Nino Maksan, OIB 85139413508</item>
    </izvorni_sadrzaj>
    <derivirana_varijabla naziv="DomainObject.Predmet.OstaliListNazivFormatedOIB_1">
      <item>Nino Maksan, OIB 85139413508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St-560/2016-15</izvorni_sadrzaj>
    <derivirana_varijabla naziv="DomainObject.PoslovniBrojDokumenta_1">St-560/2016-15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LUKA d.o.o. za trgovinu i putnička agencija</izvorni_sadrzaj>
    <derivirana_varijabla naziv="DomainObject.Predmet.ProtustrankaIDrugi_1">LUKA d.o.o. za trgovinu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LUKA d.o.o. za trgovinu i putnička agencija, OIB 37603922643, Prološka ulica 15, 23210 Pakoštane</izvorni_sadrzaj>
    <derivirana_varijabla naziv="DomainObject.Predmet.ProtustrankaIDrugiAdressOIB_1">LUKA d.o.o. za trgovinu i putnička agencija, OIB 37603922643, Prološka ulica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d.o.o. za trgovinu i putnička agencija</item>
      <item>FINA</item>
      <item>Nino Maksan</item>
    </izvorni_sadrzaj>
    <derivirana_varijabla naziv="DomainObject.Predmet.SudioniciListNaziv_1">
      <item>LUKA d.o.o. za trgovinu i putnička agencija</item>
      <item>FINA</item>
      <item>Nino Maksan</item>
    </derivirana_varijabla>
  </DomainObject.Predmet.SudioniciListNaziv>
  <DomainObject.Predmet.SudioniciListAdressOIB>
    <izvorni_sadrzaj>
      <item>LUKA d.o.o. za trgovinu i putnička agencija, OIB 37603922643, Prološka ulica 15,23210 Pakoštane</item>
      <item>FINA, OIB 85821130368</item>
      <item>Nino Maksan, OIB 85139413508, Prološka Ulica 15,23210 Pakoštane</item>
    </izvorni_sadrzaj>
    <derivirana_varijabla naziv="DomainObject.Predmet.SudioniciListAdressOIB_1">
      <item>LUKA d.o.o. za trgovinu i putnička agencija, OIB 37603922643, Prološka ulica 15,23210 Pakoštane</item>
      <item>FINA, OIB 85821130368</item>
      <item>Nino Maksan, OIB 85139413508,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4A035-5FFD-4DA1-9446-2E00F1E377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892</properties:Words>
  <properties:Characters>4976</properties:Characters>
  <properties:Lines>99</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2016-06-13T08:45:00Z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St-560/2016-15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