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73388" w14:paraId="b67338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3C53" w:rsidP="00AE3C53" w:rsidR="00AE3C53" w:rsidRPr="00AE3C53">
      <w:pPr>
        <w:spacing w:after="0"/>
        <w:ind w:left="5664"/>
        <w:rPr>
          <w:rFonts w:cs="Times New Roman" w:eastAsia="Times New Roman"/>
          <w:lang w:eastAsia="hr-HR"/>
        </w:rPr>
      </w:pPr>
      <w:r w:rsidRPr="00AE3C53">
        <w:rPr>
          <w:rFonts w:cs="Times New Roman" w:eastAsia="Times New Roman"/>
          <w:lang w:eastAsia="hr-HR"/>
        </w:rPr>
        <w:t xml:space="preserve">       Poslovni broj 3. St-279/2017-4</w:t>
      </w:r>
    </w:p>
    <w:p w:rsidRDefault="00AE3C53" w:rsidP="00AE3C53" w:rsidR="00AE3C53" w:rsidRPr="00AE3C53">
      <w:pPr>
        <w:spacing w:after="0"/>
        <w:ind w:left="705"/>
        <w:rPr>
          <w:rFonts w:cs="Times New Roman" w:eastAsia="Times New Roman"/>
          <w:lang w:eastAsia="hr-HR"/>
        </w:rPr>
      </w:pPr>
    </w:p>
    <w:p w:rsidRDefault="00AE3C53" w:rsidP="00AE3C53" w:rsidR="00AE3C53" w:rsidRPr="00AE3C53">
      <w:pPr>
        <w:spacing w:after="0"/>
        <w:rPr>
          <w:rFonts w:cs="Times New Roman" w:eastAsia="Times New Roman"/>
          <w:lang w:eastAsia="hr-HR"/>
        </w:rPr>
      </w:pPr>
    </w:p>
    <w:p w:rsidRDefault="00AE3C53" w:rsidP="00AE3C53" w:rsidR="00AE3C53" w:rsidRPr="00AE3C53">
      <w:pPr>
        <w:spacing w:after="0"/>
        <w:ind w:firstLine="708"/>
        <w:rPr>
          <w:rFonts w:cs="Times New Roman" w:eastAsia="Times New Roman"/>
          <w:lang w:eastAsia="hr-HR"/>
        </w:rPr>
      </w:pPr>
      <w:r w:rsidRPr="00AE3C53">
        <w:rPr>
          <w:rFonts w:cs="Times New Roman" w:eastAsia="Times New Roman"/>
          <w:lang w:eastAsia="hr-HR"/>
        </w:rPr>
        <w:t xml:space="preserve">   </w:t>
      </w:r>
      <w:r w:rsidRPr="00AE3C53">
        <w:rPr>
          <w:rFonts w:cs="Times New Roman" w:eastAsia="Times New Roman"/>
          <w:lang w:eastAsia="hr-HR"/>
        </w:rPr>
        <w:tab/>
      </w:r>
      <w:r w:rsidRPr="00AE3C53">
        <w:rPr>
          <w:rFonts w:cs="Times New Roman" w:eastAsia="Times New Roman"/>
          <w:lang w:eastAsia="hr-HR"/>
        </w:rPr>
        <w:tab/>
      </w:r>
      <w:r w:rsidRPr="00AE3C53">
        <w:rPr>
          <w:rFonts w:cs="Times New Roman" w:eastAsia="Times New Roman"/>
          <w:lang w:eastAsia="hr-HR"/>
        </w:rPr>
        <w:tab/>
      </w:r>
      <w:r w:rsidRPr="00AE3C53">
        <w:rPr>
          <w:rFonts w:cs="Times New Roman" w:eastAsia="Times New Roman"/>
          <w:lang w:eastAsia="hr-HR"/>
        </w:rPr>
        <w:tab/>
      </w:r>
      <w:r w:rsidRPr="00AE3C53">
        <w:rPr>
          <w:rFonts w:cs="Times New Roman" w:eastAsia="Times New Roman"/>
          <w:lang w:eastAsia="hr-HR"/>
        </w:rPr>
        <w:tab/>
      </w:r>
      <w:r w:rsidRPr="00AE3C53">
        <w:rPr>
          <w:rFonts w:cs="Times New Roman" w:eastAsia="Times New Roman"/>
          <w:lang w:eastAsia="hr-HR"/>
        </w:rPr>
        <w:tab/>
      </w:r>
      <w:r w:rsidRPr="00AE3C53">
        <w:rPr>
          <w:rFonts w:cs="Times New Roman" w:eastAsia="Times New Roman"/>
          <w:lang w:eastAsia="hr-HR"/>
        </w:rPr>
        <w:tab/>
        <w:t xml:space="preserve">       </w:t>
      </w:r>
    </w:p>
    <w:p w:rsidRDefault="00AE3C53" w:rsidP="00AE3C53" w:rsidR="00AE3C53" w:rsidRPr="00AE3C53">
      <w:pPr>
        <w:spacing w:after="0"/>
        <w:rPr>
          <w:rFonts w:cs="Times New Roman" w:eastAsia="Times New Roman"/>
          <w:lang w:eastAsia="hr-HR"/>
        </w:rPr>
      </w:pPr>
      <w:r w:rsidRPr="00AE3C53">
        <w:rPr>
          <w:rFonts w:cs="Times New Roman" w:eastAsia="Times New Roman"/>
          <w:lang w:eastAsia="hr-HR"/>
        </w:rPr>
        <w:tab/>
        <w:t>REPUBLIKA HRVATSKA</w:t>
      </w:r>
    </w:p>
    <w:p w:rsidRDefault="00AE3C53" w:rsidP="00AE3C53" w:rsidR="00AE3C53" w:rsidRPr="00AE3C53">
      <w:pPr>
        <w:spacing w:after="0"/>
        <w:ind w:firstLine="708"/>
        <w:rPr>
          <w:rFonts w:cs="Times New Roman" w:eastAsia="Times New Roman"/>
          <w:lang w:eastAsia="hr-HR"/>
        </w:rPr>
      </w:pPr>
      <w:r w:rsidRPr="00AE3C53">
        <w:rPr>
          <w:rFonts w:cs="Times New Roman" w:eastAsia="Times New Roman"/>
          <w:lang w:eastAsia="hr-HR"/>
        </w:rPr>
        <w:t>TRGOVAČKI SUD U ZADRU</w:t>
      </w:r>
    </w:p>
    <w:p w:rsidRDefault="00AE3C53" w:rsidP="00AE3C53" w:rsidR="00AE3C53" w:rsidRPr="00AE3C53">
      <w:pPr>
        <w:spacing w:after="0"/>
        <w:ind w:firstLine="708"/>
        <w:rPr>
          <w:rFonts w:cs="Times New Roman" w:eastAsia="Times New Roman"/>
          <w:lang w:eastAsia="hr-HR"/>
        </w:rPr>
      </w:pPr>
      <w:r w:rsidRPr="00AE3C53">
        <w:rPr>
          <w:rFonts w:cs="Times New Roman" w:eastAsia="Times New Roman"/>
          <w:lang w:eastAsia="hr-HR"/>
        </w:rPr>
        <w:t>Zadar, Dr. Franje Tuđmana 35</w:t>
      </w:r>
    </w:p>
    <w:p w:rsidRDefault="00AE3C53" w:rsidP="00AE3C53" w:rsidR="00AE3C53" w:rsidRPr="00AE3C5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E3C53" w:rsidP="00AE3C53" w:rsidR="00AE3C53" w:rsidRPr="00AE3C5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E3C53" w:rsidP="00AE3C53" w:rsidR="00AE3C53" w:rsidRPr="00AE3C53">
      <w:pPr>
        <w:spacing w:after="0"/>
        <w:jc w:val="center"/>
        <w:rPr>
          <w:rFonts w:cs="Times New Roman" w:eastAsia="Times New Roman"/>
          <w:lang w:eastAsia="hr-HR"/>
        </w:rPr>
      </w:pPr>
      <w:r w:rsidRPr="00AE3C53">
        <w:rPr>
          <w:rFonts w:cs="Times New Roman" w:eastAsia="Times New Roman"/>
          <w:lang w:eastAsia="hr-HR"/>
        </w:rPr>
        <w:t xml:space="preserve">R E P U B L I K A  H R V A T S K A </w:t>
      </w:r>
    </w:p>
    <w:p w:rsidRDefault="00AE3C53" w:rsidP="00AE3C53" w:rsidR="00AE3C53" w:rsidRPr="00AE3C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3C53" w:rsidP="00AE3C53" w:rsidR="00AE3C53" w:rsidRPr="00AE3C53">
      <w:pPr>
        <w:spacing w:after="0"/>
        <w:jc w:val="center"/>
        <w:rPr>
          <w:rFonts w:cs="Times New Roman" w:eastAsia="Times New Roman"/>
          <w:lang w:eastAsia="hr-HR"/>
        </w:rPr>
      </w:pPr>
      <w:r w:rsidRPr="00AE3C53">
        <w:rPr>
          <w:rFonts w:cs="Times New Roman" w:eastAsia="Times New Roman"/>
          <w:lang w:eastAsia="hr-HR"/>
        </w:rPr>
        <w:t xml:space="preserve">R J E Š E NJ E </w:t>
      </w:r>
    </w:p>
    <w:p w:rsidRDefault="00AE3C53" w:rsidP="00AE3C53" w:rsidR="00AE3C53" w:rsidRPr="00AE3C5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AE3C53" w:rsidP="00AE3C53" w:rsidR="00AE3C53" w:rsidRPr="00AE3C5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AE3C53">
        <w:rPr>
          <w:rFonts w:cs="Times New Roman" w:eastAsia="Times New Roman"/>
          <w:lang w:eastAsia="hr-HR"/>
        </w:rPr>
        <w:t xml:space="preserve">Trgovački sud u Zadru, po sutkinji Tini Grgas, u prethodnom postupku radi utvrđivanja pretpostavki za otvaranje stečajnoga postupka nad dužnikom SEBENICUM j.do.o. sa sjedištem u Šibeniku, Bregovita 1, OIB: 27685059769, kojeg zastupanog po direktoru  Dejanu Maturi iz Šibenika, 17. srpnja 2017. </w:t>
      </w:r>
    </w:p>
    <w:p w:rsidRDefault="00AE3C53" w:rsidP="00AE3C53" w:rsidR="00AE3C53" w:rsidRPr="00AE3C53">
      <w:pPr>
        <w:spacing w:after="0"/>
        <w:rPr>
          <w:rFonts w:cs="Times New Roman" w:eastAsia="Times New Roman"/>
          <w:lang w:eastAsia="hr-HR"/>
        </w:rPr>
      </w:pPr>
    </w:p>
    <w:p w:rsidRDefault="00AE3C53" w:rsidP="00AE3C53" w:rsidR="00AE3C53" w:rsidRPr="00AE3C53">
      <w:pPr>
        <w:spacing w:after="0"/>
        <w:jc w:val="center"/>
        <w:rPr>
          <w:rFonts w:cs="Times New Roman" w:eastAsia="Times New Roman"/>
          <w:lang w:eastAsia="hr-HR"/>
        </w:rPr>
      </w:pPr>
      <w:r w:rsidRPr="00AE3C53">
        <w:rPr>
          <w:rFonts w:cs="Times New Roman" w:eastAsia="Times New Roman"/>
          <w:lang w:eastAsia="hr-HR"/>
        </w:rPr>
        <w:t>r i je š i o   j e</w:t>
      </w:r>
    </w:p>
    <w:p w:rsidRDefault="00AE3C53" w:rsidP="00AE3C53" w:rsidR="00AE3C53" w:rsidRPr="00AE3C5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E3C53" w:rsidP="00AE3C53" w:rsidR="00AE3C53" w:rsidRPr="00AE3C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E3C53">
        <w:rPr>
          <w:rFonts w:cs="Times New Roman" w:eastAsia="Times New Roman"/>
          <w:lang w:eastAsia="hr-HR"/>
        </w:rPr>
        <w:t>I. Pokreće se prethodni postupak radi utvrđivanja pretpostavki za otvaranje stečajnoga postupka nad uvodno označenim dužnikom.</w:t>
      </w:r>
    </w:p>
    <w:p w:rsidRDefault="00AE3C53" w:rsidP="00AE3C53" w:rsidR="00AE3C53" w:rsidRPr="00AE3C53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AE3C53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</w:t>
      </w:r>
      <w:r w:rsidRPr="00AE3C53">
        <w:rPr>
          <w:rFonts w:cs="Times New Roman" w:eastAsia="Times New Roman"/>
          <w:b/>
          <w:lang w:eastAsia="hr-HR"/>
        </w:rPr>
        <w:t>ročište koje se zakazuje za dan 5. rujna 2017. u 9,40 sati u zgradi ovog suda, sudnica broj 34/I (Trgovački sud u Zadru, Dr. Franje Tuđmana 35, Zadar).</w:t>
      </w:r>
    </w:p>
    <w:p w:rsidRDefault="00AE3C53" w:rsidP="00AE3C53" w:rsidR="00AE3C53" w:rsidRPr="00AE3C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E3C53">
        <w:rPr>
          <w:rFonts w:cs="Times New Roman" w:eastAsia="Times New Roman"/>
          <w:lang w:eastAsia="hr-HR"/>
        </w:rPr>
        <w:t xml:space="preserve">III. Na ročište iz točke II. izreke ovog zaključka pozivaju se osoba ovlaštena za zastupanje dužnika po zakonu Dejan Matura,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E3C53" w:rsidP="00AE3C53" w:rsidR="00AE3C53" w:rsidRPr="00AE3C53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AE3C53">
        <w:rPr>
          <w:rFonts w:cs="Times New Roman" w:eastAsia="Times New Roman"/>
          <w:lang w:eastAsia="hr-HR"/>
        </w:rPr>
        <w:t xml:space="preserve">IV. </w:t>
      </w:r>
      <w:r w:rsidRPr="00AE3C53">
        <w:rPr>
          <w:rFonts w:cs="Times New Roman" w:eastAsia="Times New Roman"/>
          <w:b/>
          <w:lang w:eastAsia="hr-HR"/>
        </w:rPr>
        <w:t>Ako osoba ovlaštena za zastupanje dužnika po zakonu</w:t>
      </w:r>
      <w:r w:rsidRPr="00AE3C53">
        <w:rPr>
          <w:rFonts w:cs="Times New Roman" w:eastAsia="Times New Roman"/>
          <w:lang w:eastAsia="hr-HR"/>
        </w:rPr>
        <w:t xml:space="preserve"> </w:t>
      </w:r>
      <w:r w:rsidRPr="00AE3C53">
        <w:rPr>
          <w:rFonts w:cs="Times New Roman" w:eastAsia="Times New Roman"/>
          <w:b/>
          <w:lang w:eastAsia="hr-HR"/>
        </w:rPr>
        <w:t>Dejan Matura ne pristupi na navedeno ročište ili u daljnjem tijeku postupka odbije davanje odgovarajućih obavijesti sudu i drugim tijelima stečajnog postupka, kaznit će se novčanom kaznom u iznosu od 10.000,00 kuna te će se za iduće ročište odrediti njegovo  prisilno dovođenje od strane policijskih službenika sukladno odredbama čl. 178. i 180. Stečajnog zakona.</w:t>
      </w:r>
    </w:p>
    <w:p w:rsidRDefault="00AE3C53" w:rsidP="00AE3C53" w:rsidR="00AE3C53" w:rsidRPr="00AE3C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E3C53" w:rsidP="00AE3C53" w:rsidR="00AE3C53" w:rsidRPr="00AE3C5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E3C53" w:rsidP="00AE3C53" w:rsidR="00AE3C53" w:rsidRPr="00AE3C53">
      <w:pPr>
        <w:spacing w:after="0"/>
        <w:jc w:val="center"/>
        <w:rPr>
          <w:rFonts w:cs="Times New Roman" w:eastAsia="Times New Roman"/>
          <w:lang w:eastAsia="hr-HR"/>
        </w:rPr>
      </w:pPr>
      <w:r w:rsidRPr="00AE3C53">
        <w:rPr>
          <w:rFonts w:cs="Times New Roman" w:eastAsia="Times New Roman"/>
          <w:lang w:eastAsia="hr-HR"/>
        </w:rPr>
        <w:t>U Zadru 17. srpnja 2017.</w:t>
      </w:r>
    </w:p>
    <w:p w:rsidRDefault="00AE3C53" w:rsidP="00AE3C53" w:rsidR="00AE3C53" w:rsidRPr="00AE3C53">
      <w:pPr>
        <w:spacing w:after="0"/>
        <w:rPr>
          <w:rFonts w:cs="Times New Roman" w:eastAsia="Times New Roman"/>
          <w:lang w:eastAsia="hr-HR"/>
        </w:rPr>
      </w:pPr>
    </w:p>
    <w:p w:rsidRDefault="00AE3C53" w:rsidP="00AE3C53" w:rsidR="00AE3C53" w:rsidRPr="00AE3C53">
      <w:pPr>
        <w:spacing w:after="0"/>
        <w:ind w:left="708"/>
        <w:rPr>
          <w:rFonts w:cs="Times New Roman" w:eastAsia="Times New Roman"/>
          <w:lang w:eastAsia="hr-HR"/>
        </w:rPr>
      </w:pPr>
    </w:p>
    <w:p w:rsidRDefault="00AE3C53" w:rsidP="00AE3C53" w:rsidR="00AE3C53" w:rsidRPr="00AE3C53">
      <w:pPr>
        <w:spacing w:after="0"/>
        <w:ind w:left="708"/>
        <w:jc w:val="right"/>
        <w:rPr>
          <w:rFonts w:cs="Times New Roman" w:eastAsia="Times New Roman"/>
          <w:lang w:eastAsia="hr-HR"/>
        </w:rPr>
      </w:pPr>
      <w:r w:rsidRPr="00AE3C53">
        <w:rPr>
          <w:rFonts w:cs="Times New Roman" w:eastAsia="Times New Roman"/>
          <w:lang w:eastAsia="hr-HR"/>
        </w:rPr>
        <w:t xml:space="preserve">                                       Sutkinja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Tina Grgas</w:t>
      </w:r>
    </w:p>
    <w:p w:rsidRDefault="00AE3C53" w:rsidP="00AE3C53" w:rsidR="00AE3C53" w:rsidRPr="00AE3C5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E3C53" w:rsidP="00AE3C53" w:rsidR="00AE3C53" w:rsidRPr="00AE3C5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E3C53" w:rsidP="00AE3C53" w:rsidR="00AE3C53" w:rsidRPr="00AE3C53">
      <w:pPr>
        <w:spacing w:after="0"/>
        <w:ind w:firstLine="708"/>
        <w:rPr>
          <w:rFonts w:cs="Times New Roman" w:eastAsia="Times New Roman"/>
          <w:lang w:eastAsia="hr-HR"/>
        </w:rPr>
      </w:pPr>
      <w:r w:rsidRPr="00AE3C53">
        <w:rPr>
          <w:rFonts w:cs="Times New Roman" w:eastAsia="Times New Roman"/>
          <w:lang w:eastAsia="hr-HR"/>
        </w:rPr>
        <w:t xml:space="preserve">UPUTA O PRAVNOM LIJEKU: </w:t>
      </w:r>
    </w:p>
    <w:p w:rsidRDefault="00AE3C53" w:rsidP="00AE3C53" w:rsidR="00AE3C53" w:rsidRPr="00AE3C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E3C53">
        <w:rPr>
          <w:rFonts w:cs="Times New Roman" w:eastAsia="Times New Roman"/>
          <w:lang w:eastAsia="hr-HR"/>
        </w:rPr>
        <w:t xml:space="preserve">Protiv ovog rješenja nije dopuštena posebna žalba. </w:t>
      </w:r>
    </w:p>
    <w:p w:rsidRDefault="00AE3C53" w:rsidP="00AE3C53" w:rsidR="00AE3C53" w:rsidRPr="00AE3C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E3C53" w:rsidP="00AE3C53" w:rsidR="00AE3C53" w:rsidRPr="00AE3C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E3C53">
        <w:rPr>
          <w:rFonts w:cs="Times New Roman" w:eastAsia="Times New Roman"/>
          <w:lang w:eastAsia="hr-HR"/>
        </w:rPr>
        <w:t xml:space="preserve">Dostaviti: </w:t>
      </w:r>
    </w:p>
    <w:p w:rsidRDefault="00AE3C53" w:rsidP="00AE3C53" w:rsidR="00AE3C53" w:rsidRPr="00AE3C53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AE3C53">
        <w:rPr>
          <w:rFonts w:cs="Times New Roman" w:eastAsia="Times New Roman"/>
          <w:lang w:eastAsia="hr-HR"/>
        </w:rPr>
        <w:t xml:space="preserve">Direktoru dužnika Dejanu Maturi na adresu Šibenik, Bregovita 1, neposredno uz upozorenja i napomenu </w:t>
      </w:r>
    </w:p>
    <w:p w:rsidRDefault="00AE3C53" w:rsidP="00AE3C53" w:rsidR="00AE3C53" w:rsidRPr="00AE3C53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AE3C53">
        <w:rPr>
          <w:rFonts w:cs="Times New Roman" w:eastAsia="Times New Roman"/>
          <w:lang w:eastAsia="hr-HR"/>
        </w:rPr>
        <w:t xml:space="preserve">Dužniku i </w:t>
      </w:r>
    </w:p>
    <w:p w:rsidRDefault="00AE3C53" w:rsidP="00AE3C53" w:rsidR="00AE3C53" w:rsidRPr="00AE3C53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AE3C53">
        <w:rPr>
          <w:rFonts w:cs="Times New Roman" w:eastAsia="Times New Roman"/>
          <w:lang w:eastAsia="hr-HR"/>
        </w:rPr>
        <w:t xml:space="preserve">FINI  putem e-Oglasne ploče sudova-na dužnika   </w:t>
      </w:r>
    </w:p>
    <w:p w:rsidRDefault="00AE3C53" w:rsidP="00AE3C53" w:rsidR="00AE3C53" w:rsidRPr="00AE3C53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3C53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7752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St-279/2017-2</izvorni_sadrzaj>
    <derivirana_varijabla naziv="DomainObject.Oznaka_1">St-279/2017-2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St-279/2017</izvorni_sadrzaj>
    <derivirana_varijabla naziv="DomainObject.Predmet.OznakaBroj_1">St-279/2017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SEBENICUM j.d.o.o. za ugostiteljstvo</izvorni_sadrzaj>
    <derivirana_varijabla naziv="DomainObject.Predmet.ProtustrankaFormated_1">  SEBENICUM j.d.o.o. za ugostiteljstvo</derivirana_varijabla>
  </DomainObject.Predmet.ProtustrankaFormated>
  <DomainObject.Predmet.ProtustrankaFormatedOIB>
    <izvorni_sadrzaj>  SEBENICUM j.d.o.o. za ugostiteljstvo, OIB 27685059769</izvorni_sadrzaj>
    <derivirana_varijabla naziv="DomainObject.Predmet.ProtustrankaFormatedOIB_1">  SEBENICUM j.d.o.o. za ugostiteljstvo, OIB 27685059769</derivirana_varijabla>
  </DomainObject.Predmet.ProtustrankaFormatedOIB>
  <DomainObject.Predmet.ProtustrankaFormatedWithAdress>
    <izvorni_sadrzaj> SEBENICUM j.d.o.o. za ugostiteljstvo, Bregovita 1, 22000 Šibenik</izvorni_sadrzaj>
    <derivirana_varijabla naziv="DomainObject.Predmet.ProtustrankaFormatedWithAdress_1"> SEBENICUM j.d.o.o. za ugostiteljstvo, Bregovita 1, 22000 Šibenik</derivirana_varijabla>
  </DomainObject.Predmet.ProtustrankaFormatedWithAdress>
  <DomainObject.Predmet.ProtustrankaFormatedWithAdressOIB>
    <izvorni_sadrzaj> SEBENICUM j.d.o.o. za ugostiteljstvo, OIB 27685059769, Bregovita 1, 22000 Šibenik</izvorni_sadrzaj>
    <derivirana_varijabla naziv="DomainObject.Predmet.ProtustrankaFormatedWithAdressOIB_1"> SEBENICUM j.d.o.o. za ugostiteljstvo, OIB 27685059769, Bregovita 1, 22000 Šibenik</derivirana_varijabla>
  </DomainObject.Predmet.ProtustrankaFormatedWithAdressOIB>
  <DomainObject.Predmet.ProtustrankaWithAdress>
    <izvorni_sadrzaj>SEBENICUM j.d.o.o. za ugostiteljstvo Bregovita 1, 22000 Šibenik</izvorni_sadrzaj>
    <derivirana_varijabla naziv="DomainObject.Predmet.ProtustrankaWithAdress_1">SEBENICUM j.d.o.o. za ugostiteljstvo Bregovita 1, 22000 Šibenik</derivirana_varijabla>
  </DomainObject.Predmet.ProtustrankaWithAdress>
  <DomainObject.Predmet.ProtustrankaWithAdressOIB>
    <izvorni_sadrzaj>SEBENICUM j.d.o.o. za ugostiteljstvo, OIB 27685059769, Bregovita 1, 22000 Šibenik</izvorni_sadrzaj>
    <derivirana_varijabla naziv="DomainObject.Predmet.ProtustrankaWithAdressOIB_1">SEBENICUM j.d.o.o. za ugostiteljstvo, OIB 27685059769, Bregovita 1, 22000 Šibenik</derivirana_varijabla>
  </DomainObject.Predmet.ProtustrankaWithAdressOIB>
  <DomainObject.Predmet.ProtustrankaNazivFormated>
    <izvorni_sadrzaj>SEBENICUM j.d.o.o. za ugostiteljstvo</izvorni_sadrzaj>
    <derivirana_varijabla naziv="DomainObject.Predmet.ProtustrankaNazivFormated_1">SEBENICUM j.d.o.o. za ugostiteljstvo</derivirana_varijabla>
  </DomainObject.Predmet.ProtustrankaNazivFormated>
  <DomainObject.Predmet.ProtustrankaNazivFormatedOIB>
    <izvorni_sadrzaj>SEBENICUM j.d.o.o. za ugostiteljstvo, OIB 27685059769</izvorni_sadrzaj>
    <derivirana_varijabla naziv="DomainObject.Predmet.ProtustrankaNazivFormatedOIB_1">SEBENICUM j.d.o.o. za ugostiteljstvo, OIB 27685059769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Dejan Matura</izvorni_sadrzaj>
    <derivirana_varijabla naziv="DomainObject.Predmet.StrankaFormated_1">  FINA - Podružnica Šibenik; Dejan Matura</derivirana_varijabla>
  </DomainObject.Predmet.StrankaFormated>
  <DomainObject.Predmet.StrankaFormatedOIB>
    <izvorni_sadrzaj>  FINA - Podružnica Šibenik, OIB 85821130368; Dejan Matura, OIB 90028675489</izvorni_sadrzaj>
    <derivirana_varijabla naziv="DomainObject.Predmet.StrankaFormatedOIB_1">  FINA - Podružnica Šibenik, OIB 85821130368; Dejan Matura, OIB 90028675489</derivirana_varijabla>
  </DomainObject.Predmet.StrankaFormatedOIB>
  <DomainObject.Predmet.StrankaFormatedWithAdress>
    <izvorni_sadrzaj> FINA - Podružnica Šibenik, Perivoj L. Marune 1, 22000 Šibenik; Dejan Matura, Bregovita 1, 22000 Šibenik</izvorni_sadrzaj>
    <derivirana_varijabla naziv="DomainObject.Predmet.StrankaFormatedWithAdress_1"> FINA - Podružnica Šibenik, Perivoj L. Marune 1, 22000 Šibenik; Dejan Matura, Bregovita 1, 22000 Šibenik</derivirana_varijabla>
  </DomainObject.Predmet.StrankaFormatedWithAdress>
  <DomainObject.Predmet.StrankaFormatedWithAdressOIB>
    <izvorni_sadrzaj> FINA - Podružnica Šibenik, OIB 85821130368, Perivoj L. Marune 1, 22000 Šibenik; Dejan Matura, OIB 90028675489, Bregovita 1, 22000 Šibenik</izvorni_sadrzaj>
    <derivirana_varijabla naziv="DomainObject.Predmet.StrankaFormatedWithAdressOIB_1"> FINA - Podružnica Šibenik, OIB 85821130368, Perivoj L. Marune 1, 22000 Šibenik; Dejan Matura, OIB 90028675489, Bregovita 1, 22000 Šibenik</derivirana_varijabla>
  </DomainObject.Predmet.StrankaFormatedWithAdressOIB>
  <DomainObject.Predmet.StrankaWithAdress>
    <izvorni_sadrzaj>FINA - Podružnica Šibenik Perivoj L. Marune 1,22000 Šibenik,Dejan Matura Bregovita 1,22000 Šibenik</izvorni_sadrzaj>
    <derivirana_varijabla naziv="DomainObject.Predmet.StrankaWithAdress_1">FINA - Podružnica Šibenik Perivoj L. Marune 1,22000 Šibenik,Dejan Matura Bregovita 1,22000 Šibenik</derivirana_varijabla>
  </DomainObject.Predmet.StrankaWithAdress>
  <DomainObject.Predmet.StrankaWithAdressOIB>
    <izvorni_sadrzaj>FINA - Podružnica Šibenik, OIB 85821130368, Perivoj L. Marune 1,22000 Šibenik,Dejan Matura, OIB 90028675489, Bregovita 1,22000 Šibenik</izvorni_sadrzaj>
    <derivirana_varijabla naziv="DomainObject.Predmet.StrankaWithAdressOIB_1">FINA - Podružnica Šibenik, OIB 85821130368, Perivoj L. Marune 1,22000 Šibenik,Dejan Matura, OIB 90028675489, Bregovita 1,22000 Šibenik</derivirana_varijabla>
  </DomainObject.Predmet.StrankaWithAdressOIB>
  <DomainObject.Predmet.StrankaNazivFormated>
    <izvorni_sadrzaj>FINA - Podružnica Šibenik,Dejan Matura</izvorni_sadrzaj>
    <derivirana_varijabla naziv="DomainObject.Predmet.StrankaNazivFormated_1">FINA - Podružnica Šibenik,Dejan Matura</derivirana_varijabla>
  </DomainObject.Predmet.StrankaNazivFormated>
  <DomainObject.Predmet.StrankaNazivFormatedOIB>
    <izvorni_sadrzaj>FINA - Podružnica Šibenik, OIB 85821130368,Dejan Matura, OIB 90028675489</izvorni_sadrzaj>
    <derivirana_varijabla naziv="DomainObject.Predmet.StrankaNazivFormatedOIB_1">FINA - Podružnica Šibenik, OIB 85821130368,Dejan Matura, OIB 90028675489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  <item>Dejan Matura</item>
    </izvorni_sadrzaj>
    <derivirana_varijabla naziv="DomainObject.Predmet.StrankaListFormated_1">
      <item>FINA - Podružnica Šibenik</item>
      <item>Dejan Matura</item>
    </derivirana_varijabla>
  </DomainObject.Predmet.StrankaListFormated>
  <DomainObject.Predmet.StrankaListFormatedOIB>
    <izvorni_sadrzaj>
      <item>FINA - Podružnica Šibenik, OIB 85821130368</item>
      <item>Dejan Matura, OIB 90028675489</item>
    </izvorni_sadrzaj>
    <derivirana_varijabla naziv="DomainObject.Predmet.StrankaListFormatedOIB_1">
      <item>FINA - Podružnica Šibenik, OIB 85821130368</item>
      <item>Dejan Matura, OIB 90028675489</item>
    </derivirana_varijabla>
  </DomainObject.Predmet.StrankaListFormatedOIB>
  <DomainObject.Predmet.StrankaListFormatedWithAdress>
    <izvorni_sadrzaj>
      <item>FINA - Podružnica Šibenik, Perivoj L. Marune 1, 22000 Šibenik</item>
      <item>Dejan Matura, Bregovita 1, 22000 Šibenik</item>
    </izvorni_sadrzaj>
    <derivirana_varijabla naziv="DomainObject.Predmet.StrankaListFormatedWithAdress_1">
      <item>FINA - Podružnica Šibenik, Perivoj L. Marune 1, 22000 Šibenik</item>
      <item>Dejan Matura, Bregovita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Dejan Matura, OIB 90028675489, Bregovita 1, 22000 Šibenik</item>
    </izvorni_sadrzaj>
    <derivirana_varijabla naziv="DomainObject.Predmet.StrankaListFormatedWithAdressOIB_1">
      <item>FINA - Podružnica Šibenik, OIB 85821130368, Perivoj L. Marune 1, 22000 Šibenik</item>
      <item>Dejan Matura, OIB 90028675489, Bregovita 1, 22000 Šibenik</item>
    </derivirana_varijabla>
  </DomainObject.Predmet.StrankaListFormatedWithAdressOIB>
  <DomainObject.Predmet.StrankaListNazivFormated>
    <izvorni_sadrzaj>
      <item>FINA - Podružnica Šibenik</item>
      <item>Dejan Matura</item>
    </izvorni_sadrzaj>
    <derivirana_varijabla naziv="DomainObject.Predmet.StrankaListNazivFormated_1">
      <item>FINA - Podružnica Šibenik</item>
      <item>Dejan Matura</item>
    </derivirana_varijabla>
  </DomainObject.Predmet.StrankaListNazivFormated>
  <DomainObject.Predmet.StrankaListNazivFormatedOIB>
    <izvorni_sadrzaj>
      <item>FINA - Podružnica Šibenik, OIB 85821130368</item>
      <item>Dejan Matura, OIB 90028675489</item>
    </izvorni_sadrzaj>
    <derivirana_varijabla naziv="DomainObject.Predmet.StrankaListNazivFormatedOIB_1">
      <item>FINA - Podružnica Šibenik, OIB 85821130368</item>
      <item>Dejan Matura, OIB 90028675489</item>
    </derivirana_varijabla>
  </DomainObject.Predmet.StrankaListNazivFormatedOIB>
  <DomainObject.Predmet.ProtuStrankaListFormated>
    <izvorni_sadrzaj>
      <item>SEBENICUM j.d.o.o. za ugostiteljstvo</item>
    </izvorni_sadrzaj>
    <derivirana_varijabla naziv="DomainObject.Predmet.ProtuStrankaListFormated_1">
      <item>SEBENICUM j.d.o.o. za ugostiteljstvo</item>
    </derivirana_varijabla>
  </DomainObject.Predmet.ProtuStrankaListFormated>
  <DomainObject.Predmet.ProtuStrankaListFormatedOIB>
    <izvorni_sadrzaj>
      <item>SEBENICUM j.d.o.o. za ugostiteljstvo, OIB 27685059769</item>
    </izvorni_sadrzaj>
    <derivirana_varijabla naziv="DomainObject.Predmet.ProtuStrankaListFormatedOIB_1">
      <item>SEBENICUM j.d.o.o. za ugostiteljstvo, OIB 27685059769</item>
    </derivirana_varijabla>
  </DomainObject.Predmet.ProtuStrankaListFormatedOIB>
  <DomainObject.Predmet.ProtuStrankaListFormatedWithAdress>
    <izvorni_sadrzaj>
      <item>SEBENICUM j.d.o.o. za ugostiteljstvo, Bregovita 1, 22000 Šibenik</item>
    </izvorni_sadrzaj>
    <derivirana_varijabla naziv="DomainObject.Predmet.ProtuStrankaListFormatedWithAdress_1">
      <item>SEBENICUM j.d.o.o. za ugostiteljstvo, Bregovita 1, 22000 Šibenik</item>
    </derivirana_varijabla>
  </DomainObject.Predmet.ProtuStrankaListFormatedWithAdress>
  <DomainObject.Predmet.ProtuStrankaListFormatedWithAdressOIB>
    <izvorni_sadrzaj>
      <item>SEBENICUM j.d.o.o. za ugostiteljstvo, OIB 27685059769, Bregovita 1, 22000 Šibenik</item>
    </izvorni_sadrzaj>
    <derivirana_varijabla naziv="DomainObject.Predmet.ProtuStrankaListFormatedWithAdressOIB_1">
      <item>SEBENICUM j.d.o.o. za ugostiteljstvo, OIB 27685059769, Bregovita 1, 22000 Šibenik</item>
    </derivirana_varijabla>
  </DomainObject.Predmet.ProtuStrankaListFormatedWithAdressOIB>
  <DomainObject.Predmet.ProtuStrankaListNazivFormated>
    <izvorni_sadrzaj>
      <item>SEBENICUM j.d.o.o. za ugostiteljstvo</item>
    </izvorni_sadrzaj>
    <derivirana_varijabla naziv="DomainObject.Predmet.ProtuStrankaListNazivFormated_1">
      <item>SEBENICUM j.d.o.o. za ugostiteljstvo</item>
    </derivirana_varijabla>
  </DomainObject.Predmet.ProtuStrankaListNazivFormated>
  <DomainObject.Predmet.ProtuStrankaListNazivFormatedOIB>
    <izvorni_sadrzaj>
      <item>SEBENICUM j.d.o.o. za ugostiteljstvo, OIB 27685059769</item>
    </izvorni_sadrzaj>
    <derivirana_varijabla naziv="DomainObject.Predmet.ProtuStrankaListNazivFormatedOIB_1">
      <item>SEBENICUM j.d.o.o. za ugostiteljstvo, OIB 27685059769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>St-279/2017-2</izvorni_sadrzaj>
    <derivirana_varijabla naziv="DomainObject.PoslovniBrojDokumenta_1">St-279/2017-2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SEBENICUM j.d.o.o. za ugostiteljstvo</izvorni_sadrzaj>
    <derivirana_varijabla naziv="DomainObject.Predmet.ProtustrankaIDrugi_1">SEBENICUM j.d.o.o. za ugostiteljstvo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SEBENICUM j.d.o.o. za ugostiteljstvo, OIB 27685059769, Bregovita 1, 22000 Šibenik</izvorni_sadrzaj>
    <derivirana_varijabla naziv="DomainObject.Predmet.ProtustrankaIDrugiAdressOIB_1">SEBENICUM j.d.o.o. za ugostiteljstvo, OIB 27685059769, Bregovita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SEBENICUM j.d.o.o. za ugostiteljstvo</item>
      <item>Dejan Matura</item>
    </izvorni_sadrzaj>
    <derivirana_varijabla naziv="DomainObject.Predmet.SudioniciListNaziv_1">
      <item>FINA - Podružnica Šibenik</item>
      <item>SEBENICUM j.d.o.o. za ugostiteljstvo</item>
      <item>Dejan Matura</item>
    </derivirana_varijabla>
  </DomainObject.Predmet.SudioniciListNaziv>
  <DomainObject.Predmet.SudioniciListAdressOIB>
    <izvorni_sadrzaj>
      <item>FINA - Podružnica Šibenik, OIB 85821130368, Perivoj L. Marune 1,22000 Šibenik</item>
      <item>SEBENICUM j.d.o.o. za ugostiteljstvo, OIB 27685059769, Bregovita 1,22000 Šibenik</item>
      <item>Dejan Matura, OIB 90028675489, Bregovita 1,22000 Šibenik</item>
    </izvorni_sadrzaj>
    <derivirana_varijabla naziv="DomainObject.Predmet.SudioniciListAdressOIB_1">
      <item>FINA - Podružnica Šibenik, OIB 85821130368, Perivoj L. Marune 1,22000 Šibenik</item>
      <item>SEBENICUM j.d.o.o. za ugostiteljstvo, OIB 27685059769, Bregovita 1,22000 Šibenik</item>
      <item>Dejan Matura, OIB 90028675489, Bregovita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B59848-D118-4706-B24D-164FA0BC69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319</properties:Words>
  <properties:Characters>1678</properties:Characters>
  <properties:Lines>57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2017-07-19T07:02:00Z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St-279/2017-2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