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42ca3" w14:paraId="5b42ca3" w:rsidRDefault="00C504EF" w:rsidP="00EA6F27" w:rsidR="00C504EF" w:rsidRPr="00896659">
      <w:pPr>
        <w:jc w:val="both"/>
        <w15:collapsed w:val="false"/>
      </w:pPr>
      <w:bookmarkStart w:name="_GoBack" w:id="0"/>
      <w:bookmarkEnd w:id="0"/>
    </w:p>
    <w:p w:rsidRDefault="00AA5237" w:rsidP="00EA6F27" w:rsidR="004C7981" w:rsidRPr="00896659">
      <w:pPr>
        <w:jc w:val="both"/>
      </w:pPr>
      <w:r w:rsidRPr="00896659">
        <w:tab/>
      </w:r>
      <w:r w:rsidRPr="00896659">
        <w:tab/>
      </w:r>
      <w:r w:rsidRPr="00896659">
        <w:tab/>
      </w:r>
      <w:r w:rsidRPr="00896659">
        <w:tab/>
      </w:r>
      <w:r w:rsidRPr="00896659">
        <w:tab/>
      </w:r>
      <w:r w:rsidRPr="00896659">
        <w:tab/>
      </w:r>
      <w:r w:rsidRPr="00896659">
        <w:tab/>
      </w:r>
      <w:r w:rsidRPr="00896659">
        <w:tab/>
      </w:r>
    </w:p>
    <w:p w:rsidRDefault="00AA5237" w:rsidP="00EA6F27" w:rsidR="00AA5237" w:rsidRPr="00896659">
      <w:pPr>
        <w:jc w:val="both"/>
      </w:pPr>
    </w:p>
    <w:p w:rsidRDefault="00927608" w:rsidP="00EA6F27" w:rsidR="00927608" w:rsidRPr="00896659">
      <w:pPr>
        <w:jc w:val="both"/>
      </w:pPr>
    </w:p>
    <w:p w:rsidRDefault="00871D83" w:rsidP="00EA6F27" w:rsidR="00871D83" w:rsidRPr="00896659">
      <w:pPr>
        <w:jc w:val="both"/>
        <w:rPr>
          <w:b/>
        </w:rPr>
      </w:pPr>
    </w:p>
    <w:p w:rsidRDefault="00AA5237" w:rsidP="00EA6F27" w:rsidR="00AA5237" w:rsidRPr="00896659">
      <w:pPr>
        <w:jc w:val="both"/>
        <w:rPr>
          <w:b/>
        </w:rPr>
      </w:pPr>
      <w:r w:rsidRPr="00896659">
        <w:rPr>
          <w:b/>
        </w:rPr>
        <w:t>REPUBLIKA HRVATSKA</w:t>
      </w:r>
    </w:p>
    <w:p w:rsidRDefault="00AA5237" w:rsidP="00EA6F27" w:rsidR="00AA5237" w:rsidRPr="00896659">
      <w:pPr>
        <w:jc w:val="both"/>
        <w:rPr>
          <w:b/>
        </w:rPr>
      </w:pPr>
      <w:r w:rsidRPr="00896659">
        <w:rPr>
          <w:b/>
        </w:rPr>
        <w:t>TRGOVAČKI SUD U ZADRU</w:t>
      </w:r>
    </w:p>
    <w:p w:rsidRDefault="00AA5237" w:rsidP="00EA6F27" w:rsidR="00AA5237" w:rsidRPr="00896659">
      <w:pPr>
        <w:jc w:val="both"/>
      </w:pPr>
      <w:r w:rsidRPr="00896659">
        <w:t>Dr. Franje Tuđmana 35</w:t>
      </w:r>
    </w:p>
    <w:p w:rsidRDefault="00871D83" w:rsidP="00EA6F27" w:rsidR="00871D83" w:rsidRPr="00896659">
      <w:pPr>
        <w:jc w:val="both"/>
      </w:pPr>
    </w:p>
    <w:p w:rsidRDefault="0033612A" w:rsidP="00EA6F27" w:rsidR="00AA5237" w:rsidRPr="00896659">
      <w:pPr>
        <w:jc w:val="center"/>
        <w:rPr>
          <w:b/>
        </w:rPr>
      </w:pPr>
      <w:r>
        <w:rPr>
          <w:b/>
        </w:rPr>
        <w:t>U I M E R E P U B L I K E  H R V A T S K E</w:t>
      </w:r>
    </w:p>
    <w:p w:rsidRDefault="00AA5237" w:rsidP="00EA6F27" w:rsidR="00AA5237" w:rsidRPr="00896659">
      <w:pPr>
        <w:jc w:val="center"/>
        <w:rPr>
          <w:b/>
        </w:rPr>
      </w:pPr>
    </w:p>
    <w:p w:rsidRDefault="00AA5237" w:rsidP="00EA6F27" w:rsidR="00AA5237" w:rsidRPr="00896659">
      <w:pPr>
        <w:jc w:val="center"/>
        <w:rPr>
          <w:b/>
        </w:rPr>
      </w:pPr>
      <w:r w:rsidRPr="00896659">
        <w:rPr>
          <w:b/>
        </w:rPr>
        <w:t>R J E Š E NJ E</w:t>
      </w:r>
    </w:p>
    <w:p w:rsidRDefault="00B604B0" w:rsidP="00EA6F27" w:rsidR="00B604B0" w:rsidRPr="00896659">
      <w:pPr>
        <w:jc w:val="both"/>
      </w:pPr>
    </w:p>
    <w:p w:rsidRDefault="00EA6F27" w:rsidP="00EA6F27" w:rsidR="00AA5237" w:rsidRPr="00896659">
      <w:pPr>
        <w:ind w:firstLine="705"/>
        <w:jc w:val="both"/>
      </w:pPr>
      <w:r w:rsidRPr="00896659">
        <w:t>Trgovački sud u Zadru, OIB:</w:t>
      </w:r>
      <w:r w:rsidR="00AB42D5" w:rsidRPr="00896659">
        <w:t>39670464653</w:t>
      </w:r>
      <w:r w:rsidR="00AA5237" w:rsidRPr="00896659">
        <w:t xml:space="preserve">, po </w:t>
      </w:r>
      <w:r w:rsidR="009D6B95" w:rsidRPr="00896659">
        <w:t>su</w:t>
      </w:r>
      <w:r w:rsidRPr="00896659">
        <w:t xml:space="preserve">tkinji Ani Markač, u skraćenom stečajnom postupku nad dužnikom </w:t>
      </w:r>
      <w:r w:rsidR="00F613F6">
        <w:t>SMILJEVAC-PROJEKT d.</w:t>
      </w:r>
      <w:r w:rsidR="00394DCC">
        <w:t>o.o., Zadar, Gaženička cesta 32</w:t>
      </w:r>
      <w:r w:rsidR="00F613F6">
        <w:t>, OIB</w:t>
      </w:r>
      <w:r w:rsidR="00394DCC">
        <w:t>:</w:t>
      </w:r>
      <w:r w:rsidR="00F613F6">
        <w:t>17817832256</w:t>
      </w:r>
      <w:r w:rsidR="007D6A43" w:rsidRPr="00896659">
        <w:t xml:space="preserve">, </w:t>
      </w:r>
      <w:r w:rsidR="00896659" w:rsidRPr="00896659">
        <w:t xml:space="preserve">odlučujući o žalbi </w:t>
      </w:r>
      <w:r w:rsidR="0000637A">
        <w:t xml:space="preserve">Stečajne mase ADRIA PARTNER d.o.o. u stečaju, Zadar, OIB:75548406077, koju zastupa stečajna upraviteljica Marica Nekić, a istu punomoćnik Milan Petričić, odvjetnik iz Zadra, </w:t>
      </w:r>
      <w:r w:rsidRPr="00896659">
        <w:t>protiv rješenja Trgovačkog suda u Zadru, poslovni broj St-</w:t>
      </w:r>
      <w:r w:rsidR="00394DCC">
        <w:t>203</w:t>
      </w:r>
      <w:r w:rsidR="007D6A43" w:rsidRPr="00896659">
        <w:t>/</w:t>
      </w:r>
      <w:r w:rsidR="00394DCC">
        <w:t>15</w:t>
      </w:r>
      <w:r w:rsidR="007D6A43" w:rsidRPr="00896659">
        <w:t>-</w:t>
      </w:r>
      <w:r w:rsidR="00394DCC">
        <w:t>7</w:t>
      </w:r>
      <w:r w:rsidR="007D6A43" w:rsidRPr="00896659">
        <w:t xml:space="preserve"> od </w:t>
      </w:r>
      <w:r w:rsidR="00394DCC">
        <w:t>4</w:t>
      </w:r>
      <w:r w:rsidR="007D6A43" w:rsidRPr="00896659">
        <w:t xml:space="preserve">. </w:t>
      </w:r>
      <w:r w:rsidR="00394DCC">
        <w:t>travnja</w:t>
      </w:r>
      <w:r w:rsidR="007D6A43" w:rsidRPr="00896659">
        <w:t xml:space="preserve"> 2016.</w:t>
      </w:r>
      <w:r w:rsidRPr="00896659">
        <w:t xml:space="preserve">, temeljem čl. 436. st. 2. Stečajnog zakona (Narodne novine broj 71/15, nadalje SZ), dana </w:t>
      </w:r>
      <w:r w:rsidR="00265E83">
        <w:t>10</w:t>
      </w:r>
      <w:r w:rsidR="00896659" w:rsidRPr="00896659">
        <w:t xml:space="preserve">. ožujka </w:t>
      </w:r>
      <w:r w:rsidR="007D6A43" w:rsidRPr="00896659">
        <w:t>2017.</w:t>
      </w:r>
    </w:p>
    <w:p w:rsidRDefault="00B604B0" w:rsidP="00EA6F27" w:rsidR="00B604B0" w:rsidRPr="00896659">
      <w:pPr>
        <w:jc w:val="both"/>
      </w:pPr>
    </w:p>
    <w:p w:rsidRDefault="00AA5237" w:rsidP="00EA6F27" w:rsidR="00AA5237" w:rsidRPr="00896659">
      <w:pPr>
        <w:jc w:val="center"/>
        <w:rPr>
          <w:b/>
        </w:rPr>
      </w:pPr>
      <w:r w:rsidRPr="00896659">
        <w:rPr>
          <w:b/>
        </w:rPr>
        <w:t>r i j e š i o  j e</w:t>
      </w:r>
    </w:p>
    <w:p w:rsidRDefault="00EA6F27" w:rsidP="00EA6F27" w:rsidR="00EA6F27" w:rsidRPr="00896659">
      <w:pPr>
        <w:jc w:val="both"/>
      </w:pPr>
    </w:p>
    <w:p w:rsidRDefault="00EA6F27" w:rsidP="00871D83" w:rsidR="0000637A">
      <w:pPr>
        <w:ind w:firstLine="708"/>
        <w:jc w:val="both"/>
      </w:pPr>
      <w:r w:rsidRPr="00896659">
        <w:t>Od</w:t>
      </w:r>
      <w:r w:rsidR="0000637A">
        <w:t xml:space="preserve">bacuje se kao nedopuštena žalba Stečajne mase ADRIA PARTNER d.o.o. u stečaju, Zadar, OIB:75548406077 od 12. travnja 2016. </w:t>
      </w:r>
      <w:r w:rsidR="002A7FE2">
        <w:t xml:space="preserve">podnesena </w:t>
      </w:r>
      <w:r w:rsidR="0000637A">
        <w:t xml:space="preserve">protiv rješenja Trgovačkog suda u Zadru, posl. br. </w:t>
      </w:r>
      <w:r w:rsidR="0000637A" w:rsidRPr="00896659">
        <w:t>St-</w:t>
      </w:r>
      <w:r w:rsidR="0000637A">
        <w:t>203</w:t>
      </w:r>
      <w:r w:rsidR="0000637A" w:rsidRPr="00896659">
        <w:t>/</w:t>
      </w:r>
      <w:r w:rsidR="0000637A">
        <w:t>15</w:t>
      </w:r>
      <w:r w:rsidR="0000637A" w:rsidRPr="00896659">
        <w:t>-</w:t>
      </w:r>
      <w:r w:rsidR="0000637A">
        <w:t>7</w:t>
      </w:r>
      <w:r w:rsidR="0000637A" w:rsidRPr="00896659">
        <w:t xml:space="preserve"> od </w:t>
      </w:r>
      <w:r w:rsidR="0000637A">
        <w:t>4</w:t>
      </w:r>
      <w:r w:rsidR="0000637A" w:rsidRPr="00896659">
        <w:t xml:space="preserve">. </w:t>
      </w:r>
      <w:r w:rsidR="0000637A">
        <w:t>travnja</w:t>
      </w:r>
      <w:r w:rsidR="0000637A" w:rsidRPr="00896659">
        <w:t xml:space="preserve"> 2016</w:t>
      </w:r>
      <w:r w:rsidR="0000637A">
        <w:t>.</w:t>
      </w:r>
    </w:p>
    <w:p w:rsidRDefault="0000637A" w:rsidP="002A7FE2" w:rsidR="0000637A">
      <w:pPr>
        <w:jc w:val="both"/>
      </w:pPr>
    </w:p>
    <w:p w:rsidRDefault="00EA6F27" w:rsidP="00EA6F27" w:rsidR="00EA6F27" w:rsidRPr="00896659">
      <w:pPr>
        <w:jc w:val="center"/>
      </w:pPr>
      <w:r w:rsidRPr="00896659">
        <w:t>Obrazloženje</w:t>
      </w:r>
    </w:p>
    <w:p w:rsidRDefault="00871D83" w:rsidP="00EA6F27" w:rsidR="00871D83" w:rsidRPr="00896659">
      <w:pPr>
        <w:jc w:val="both"/>
      </w:pPr>
    </w:p>
    <w:p w:rsidRDefault="00EA6F27" w:rsidP="00EA6F27" w:rsidR="00971F64" w:rsidRPr="00896659">
      <w:pPr>
        <w:jc w:val="both"/>
      </w:pPr>
      <w:r w:rsidRPr="00896659">
        <w:tab/>
        <w:t xml:space="preserve">Pobijanim rješenjem </w:t>
      </w:r>
      <w:r w:rsidR="0000637A">
        <w:t xml:space="preserve">Trgovačkog suda u Zadru, </w:t>
      </w:r>
      <w:r w:rsidRPr="00896659">
        <w:t xml:space="preserve">točkom I. izreke otvoren </w:t>
      </w:r>
      <w:r w:rsidR="002B0D69" w:rsidRPr="00896659">
        <w:t xml:space="preserve">je </w:t>
      </w:r>
      <w:r w:rsidRPr="00896659">
        <w:t xml:space="preserve">skraćeni stečajni postupak nad dužnikom </w:t>
      </w:r>
      <w:r w:rsidR="00BA5A80">
        <w:t>4</w:t>
      </w:r>
      <w:r w:rsidR="007D6A43" w:rsidRPr="00896659">
        <w:t xml:space="preserve">. </w:t>
      </w:r>
      <w:r w:rsidR="00BA5A80">
        <w:t>travnja</w:t>
      </w:r>
      <w:r w:rsidR="007D6A43" w:rsidRPr="00896659">
        <w:t xml:space="preserve"> </w:t>
      </w:r>
      <w:r w:rsidR="00971F64" w:rsidRPr="00896659">
        <w:t>2</w:t>
      </w:r>
      <w:r w:rsidR="007D6A43" w:rsidRPr="00896659">
        <w:t xml:space="preserve">016. u </w:t>
      </w:r>
      <w:r w:rsidR="00BA5A80">
        <w:t>11</w:t>
      </w:r>
      <w:r w:rsidR="007D6A43" w:rsidRPr="00896659">
        <w:t>,</w:t>
      </w:r>
      <w:r w:rsidR="00BA5A80">
        <w:t>15</w:t>
      </w:r>
      <w:r w:rsidR="00971F64" w:rsidRPr="00896659">
        <w:t xml:space="preserve"> </w:t>
      </w:r>
      <w:r w:rsidRPr="00896659">
        <w:t>sati, za stečajnog upravitel</w:t>
      </w:r>
      <w:r w:rsidR="00BA5A80">
        <w:t>ja je točkom II. izreke imenovan je Renato Sabljić iz Zagreba</w:t>
      </w:r>
      <w:r w:rsidR="007D6A43" w:rsidRPr="00896659">
        <w:t xml:space="preserve">, </w:t>
      </w:r>
      <w:r w:rsidRPr="00896659">
        <w:t>točkom II</w:t>
      </w:r>
      <w:r w:rsidR="00971F64" w:rsidRPr="00896659">
        <w:t>I</w:t>
      </w:r>
      <w:r w:rsidRPr="00896659">
        <w:t xml:space="preserve">. izreke je zaključen skraćeni </w:t>
      </w:r>
      <w:r w:rsidR="007D6A43" w:rsidRPr="00896659">
        <w:t xml:space="preserve">stečajni postupak te je točkom </w:t>
      </w:r>
      <w:r w:rsidRPr="00896659">
        <w:t>V. izreke određeno da će nakon pravomoćnosti rješenja dužnik biti brisan iz sudskog registra. Prema obrazloženju sud je proveo postupak po zahtjevu za provedbu skraćenog stečajnog postupka Financijske agencije, Regionalnog centra Split</w:t>
      </w:r>
      <w:r w:rsidR="002B0D69" w:rsidRPr="00896659">
        <w:t>, Podružnice Zad</w:t>
      </w:r>
      <w:r w:rsidR="00BA5A80">
        <w:t>ar</w:t>
      </w:r>
      <w:r w:rsidRPr="00896659">
        <w:t xml:space="preserve"> od </w:t>
      </w:r>
      <w:r w:rsidR="0000637A">
        <w:t>30</w:t>
      </w:r>
      <w:r w:rsidR="007D6A43" w:rsidRPr="00896659">
        <w:t xml:space="preserve">. </w:t>
      </w:r>
      <w:r w:rsidR="00BA5A80">
        <w:t>listopada</w:t>
      </w:r>
      <w:r w:rsidR="007D6A43" w:rsidRPr="00896659">
        <w:t xml:space="preserve"> 201</w:t>
      </w:r>
      <w:r w:rsidR="00BA5A80">
        <w:t>5</w:t>
      </w:r>
      <w:r w:rsidR="007D6A43" w:rsidRPr="00896659">
        <w:t xml:space="preserve">., </w:t>
      </w:r>
      <w:r w:rsidRPr="00896659">
        <w:t>s obzirom na</w:t>
      </w:r>
      <w:r w:rsidR="007D6A43" w:rsidRPr="00896659">
        <w:t xml:space="preserve"> činjenicu da je dužnik na dan </w:t>
      </w:r>
      <w:r w:rsidR="00BA5A80">
        <w:t>1</w:t>
      </w:r>
      <w:r w:rsidR="007D6A43" w:rsidRPr="00896659">
        <w:t xml:space="preserve">. </w:t>
      </w:r>
      <w:r w:rsidR="00BA5A80">
        <w:t>rujna</w:t>
      </w:r>
      <w:r w:rsidR="007D6A43" w:rsidRPr="00896659">
        <w:t xml:space="preserve"> 201</w:t>
      </w:r>
      <w:r w:rsidR="00BA5A80">
        <w:t>5</w:t>
      </w:r>
      <w:r w:rsidR="007D6A43" w:rsidRPr="00896659">
        <w:t xml:space="preserve">. </w:t>
      </w:r>
      <w:r w:rsidRPr="00896659">
        <w:t xml:space="preserve">imao evidentirane neizvršene osnove za plaćanje u neprekinutom razdoblju od </w:t>
      </w:r>
      <w:r w:rsidR="00BA5A80">
        <w:t>1630</w:t>
      </w:r>
      <w:r w:rsidR="007D6A43" w:rsidRPr="00896659">
        <w:t xml:space="preserve"> </w:t>
      </w:r>
      <w:r w:rsidR="00971F64" w:rsidRPr="00896659">
        <w:t>dan</w:t>
      </w:r>
      <w:r w:rsidR="009A0DB4" w:rsidRPr="00896659">
        <w:t>a</w:t>
      </w:r>
      <w:r w:rsidR="00971F64" w:rsidRPr="00896659">
        <w:t xml:space="preserve"> </w:t>
      </w:r>
      <w:r w:rsidRPr="00896659">
        <w:t xml:space="preserve">u ukupnom iznosu od </w:t>
      </w:r>
      <w:r w:rsidR="00BA5A80">
        <w:t>12</w:t>
      </w:r>
      <w:r w:rsidR="007D6A43" w:rsidRPr="00896659">
        <w:t>.</w:t>
      </w:r>
      <w:r w:rsidR="00BA5A80">
        <w:t>433</w:t>
      </w:r>
      <w:r w:rsidR="007D6A43" w:rsidRPr="00896659">
        <w:t>,</w:t>
      </w:r>
      <w:r w:rsidR="00BA5A80">
        <w:t>65</w:t>
      </w:r>
      <w:r w:rsidR="007D6A43" w:rsidRPr="00896659">
        <w:t xml:space="preserve"> kn </w:t>
      </w:r>
      <w:r w:rsidRPr="00896659">
        <w:t xml:space="preserve">te s obzirom na činjenicu da prema podacima dostavljenim od Hrvatskog zavoda za mirovinsko osiguranje dužnik nema zaposlenih. </w:t>
      </w:r>
    </w:p>
    <w:p w:rsidRDefault="00EA6F27" w:rsidP="00E652A0" w:rsidR="00EA6F27" w:rsidRPr="00896659">
      <w:pPr>
        <w:ind w:firstLine="708"/>
        <w:jc w:val="both"/>
      </w:pPr>
      <w:r w:rsidRPr="00896659">
        <w:t>Sud je utvrdio da su ispunjene pretpostavke za provedbu skraćenog stečajnog postupka sukladno odredbi čl. 428. S</w:t>
      </w:r>
      <w:r w:rsidR="00971F64" w:rsidRPr="00896659">
        <w:t>Z,</w:t>
      </w:r>
      <w:r w:rsidRPr="00896659">
        <w:t xml:space="preserve"> te je objavio oglas sukladno odredbi čl. 430. SZ-a, a kako u rokovima propisanim odredbom čl. 431. SZ-a osobe ovlaštene za zastupanje dužnika po zakonu nisu podnijele popis imovine i obveza dužnika, a u roku od 45 dana od objave oglasa ni jedan vjerovnik nije predložio otvaranje stečajnog postupka, sud je sukladno odredbi čl. </w:t>
      </w:r>
      <w:smartTag w:element="metricconverter" w:uri="urn:schemas-microsoft-com:office:smarttags">
        <w:smartTagPr>
          <w:attr w:val="431. st" w:name="ProductID"/>
        </w:smartTagPr>
        <w:r w:rsidRPr="00896659">
          <w:t>431. st</w:t>
        </w:r>
      </w:smartTag>
      <w:r w:rsidRPr="00896659">
        <w:t>. 2. SZ-a po službenoj dužnosti donio rješenje o otvaranju i zaključenju skraćenog stečajnog postupka.</w:t>
      </w:r>
    </w:p>
    <w:p w:rsidRDefault="00EA6F27" w:rsidP="00EA6F27" w:rsidR="00FA3510" w:rsidRPr="00AC5DB3">
      <w:pPr>
        <w:jc w:val="both"/>
      </w:pPr>
      <w:r w:rsidRPr="00896659">
        <w:tab/>
        <w:t xml:space="preserve">Protiv rješenja </w:t>
      </w:r>
      <w:r w:rsidR="001821E3">
        <w:t>pravo</w:t>
      </w:r>
      <w:r w:rsidR="00265E83">
        <w:t>dobnu</w:t>
      </w:r>
      <w:r w:rsidR="001821E3">
        <w:t xml:space="preserve"> </w:t>
      </w:r>
      <w:r w:rsidRPr="00896659">
        <w:t xml:space="preserve">žalbu </w:t>
      </w:r>
      <w:r w:rsidR="00971F64" w:rsidRPr="00896659">
        <w:t>podni</w:t>
      </w:r>
      <w:r w:rsidR="00BA5A80">
        <w:t xml:space="preserve">jela </w:t>
      </w:r>
      <w:r w:rsidR="001821E3" w:rsidRPr="00896659">
        <w:t xml:space="preserve">je </w:t>
      </w:r>
      <w:r w:rsidR="00BA5A80">
        <w:t>Stečajna masa stečajnog dužnika ADRIA PARTNER d.o.o.</w:t>
      </w:r>
      <w:r w:rsidR="00AC5DB3">
        <w:t xml:space="preserve"> u stečaju</w:t>
      </w:r>
      <w:r w:rsidR="00BA5A80">
        <w:t>, Zadar</w:t>
      </w:r>
      <w:r w:rsidR="001821E3">
        <w:t>, OIB:</w:t>
      </w:r>
      <w:r w:rsidR="00AC5DB3">
        <w:t xml:space="preserve">75548406077, zastupana po stečajnoj upraviteljici Marici Nekić, a ista po punomoćniku Milanu Petričiću, odvjetniku u Zadru. </w:t>
      </w:r>
      <w:r w:rsidR="00FA3510" w:rsidRPr="00AC5DB3">
        <w:t xml:space="preserve">Žalitelj </w:t>
      </w:r>
      <w:r w:rsidR="00AC5DB3" w:rsidRPr="00AC5DB3">
        <w:t xml:space="preserve">u žalbi ističe kako </w:t>
      </w:r>
      <w:r w:rsidR="00FA3510" w:rsidRPr="00AC5DB3">
        <w:t xml:space="preserve">ima pravni osnov pobijati navedeno Rješenje </w:t>
      </w:r>
      <w:r w:rsidR="00AC5DB3" w:rsidRPr="00AC5DB3">
        <w:t xml:space="preserve">Suda u </w:t>
      </w:r>
      <w:r w:rsidR="00FA3510" w:rsidRPr="00AC5DB3">
        <w:t xml:space="preserve">dijelu provođenja skraćenog stečajnog postupka, </w:t>
      </w:r>
      <w:r w:rsidR="00AC5DB3" w:rsidRPr="00AC5DB3">
        <w:t xml:space="preserve">iz razloga jer da se taj </w:t>
      </w:r>
      <w:r w:rsidR="00FA3510" w:rsidRPr="00AC5DB3">
        <w:t xml:space="preserve">pravni subjekt pojavljuje kao indirektni stečajni dužnik u ovome postupku, a radi čega </w:t>
      </w:r>
      <w:r w:rsidR="00AC5DB3">
        <w:t xml:space="preserve">da </w:t>
      </w:r>
      <w:r w:rsidR="00FA3510" w:rsidRPr="00AC5DB3">
        <w:t xml:space="preserve">bi pravomoćnošću </w:t>
      </w:r>
      <w:r w:rsidR="001821E3">
        <w:t xml:space="preserve">navedenog </w:t>
      </w:r>
      <w:r w:rsidR="001821E3">
        <w:lastRenderedPageBreak/>
        <w:t>Rješenja Stečajni dužnik</w:t>
      </w:r>
      <w:r w:rsidR="00FA3510" w:rsidRPr="00AC5DB3">
        <w:t xml:space="preserve"> neosnovano i nezakonito raspolagao stečajnom masom koja </w:t>
      </w:r>
      <w:r w:rsidR="00AC5DB3" w:rsidRPr="00AC5DB3">
        <w:t xml:space="preserve">da </w:t>
      </w:r>
      <w:r w:rsidR="00FA3510" w:rsidRPr="00AC5DB3">
        <w:t>pripada žalitelju.</w:t>
      </w:r>
    </w:p>
    <w:p w:rsidRDefault="00AC5DB3" w:rsidP="00AC5DB3" w:rsidR="00FA3510" w:rsidRPr="00AC5DB3">
      <w:pPr>
        <w:ind w:firstLine="708"/>
        <w:jc w:val="both"/>
      </w:pPr>
      <w:r>
        <w:t xml:space="preserve">Nadalje, isti je pojasnio da je </w:t>
      </w:r>
      <w:r w:rsidR="00FA3510" w:rsidRPr="00AC5DB3">
        <w:t xml:space="preserve">Rješenjem </w:t>
      </w:r>
      <w:r>
        <w:t xml:space="preserve">Suda broj </w:t>
      </w:r>
      <w:r w:rsidR="00FA3510" w:rsidRPr="00AC5DB3">
        <w:t xml:space="preserve">St-605/13-5 od 22. svibnja 2014. </w:t>
      </w:r>
      <w:r>
        <w:t xml:space="preserve">otvoren </w:t>
      </w:r>
      <w:r w:rsidR="00FA3510" w:rsidRPr="00AC5DB3">
        <w:t xml:space="preserve">stečajni </w:t>
      </w:r>
      <w:r w:rsidR="001821E3">
        <w:t>postupak nad stečajnim dužnikom</w:t>
      </w:r>
      <w:r w:rsidR="00FA3510" w:rsidRPr="00AC5DB3">
        <w:t xml:space="preserve"> ADRIA PARTNER d.o.o. Zadar, imenovana </w:t>
      </w:r>
      <w:r>
        <w:t xml:space="preserve">je </w:t>
      </w:r>
      <w:r w:rsidR="00FA3510" w:rsidRPr="00AC5DB3">
        <w:t xml:space="preserve">stečajna upraviteljica Marica Nekić, te </w:t>
      </w:r>
      <w:r>
        <w:t xml:space="preserve">je </w:t>
      </w:r>
      <w:r w:rsidR="00FA3510" w:rsidRPr="00AC5DB3">
        <w:t>zaključen stečajni postupak nad stečajnim dužnikom.</w:t>
      </w:r>
    </w:p>
    <w:p w:rsidRDefault="00FA3510" w:rsidP="00AC5DB3" w:rsidR="008F04ED" w:rsidRPr="00AC5DB3">
      <w:pPr>
        <w:ind w:firstLine="708"/>
        <w:jc w:val="both"/>
      </w:pPr>
      <w:r w:rsidRPr="00AC5DB3">
        <w:t xml:space="preserve">Na </w:t>
      </w:r>
      <w:r w:rsidR="00AC5DB3">
        <w:t>zahtjev stečajne upraviteljice S</w:t>
      </w:r>
      <w:r w:rsidRPr="00AC5DB3">
        <w:t>tečajne mase stečajnog dužnika ADRIA PARTNER d.o.o. Zadar, T</w:t>
      </w:r>
      <w:r w:rsidR="00AC5DB3">
        <w:t>rgovački sud u Zadru, dana 30. p</w:t>
      </w:r>
      <w:r w:rsidRPr="00AC5DB3">
        <w:t xml:space="preserve">rosinca 2015. </w:t>
      </w:r>
      <w:r w:rsidR="00AC5DB3">
        <w:t>da je "dopunio" spomenuto Rješenje od 22. s</w:t>
      </w:r>
      <w:r w:rsidRPr="00AC5DB3">
        <w:t>vibnja 2014., na način da je odredio</w:t>
      </w:r>
      <w:r w:rsidR="008F04ED" w:rsidRPr="00AC5DB3">
        <w:t xml:space="preserve"> da će se Stečajna masa stečajnog dužnika ADRIA PARTNER d.o.o. Zadar u stečaju, upisati u sudski registar, te je određeno da je Marica Nekić, stečajna upraviteljica stečajne mase toga stečajnog dužnika.</w:t>
      </w:r>
      <w:r w:rsidRPr="00AC5DB3">
        <w:t xml:space="preserve"> </w:t>
      </w:r>
      <w:r w:rsidR="008F04ED" w:rsidRPr="00AC5DB3">
        <w:t>Nadalje, prema izvatku iz zemljišne knjige Općinskog suda u Zadru Sp. Izv: 36210/13, zk. uložak broj E-99, za k.o. Zadar, nesporno proizlazi da je SMILJEVAC – PROJEKT d.o.o. za cijelo vlasnik nekretnina i k.o. Zadar, zk tijelo jedino čest. br. 5071/1, poslovna stambena zgrada površine 1752 m2 te parkirališta površine 2484 m2, etaže prve B-III, poslovnog prostora površine 260,00 m2, te uredskog poslovnog prostora površine 240,50 m2, te etaže druge B-IV, trgovinskog prostora površine 42,54 m2, sa prilaznim ulazom i stubištem ukupne površine 440,64 m2.</w:t>
      </w:r>
      <w:r w:rsidR="00AC5DB3">
        <w:t xml:space="preserve"> </w:t>
      </w:r>
      <w:r w:rsidR="008F04ED" w:rsidRPr="00AC5DB3">
        <w:t xml:space="preserve">Pred </w:t>
      </w:r>
      <w:r w:rsidR="00AC5DB3">
        <w:t xml:space="preserve">Trgovačkim sud u Zadru da je u tijeku </w:t>
      </w:r>
      <w:r w:rsidR="008F04ED" w:rsidRPr="00AC5DB3">
        <w:t>parnični postupak 2 P-58/12, između tužitelja ADRIA PARTNER d.o.o. Zadar i tuženika Rena Sinovčića, radi raskida Ugovora o prijenosu i prodaji poslovnih udjela (VPS: 14.000.000,00 kn), u kojem parničnom predmet</w:t>
      </w:r>
      <w:r w:rsidR="00AC5DB3">
        <w:t>u je Rješenjem toga suda od 7. listopada 2015. u</w:t>
      </w:r>
      <w:r w:rsidR="008F04ED" w:rsidRPr="00AC5DB3">
        <w:t>tvrđen prekid postupka zbog nastupanja pravnih posljedica otvaranja stečajnog postupka nad tužiteljem ADRIA PARTNER d.o.o. Zadar.</w:t>
      </w:r>
      <w:r w:rsidR="00AC5DB3">
        <w:t xml:space="preserve"> </w:t>
      </w:r>
      <w:r w:rsidR="008F04ED" w:rsidRPr="00AC5DB3">
        <w:t xml:space="preserve">Rješenjem od 2. </w:t>
      </w:r>
      <w:r w:rsidR="00AC5DB3">
        <w:t>s</w:t>
      </w:r>
      <w:r w:rsidR="008F04ED" w:rsidRPr="00AC5DB3">
        <w:t xml:space="preserve">tudenog 2015. Sud </w:t>
      </w:r>
      <w:r w:rsidR="00AC5DB3">
        <w:t xml:space="preserve">da </w:t>
      </w:r>
      <w:r w:rsidR="008F04ED" w:rsidRPr="00AC5DB3">
        <w:t>je pozvao stečajnu upraviteljicu Maricu Nekić da preuzme postupak u ovoj pravnoj stvari, što je ista i učinila.</w:t>
      </w:r>
    </w:p>
    <w:p w:rsidRDefault="008F04ED" w:rsidP="00EA6F27" w:rsidR="008F04ED" w:rsidRPr="00AC5DB3">
      <w:pPr>
        <w:jc w:val="both"/>
      </w:pPr>
      <w:r w:rsidRPr="00AC5DB3">
        <w:t xml:space="preserve">Iz navedenog parničnog predmeta </w:t>
      </w:r>
      <w:r w:rsidR="001821E3">
        <w:t xml:space="preserve">da je vidljivo </w:t>
      </w:r>
      <w:r w:rsidRPr="00AC5DB3">
        <w:t>slijedeće i to:</w:t>
      </w:r>
    </w:p>
    <w:p w:rsidRDefault="008F04ED" w:rsidP="008F04ED" w:rsidR="008F04ED" w:rsidRPr="00AC5DB3">
      <w:pPr>
        <w:pStyle w:val="Odlomakpopisa"/>
        <w:numPr>
          <w:ilvl w:val="0"/>
          <w:numId w:val="6"/>
        </w:numPr>
        <w:jc w:val="both"/>
      </w:pPr>
      <w:r w:rsidRPr="00AC5DB3">
        <w:t>da tužitelj ADRIA PARTNER d.o.o. Zadar traži raskid ugovora o prijenosu i prodaji poslovnih udjela upravo u odnosu na društvo SMILJEVAC – PROJEKT d.o.o. Zadar, koje u vlasništvu ima ranije spomenute nekretnine;</w:t>
      </w:r>
    </w:p>
    <w:p w:rsidRDefault="00F65D84" w:rsidP="008F04ED" w:rsidR="00F65D84" w:rsidRPr="00AC5DB3">
      <w:pPr>
        <w:pStyle w:val="Odlomakpopisa"/>
        <w:numPr>
          <w:ilvl w:val="0"/>
          <w:numId w:val="6"/>
        </w:numPr>
        <w:jc w:val="both"/>
      </w:pPr>
      <w:r w:rsidRPr="00AC5DB3">
        <w:t>da je prvostupanjskom Presudom</w:t>
      </w:r>
      <w:r w:rsidR="00AC5DB3">
        <w:t>, koja nije pravomoćna, od 11. k</w:t>
      </w:r>
      <w:r w:rsidRPr="00AC5DB3">
        <w:t>olovoza 2013</w:t>
      </w:r>
      <w:r w:rsidR="00AC5DB3">
        <w:t>. o</w:t>
      </w:r>
      <w:r w:rsidRPr="00AC5DB3">
        <w:t>dbijen tužbeni zahtjev tužitelja</w:t>
      </w:r>
    </w:p>
    <w:p w:rsidRDefault="00F65D84" w:rsidP="008F04ED" w:rsidR="008F04ED" w:rsidRPr="00AC5DB3">
      <w:pPr>
        <w:pStyle w:val="Odlomakpopisa"/>
        <w:numPr>
          <w:ilvl w:val="0"/>
          <w:numId w:val="6"/>
        </w:numPr>
        <w:jc w:val="both"/>
      </w:pPr>
      <w:r w:rsidRPr="00AC5DB3">
        <w:t>da je tužitelj uložio žalbu na prvostupanjsku presudu koja do danas nije riješena jer je postupak prekinut radi stečaja tužitelja;</w:t>
      </w:r>
    </w:p>
    <w:p w:rsidRDefault="00F65D84" w:rsidP="008F04ED" w:rsidR="00F65D84" w:rsidRPr="00AC5DB3">
      <w:pPr>
        <w:pStyle w:val="Odlomakpopisa"/>
        <w:numPr>
          <w:ilvl w:val="0"/>
          <w:numId w:val="6"/>
        </w:numPr>
        <w:jc w:val="both"/>
      </w:pPr>
      <w:r w:rsidRPr="00AC5DB3">
        <w:t>te da u slučaju pravomoćnog odbijanja tužbe i tužb</w:t>
      </w:r>
      <w:r w:rsidR="00AC5DB3">
        <w:t xml:space="preserve">enog </w:t>
      </w:r>
      <w:r w:rsidRPr="00AC5DB3">
        <w:t>zahtjeva ili povlačenja tužbe ADRIA PARTNER d.o.o. Zadar ostaje vlasnik društva SMILJEVAC – PROJEKT d.o.o. Zadar, dakle nekretnina u vlasništvu toga društva (naprijed opisanih i označenih)</w:t>
      </w:r>
      <w:r w:rsidR="00AC5DB3">
        <w:t>.</w:t>
      </w:r>
    </w:p>
    <w:p w:rsidRDefault="00AC5DB3" w:rsidP="00AC5DB3" w:rsidR="00FA3510" w:rsidRPr="00AC5DB3">
      <w:pPr>
        <w:ind w:firstLine="360"/>
        <w:jc w:val="both"/>
      </w:pPr>
      <w:r>
        <w:t xml:space="preserve">Slijedom navedenog žalitelj smatra da ima </w:t>
      </w:r>
      <w:r w:rsidR="00F65D84" w:rsidRPr="00AC5DB3">
        <w:t>pravni interes za pobijanje navedene odluke Suda, budući je odluka suda od značaja za stečajnu masu i pravne interese žalitelja, jer je stečajni dužnik SMILJEVAC – PROJEKT d.o.o. Zadar ugovornim odnosom prešao u vlasništvo ADRIA PAR</w:t>
      </w:r>
      <w:r>
        <w:t>TNER d.o.o. Zadar još dana 22. s</w:t>
      </w:r>
      <w:r w:rsidR="00F65D84" w:rsidRPr="00AC5DB3">
        <w:t xml:space="preserve">vibnja 2009. zajedno sa svim svojim vrijednostima o čemu sud </w:t>
      </w:r>
      <w:r>
        <w:t xml:space="preserve">da </w:t>
      </w:r>
      <w:r w:rsidR="00F65D84" w:rsidRPr="00AC5DB3">
        <w:t>nije imao saznanja pa radi toga nije o tome vodio računa.</w:t>
      </w:r>
    </w:p>
    <w:p w:rsidRDefault="00EA6F27" w:rsidP="00EA6F27" w:rsidR="00AC5DB3">
      <w:pPr>
        <w:jc w:val="both"/>
      </w:pPr>
      <w:r w:rsidRPr="00896659">
        <w:tab/>
        <w:t xml:space="preserve">Žalba nije </w:t>
      </w:r>
      <w:r w:rsidR="00AC5DB3">
        <w:t xml:space="preserve">dopuštena. </w:t>
      </w:r>
    </w:p>
    <w:p w:rsidRDefault="00EA6F27" w:rsidP="007945D9" w:rsidR="007945D9">
      <w:pPr>
        <w:ind w:firstLine="360"/>
        <w:jc w:val="both"/>
      </w:pPr>
      <w:r w:rsidRPr="00896659">
        <w:tab/>
      </w:r>
      <w:r w:rsidR="007945D9">
        <w:t xml:space="preserve">Protiv rješenje Trgovačkog suda u Zadru, posl. br. St-203/15-7 od 4. travnja 2016. žalitelj Stečajna masa </w:t>
      </w:r>
      <w:r w:rsidR="007945D9" w:rsidRPr="00AC5DB3">
        <w:t>ADRIA PAR</w:t>
      </w:r>
      <w:r w:rsidR="007945D9">
        <w:t xml:space="preserve">TNER d.o.o. Zadar u stečaju, podnio je žalbu navodeći da ima pravni interes jer da je odluka suda u ovom predmetu od značaja </w:t>
      </w:r>
      <w:r w:rsidR="007945D9" w:rsidRPr="00AC5DB3">
        <w:t xml:space="preserve">za </w:t>
      </w:r>
      <w:r w:rsidR="007945D9">
        <w:t xml:space="preserve">istoga iz razloga jer da je </w:t>
      </w:r>
      <w:r w:rsidR="007945D9" w:rsidRPr="00AC5DB3">
        <w:t>stečajni dužnik SMILJEVAC – PROJEKT d.o.o. Zadar ugovornim odnosom prešao u vlasništvo ADRIA PAR</w:t>
      </w:r>
      <w:r w:rsidR="007945D9">
        <w:t>TNER d.o.o. Zadar još dana 22. s</w:t>
      </w:r>
      <w:r w:rsidR="007945D9" w:rsidRPr="00AC5DB3">
        <w:t>vibnja 2009. zajedno sa svim svojim vrijednostima.</w:t>
      </w:r>
    </w:p>
    <w:p w:rsidRDefault="001821E3" w:rsidP="007945D9" w:rsidR="007945D9" w:rsidRPr="00CF1460">
      <w:pPr>
        <w:ind w:firstLine="360"/>
        <w:jc w:val="both"/>
      </w:pPr>
      <w:r>
        <w:t>Dakle,</w:t>
      </w:r>
      <w:r w:rsidR="007945D9" w:rsidRPr="00CF1460">
        <w:t xml:space="preserve"> u konkretnom slučaju radi se o žalbi sljednika bivšeg člana društva stečajnog dužnika.</w:t>
      </w:r>
    </w:p>
    <w:p w:rsidRDefault="00CF1460" w:rsidP="00CF1460" w:rsidR="00CF1460">
      <w:pPr>
        <w:ind w:firstLine="705"/>
        <w:jc w:val="both"/>
      </w:pPr>
      <w:r w:rsidRPr="00CF1460">
        <w:t>Odredbom čl. 128. st. 8. S</w:t>
      </w:r>
      <w:r w:rsidR="001821E3">
        <w:t>Z</w:t>
      </w:r>
      <w:r w:rsidRPr="00CF1460">
        <w:t xml:space="preserve"> propisano je</w:t>
      </w:r>
      <w:r w:rsidR="001821E3">
        <w:t>,</w:t>
      </w:r>
      <w:r w:rsidRPr="00CF1460">
        <w:t xml:space="preserve"> da protiv rješenja o otvaranju stečajnog postupka pravo na žalbu ima osoba ovlaštena z</w:t>
      </w:r>
      <w:r>
        <w:t xml:space="preserve">a zastupanje dužnika po zakonu </w:t>
      </w:r>
      <w:r w:rsidRPr="00CF1460">
        <w:t xml:space="preserve">do dana </w:t>
      </w:r>
      <w:r w:rsidRPr="00CF1460">
        <w:lastRenderedPageBreak/>
        <w:t xml:space="preserve">nastupanja pravnih posljedica otvaranja stečajnog postupka i dužnik pojedinac, a protiv rješenja o odbijanju prijedloga za otvaranje stečajnog dužnika pravo na žalbu ima podnositelj prijedloga. </w:t>
      </w:r>
    </w:p>
    <w:p w:rsidRDefault="00CF1460" w:rsidP="002A7FE2" w:rsidR="007945D9">
      <w:pPr>
        <w:ind w:firstLine="705"/>
        <w:jc w:val="both"/>
      </w:pPr>
      <w:r>
        <w:t xml:space="preserve">Budući da podnositelj konkretne žalbe protiv rješenja Trgovačkoga suda u Zadru posl. br. St-203/15-7 od 4. travnja 2016. nije </w:t>
      </w:r>
      <w:r w:rsidRPr="00CF1460">
        <w:t>osoba ovlaštena z</w:t>
      </w:r>
      <w:r>
        <w:t xml:space="preserve">a zastupanje dužnika po zakonu </w:t>
      </w:r>
      <w:r w:rsidRPr="00CF1460">
        <w:t>do dana nastupanja pravnih posljedica otvaranja stečajnog postupka</w:t>
      </w:r>
      <w:r>
        <w:t xml:space="preserve">, već treća osoba to je žalbu iste sukladno odredbi čl. 367. st. 1. Zakona o parničnom postupku </w:t>
      </w:r>
      <w:r w:rsidRPr="00222180">
        <w:t>(Narodne novine broj 53/91, 91/92, 112/99, 88/01,117/03, 88/05, 84/08, 123/08, 57/11 i 25/13; dalje ZPP)</w:t>
      </w:r>
      <w:r>
        <w:t xml:space="preserve">, a u svezi čl. 10. SZ </w:t>
      </w:r>
      <w:r w:rsidR="002A7FE2">
        <w:t>valjalo odbaciti kao nedopuštenu</w:t>
      </w:r>
      <w:r w:rsidR="001821E3">
        <w:t xml:space="preserve"> i odlučiti kao u izreci rješenja</w:t>
      </w:r>
      <w:r w:rsidR="002A7FE2">
        <w:t>.</w:t>
      </w:r>
    </w:p>
    <w:p w:rsidRDefault="007945D9" w:rsidP="007945D9" w:rsidR="007945D9" w:rsidRPr="00AC5DB3">
      <w:pPr>
        <w:ind w:firstLine="360"/>
        <w:jc w:val="both"/>
      </w:pPr>
    </w:p>
    <w:p w:rsidRDefault="000E3B4A" w:rsidP="00E652A0" w:rsidR="000E3B4A" w:rsidRPr="00896659">
      <w:pPr>
        <w:jc w:val="center"/>
      </w:pPr>
      <w:r w:rsidRPr="00896659">
        <w:t>U Zadru</w:t>
      </w:r>
      <w:r w:rsidR="00E652A0" w:rsidRPr="00896659">
        <w:t xml:space="preserve"> </w:t>
      </w:r>
      <w:r w:rsidR="00A631F2">
        <w:t>10</w:t>
      </w:r>
      <w:r w:rsidR="00410466" w:rsidRPr="00896659">
        <w:t xml:space="preserve">. ožujka </w:t>
      </w:r>
      <w:r w:rsidR="00E652A0" w:rsidRPr="00896659">
        <w:t>201</w:t>
      </w:r>
      <w:r w:rsidR="00410466" w:rsidRPr="00896659">
        <w:t>7</w:t>
      </w:r>
      <w:r w:rsidR="00E652A0" w:rsidRPr="00896659">
        <w:t xml:space="preserve">. </w:t>
      </w:r>
    </w:p>
    <w:p w:rsidRDefault="000E3B4A" w:rsidP="00EA6F27" w:rsidR="000E3B4A" w:rsidRPr="00896659">
      <w:pPr>
        <w:jc w:val="both"/>
      </w:pPr>
    </w:p>
    <w:p w:rsidRDefault="00875C52" w:rsidP="00875C52" w:rsidR="00A631F2" w:rsidRPr="005A523D">
      <w:pPr>
        <w:ind w:firstLine="708" w:left="7080"/>
        <w:jc w:val="both"/>
      </w:pPr>
      <w:r>
        <w:t xml:space="preserve">      </w:t>
      </w:r>
      <w:r w:rsidR="00A631F2" w:rsidRPr="005A523D">
        <w:t>Sutkinja</w:t>
      </w:r>
    </w:p>
    <w:p w:rsidRDefault="00A631F2" w:rsidP="00A631F2" w:rsidR="00A631F2" w:rsidRPr="005A523D">
      <w:pPr>
        <w:jc w:val="both"/>
      </w:pPr>
      <w:r w:rsidRPr="005A523D">
        <w:tab/>
      </w:r>
      <w:r w:rsidRPr="005A523D">
        <w:tab/>
      </w:r>
      <w:r w:rsidRPr="005A523D">
        <w:tab/>
      </w:r>
      <w:r w:rsidRPr="005A523D">
        <w:tab/>
      </w:r>
      <w:r w:rsidRPr="005A523D">
        <w:tab/>
      </w:r>
      <w:r w:rsidRPr="005A523D">
        <w:tab/>
      </w:r>
      <w:r w:rsidRPr="005A523D">
        <w:tab/>
        <w:t xml:space="preserve"> </w:t>
      </w:r>
      <w:r w:rsidR="00875C52">
        <w:t xml:space="preserve">                                              Ana Markač</w:t>
      </w:r>
    </w:p>
    <w:p w:rsidRDefault="00A631F2" w:rsidP="00A631F2" w:rsidR="00A631F2"/>
    <w:p w:rsidRDefault="00EF7DBC" w:rsidP="00A631F2" w:rsidR="00A631F2">
      <w:pPr>
        <w:jc w:val="both"/>
      </w:pPr>
      <w:r>
        <w:tab/>
      </w:r>
      <w:r>
        <w:tab/>
      </w:r>
      <w:r>
        <w:tab/>
      </w:r>
      <w:r>
        <w:tab/>
      </w:r>
    </w:p>
    <w:p w:rsidRDefault="00A631F2" w:rsidP="00265E83" w:rsidR="00D843BA" w:rsidRPr="00896659">
      <w:pPr>
        <w:ind w:firstLine="708" w:left="7080"/>
        <w:jc w:val="right"/>
      </w:pPr>
      <w:r>
        <w:tab/>
      </w:r>
      <w:r w:rsidR="00265E83">
        <w:tab/>
        <w:t xml:space="preserve">           </w:t>
      </w:r>
    </w:p>
    <w:p w:rsidRDefault="000E3B4A" w:rsidP="00EA6F27" w:rsidR="000E3B4A" w:rsidRPr="00896659">
      <w:pPr>
        <w:jc w:val="both"/>
      </w:pPr>
      <w:r w:rsidRPr="00896659">
        <w:t>POUKA O PRAVNOM LIJEKU</w:t>
      </w:r>
    </w:p>
    <w:p w:rsidRDefault="000E3B4A" w:rsidP="00C94569" w:rsidR="000E3B4A" w:rsidRPr="00896659">
      <w:pPr>
        <w:ind w:firstLine="708"/>
        <w:jc w:val="both"/>
      </w:pPr>
      <w:r w:rsidRPr="00896659">
        <w:t xml:space="preserve">Protiv ovoga rješenja može se </w:t>
      </w:r>
      <w:r w:rsidR="00C94569" w:rsidRPr="00896659">
        <w:t xml:space="preserve">podnijeti </w:t>
      </w:r>
      <w:r w:rsidRPr="00896659">
        <w:t xml:space="preserve">žalba u roku od 8 </w:t>
      </w:r>
      <w:r w:rsidR="00C94569" w:rsidRPr="00896659">
        <w:t xml:space="preserve">(osam) </w:t>
      </w:r>
      <w:r w:rsidRPr="00896659">
        <w:t xml:space="preserve">dana od dostave pisanog otpravka istog, putem ovog suda u </w:t>
      </w:r>
      <w:r w:rsidR="00D843BA" w:rsidRPr="00896659">
        <w:t>3 (</w:t>
      </w:r>
      <w:r w:rsidRPr="00896659">
        <w:t>tri</w:t>
      </w:r>
      <w:r w:rsidR="00D843BA" w:rsidRPr="00896659">
        <w:t>)</w:t>
      </w:r>
      <w:r w:rsidRPr="00896659">
        <w:t xml:space="preserve"> istovjetna primjerka (čl. 12. i čl. 19. SZ-a). O žalbi odlučuje Visoki trgovački sud Republike Hrvatske</w:t>
      </w:r>
      <w:r w:rsidR="00C94569" w:rsidRPr="00896659">
        <w:t>.</w:t>
      </w:r>
    </w:p>
    <w:p w:rsidRDefault="000E3B4A" w:rsidP="00EA6F27" w:rsidR="000E3B4A" w:rsidRPr="00896659">
      <w:pPr>
        <w:jc w:val="both"/>
      </w:pPr>
    </w:p>
    <w:p w:rsidRDefault="00265E83" w:rsidP="00D843BA" w:rsidR="00265E83">
      <w:pPr>
        <w:ind w:firstLine="360"/>
        <w:jc w:val="both"/>
      </w:pPr>
    </w:p>
    <w:p w:rsidRDefault="000E3B4A" w:rsidP="00D843BA" w:rsidR="00C94569">
      <w:pPr>
        <w:ind w:firstLine="360"/>
        <w:jc w:val="both"/>
      </w:pPr>
      <w:r w:rsidRPr="00896659">
        <w:t>DNA:</w:t>
      </w:r>
    </w:p>
    <w:p w:rsidRDefault="007945D9" w:rsidP="00D843BA" w:rsidR="007945D9" w:rsidRPr="00896659">
      <w:pPr>
        <w:ind w:firstLine="360"/>
        <w:jc w:val="both"/>
      </w:pPr>
    </w:p>
    <w:p w:rsidRDefault="001821E3" w:rsidP="00871D83" w:rsidR="007945D9">
      <w:pPr>
        <w:numPr>
          <w:ilvl w:val="0"/>
          <w:numId w:val="4"/>
        </w:numPr>
        <w:jc w:val="both"/>
      </w:pPr>
      <w:r>
        <w:t>na spis St-203/15 x 2</w:t>
      </w:r>
    </w:p>
    <w:p w:rsidRDefault="007945D9" w:rsidP="00871D83" w:rsidR="007945D9">
      <w:pPr>
        <w:numPr>
          <w:ilvl w:val="0"/>
          <w:numId w:val="4"/>
        </w:numPr>
        <w:jc w:val="both"/>
      </w:pPr>
      <w:r>
        <w:t>e-Oglasna ploča</w:t>
      </w:r>
    </w:p>
    <w:p w:rsidRDefault="00C94569" w:rsidP="00871D83" w:rsidR="00AA5237" w:rsidRPr="00896659">
      <w:pPr>
        <w:numPr>
          <w:ilvl w:val="0"/>
          <w:numId w:val="4"/>
        </w:numPr>
        <w:jc w:val="both"/>
      </w:pPr>
      <w:r w:rsidRPr="00896659">
        <w:t>u</w:t>
      </w:r>
      <w:r w:rsidR="000E3B4A" w:rsidRPr="00896659">
        <w:t xml:space="preserve"> spis.</w:t>
      </w:r>
    </w:p>
    <w:sectPr w:rsidSect="007945D9" w:rsidR="00AA5237" w:rsidRPr="00896659">
      <w:headerReference w:type="even" r:id="rId10"/>
      <w:headerReference w:type="default" r:id="rId11"/>
      <w:headerReference w:type="first" r:id="rId12"/>
      <w:pgSz w:h="16838" w:w="11906"/>
      <w:pgMar w:gutter="0" w:footer="708" w:header="708" w:left="1417" w:bottom="993" w:right="1417" w:top="115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21001">
      <w:rPr>
        <w:rStyle w:val="Brojstranice"/>
        <w:noProof/>
      </w:rPr>
      <w:t>3</w:t>
    </w:r>
    <w:r>
      <w:rPr>
        <w:rStyle w:val="Brojstranice"/>
      </w:rPr>
      <w:fldChar w:fldCharType="end"/>
    </w:r>
  </w:p>
  <w:p w:rsidRDefault="00410466" w:rsidP="00E652A0" w:rsidR="00E652A0" w:rsidRPr="00EA6F27">
    <w:pPr>
      <w:jc w:val="right"/>
      <w:rPr>
        <w:sz w:val="22"/>
        <w:szCs w:val="22"/>
      </w:rPr>
    </w:pPr>
    <w:r>
      <w:rPr>
        <w:sz w:val="22"/>
        <w:szCs w:val="22"/>
      </w:rPr>
      <w:t>Poslovni broj: 2 Stž-</w:t>
    </w:r>
    <w:r w:rsidR="00F613F6">
      <w:rPr>
        <w:sz w:val="22"/>
        <w:szCs w:val="22"/>
      </w:rPr>
      <w:t>8</w:t>
    </w:r>
    <w:r w:rsidR="00AC5DB3">
      <w:rPr>
        <w:sz w:val="22"/>
        <w:szCs w:val="22"/>
      </w:rPr>
      <w:t>/2016-3</w:t>
    </w:r>
  </w:p>
  <w:p w:rsidRDefault="00AA5237" w:rsidP="00871D83" w:rsidR="00AA5237" w:rsidRPr="00BE1154">
    <w:pPr>
      <w:jc w:val="right"/>
    </w:pPr>
    <w:r w:rsidRPr="00BE1154">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6F27" w:rsidP="00EA6F27" w:rsidR="00EA6F27" w:rsidRPr="00EA6F27">
    <w:pPr>
      <w:jc w:val="right"/>
      <w:rPr>
        <w:sz w:val="22"/>
        <w:szCs w:val="22"/>
      </w:rPr>
    </w:pPr>
    <w:r w:rsidRPr="00EA6F27">
      <w:rPr>
        <w:sz w:val="22"/>
        <w:szCs w:val="22"/>
      </w:rPr>
      <w:t>P</w:t>
    </w:r>
    <w:r w:rsidR="007D6A43">
      <w:rPr>
        <w:sz w:val="22"/>
        <w:szCs w:val="22"/>
      </w:rPr>
      <w:t>oslovni broj: 2 Stž-</w:t>
    </w:r>
    <w:r w:rsidR="00F613F6">
      <w:rPr>
        <w:sz w:val="22"/>
        <w:szCs w:val="22"/>
      </w:rPr>
      <w:t>8</w:t>
    </w:r>
    <w:r w:rsidRPr="00EA6F27">
      <w:rPr>
        <w:sz w:val="22"/>
        <w:szCs w:val="22"/>
      </w:rPr>
      <w:t>/2016-</w:t>
    </w:r>
    <w:r w:rsidR="00AC5DB3">
      <w:rPr>
        <w:sz w:val="22"/>
        <w:szCs w:val="22"/>
      </w:rPr>
      <w:t>3</w:t>
    </w:r>
  </w:p>
  <w:p w:rsidRDefault="00EA6F27" w:rsidP="00EA6F27" w:rsidR="00EA6F2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644" w:val="num"/>
        </w:tabs>
        <w:ind w:hanging="360" w:left="644"/>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3767759"/>
    <w:multiLevelType w:val="hybridMultilevel"/>
    <w:tmpl w:val="66C4D5C2"/>
    <w:lvl w:tplc="C49E5446" w:ilvl="0">
      <w:start w:val="2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76113B10"/>
    <w:multiLevelType w:val="hybridMultilevel"/>
    <w:tmpl w:val="7EE800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noPunctuationKerning/>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17EE"/>
    <w:rsid w:val="0000637A"/>
    <w:rsid w:val="0001684A"/>
    <w:rsid w:val="00017BA9"/>
    <w:rsid w:val="00024FE0"/>
    <w:rsid w:val="000455F4"/>
    <w:rsid w:val="000764A2"/>
    <w:rsid w:val="000805EC"/>
    <w:rsid w:val="00082765"/>
    <w:rsid w:val="00086EBE"/>
    <w:rsid w:val="0008729C"/>
    <w:rsid w:val="00091D5A"/>
    <w:rsid w:val="000931FC"/>
    <w:rsid w:val="000A0DAE"/>
    <w:rsid w:val="000B1B9F"/>
    <w:rsid w:val="000C0823"/>
    <w:rsid w:val="000C55ED"/>
    <w:rsid w:val="000C6F34"/>
    <w:rsid w:val="000D04CB"/>
    <w:rsid w:val="000E3B4A"/>
    <w:rsid w:val="000E466C"/>
    <w:rsid w:val="001030FD"/>
    <w:rsid w:val="0010473C"/>
    <w:rsid w:val="00104AC8"/>
    <w:rsid w:val="001062F4"/>
    <w:rsid w:val="00106EA8"/>
    <w:rsid w:val="001357C2"/>
    <w:rsid w:val="001371D6"/>
    <w:rsid w:val="00147DE6"/>
    <w:rsid w:val="001537CE"/>
    <w:rsid w:val="0015425E"/>
    <w:rsid w:val="00157784"/>
    <w:rsid w:val="00171FB9"/>
    <w:rsid w:val="001742EE"/>
    <w:rsid w:val="00177BF1"/>
    <w:rsid w:val="00180627"/>
    <w:rsid w:val="001821E3"/>
    <w:rsid w:val="00187FC3"/>
    <w:rsid w:val="00193657"/>
    <w:rsid w:val="001A4E75"/>
    <w:rsid w:val="001A6833"/>
    <w:rsid w:val="001A68E8"/>
    <w:rsid w:val="001C2B01"/>
    <w:rsid w:val="001C2BC7"/>
    <w:rsid w:val="001C53DB"/>
    <w:rsid w:val="001E5DED"/>
    <w:rsid w:val="001F2E34"/>
    <w:rsid w:val="00200A63"/>
    <w:rsid w:val="00204309"/>
    <w:rsid w:val="00204B19"/>
    <w:rsid w:val="00213FC6"/>
    <w:rsid w:val="0021518B"/>
    <w:rsid w:val="00220212"/>
    <w:rsid w:val="00221001"/>
    <w:rsid w:val="00236C6A"/>
    <w:rsid w:val="002432EA"/>
    <w:rsid w:val="00251DB9"/>
    <w:rsid w:val="00254DBF"/>
    <w:rsid w:val="00265E83"/>
    <w:rsid w:val="002765A5"/>
    <w:rsid w:val="00284B9C"/>
    <w:rsid w:val="002A1020"/>
    <w:rsid w:val="002A659C"/>
    <w:rsid w:val="002A6E5F"/>
    <w:rsid w:val="002A7B2F"/>
    <w:rsid w:val="002A7FE2"/>
    <w:rsid w:val="002B0D69"/>
    <w:rsid w:val="002B5E36"/>
    <w:rsid w:val="002B72E4"/>
    <w:rsid w:val="002C1434"/>
    <w:rsid w:val="002C4929"/>
    <w:rsid w:val="002E0C25"/>
    <w:rsid w:val="002E7187"/>
    <w:rsid w:val="002F20D0"/>
    <w:rsid w:val="002F4BE9"/>
    <w:rsid w:val="0031086B"/>
    <w:rsid w:val="003123F8"/>
    <w:rsid w:val="0031644E"/>
    <w:rsid w:val="00316882"/>
    <w:rsid w:val="00331E00"/>
    <w:rsid w:val="003325F1"/>
    <w:rsid w:val="0033612A"/>
    <w:rsid w:val="003441DB"/>
    <w:rsid w:val="0038575A"/>
    <w:rsid w:val="00393A5F"/>
    <w:rsid w:val="00394DCC"/>
    <w:rsid w:val="003B1717"/>
    <w:rsid w:val="003B17EE"/>
    <w:rsid w:val="003B207D"/>
    <w:rsid w:val="003B51BB"/>
    <w:rsid w:val="003C01D9"/>
    <w:rsid w:val="003C111C"/>
    <w:rsid w:val="003C5162"/>
    <w:rsid w:val="003C58EA"/>
    <w:rsid w:val="003D0523"/>
    <w:rsid w:val="003D7466"/>
    <w:rsid w:val="003F1185"/>
    <w:rsid w:val="003F118A"/>
    <w:rsid w:val="003F42CE"/>
    <w:rsid w:val="003F5D2D"/>
    <w:rsid w:val="003F63E4"/>
    <w:rsid w:val="003F6FE8"/>
    <w:rsid w:val="004031FD"/>
    <w:rsid w:val="00404E55"/>
    <w:rsid w:val="00410466"/>
    <w:rsid w:val="004126FF"/>
    <w:rsid w:val="004141DD"/>
    <w:rsid w:val="00422A77"/>
    <w:rsid w:val="00423912"/>
    <w:rsid w:val="0042650A"/>
    <w:rsid w:val="00431416"/>
    <w:rsid w:val="00432578"/>
    <w:rsid w:val="00434812"/>
    <w:rsid w:val="00440B05"/>
    <w:rsid w:val="0044257A"/>
    <w:rsid w:val="00445D48"/>
    <w:rsid w:val="004514CA"/>
    <w:rsid w:val="0046263C"/>
    <w:rsid w:val="00463398"/>
    <w:rsid w:val="004647EF"/>
    <w:rsid w:val="004926D6"/>
    <w:rsid w:val="0049523C"/>
    <w:rsid w:val="004A5D4D"/>
    <w:rsid w:val="004B52DA"/>
    <w:rsid w:val="004B703D"/>
    <w:rsid w:val="004C2509"/>
    <w:rsid w:val="004C4B52"/>
    <w:rsid w:val="004C7182"/>
    <w:rsid w:val="004C72D2"/>
    <w:rsid w:val="004C7981"/>
    <w:rsid w:val="004E12B1"/>
    <w:rsid w:val="004E45AE"/>
    <w:rsid w:val="004E498B"/>
    <w:rsid w:val="005158F5"/>
    <w:rsid w:val="00531A9C"/>
    <w:rsid w:val="00535A37"/>
    <w:rsid w:val="005439BE"/>
    <w:rsid w:val="005440C2"/>
    <w:rsid w:val="00544CDB"/>
    <w:rsid w:val="00552ACF"/>
    <w:rsid w:val="00571AD1"/>
    <w:rsid w:val="00572080"/>
    <w:rsid w:val="005759FC"/>
    <w:rsid w:val="00583030"/>
    <w:rsid w:val="00584E27"/>
    <w:rsid w:val="00597207"/>
    <w:rsid w:val="005B7899"/>
    <w:rsid w:val="005C061E"/>
    <w:rsid w:val="005D1971"/>
    <w:rsid w:val="005E264F"/>
    <w:rsid w:val="005E6FD0"/>
    <w:rsid w:val="005F005F"/>
    <w:rsid w:val="005F46A2"/>
    <w:rsid w:val="005F4B27"/>
    <w:rsid w:val="00614882"/>
    <w:rsid w:val="00624EE7"/>
    <w:rsid w:val="00630229"/>
    <w:rsid w:val="00635E90"/>
    <w:rsid w:val="006374BA"/>
    <w:rsid w:val="00645538"/>
    <w:rsid w:val="00651C48"/>
    <w:rsid w:val="0066155F"/>
    <w:rsid w:val="00670B34"/>
    <w:rsid w:val="00670F33"/>
    <w:rsid w:val="00672754"/>
    <w:rsid w:val="00681B49"/>
    <w:rsid w:val="00685B9B"/>
    <w:rsid w:val="006919B3"/>
    <w:rsid w:val="006961A1"/>
    <w:rsid w:val="00697464"/>
    <w:rsid w:val="006A0EBB"/>
    <w:rsid w:val="006A5EFE"/>
    <w:rsid w:val="006B4E61"/>
    <w:rsid w:val="006B5DE1"/>
    <w:rsid w:val="006D47A2"/>
    <w:rsid w:val="007206CE"/>
    <w:rsid w:val="00722809"/>
    <w:rsid w:val="0072570A"/>
    <w:rsid w:val="00745C8F"/>
    <w:rsid w:val="0075628E"/>
    <w:rsid w:val="00757809"/>
    <w:rsid w:val="00764B55"/>
    <w:rsid w:val="00785980"/>
    <w:rsid w:val="007945D9"/>
    <w:rsid w:val="007C0700"/>
    <w:rsid w:val="007C0A3B"/>
    <w:rsid w:val="007D6501"/>
    <w:rsid w:val="007D6A43"/>
    <w:rsid w:val="007D76E3"/>
    <w:rsid w:val="00821286"/>
    <w:rsid w:val="008276F1"/>
    <w:rsid w:val="008455B6"/>
    <w:rsid w:val="008503D7"/>
    <w:rsid w:val="00862CC5"/>
    <w:rsid w:val="00871D83"/>
    <w:rsid w:val="00875C52"/>
    <w:rsid w:val="0088334D"/>
    <w:rsid w:val="0089419D"/>
    <w:rsid w:val="00896659"/>
    <w:rsid w:val="008B5890"/>
    <w:rsid w:val="008C078D"/>
    <w:rsid w:val="008C3132"/>
    <w:rsid w:val="008D4452"/>
    <w:rsid w:val="008E112B"/>
    <w:rsid w:val="008E4276"/>
    <w:rsid w:val="008E730C"/>
    <w:rsid w:val="008F04ED"/>
    <w:rsid w:val="008F77CD"/>
    <w:rsid w:val="009007A7"/>
    <w:rsid w:val="0090774A"/>
    <w:rsid w:val="009134E1"/>
    <w:rsid w:val="009159AB"/>
    <w:rsid w:val="00924452"/>
    <w:rsid w:val="0092620D"/>
    <w:rsid w:val="00927608"/>
    <w:rsid w:val="00927C43"/>
    <w:rsid w:val="00946261"/>
    <w:rsid w:val="009508A3"/>
    <w:rsid w:val="00952B68"/>
    <w:rsid w:val="00957499"/>
    <w:rsid w:val="00962EE0"/>
    <w:rsid w:val="00971F64"/>
    <w:rsid w:val="00974B89"/>
    <w:rsid w:val="00976307"/>
    <w:rsid w:val="0098648A"/>
    <w:rsid w:val="009948D5"/>
    <w:rsid w:val="00994944"/>
    <w:rsid w:val="009A0DB4"/>
    <w:rsid w:val="009A19E8"/>
    <w:rsid w:val="009B1C85"/>
    <w:rsid w:val="009B3EF0"/>
    <w:rsid w:val="009C0D3D"/>
    <w:rsid w:val="009D6B95"/>
    <w:rsid w:val="009E40E0"/>
    <w:rsid w:val="00A01095"/>
    <w:rsid w:val="00A13C19"/>
    <w:rsid w:val="00A241EB"/>
    <w:rsid w:val="00A269D4"/>
    <w:rsid w:val="00A5362F"/>
    <w:rsid w:val="00A61301"/>
    <w:rsid w:val="00A631F2"/>
    <w:rsid w:val="00A725FD"/>
    <w:rsid w:val="00A73C9A"/>
    <w:rsid w:val="00A875CC"/>
    <w:rsid w:val="00A91121"/>
    <w:rsid w:val="00A95955"/>
    <w:rsid w:val="00A9699A"/>
    <w:rsid w:val="00AA5237"/>
    <w:rsid w:val="00AB0BE2"/>
    <w:rsid w:val="00AB42D5"/>
    <w:rsid w:val="00AC3E5E"/>
    <w:rsid w:val="00AC5DB3"/>
    <w:rsid w:val="00AC6312"/>
    <w:rsid w:val="00AC7F62"/>
    <w:rsid w:val="00AD561D"/>
    <w:rsid w:val="00AE466F"/>
    <w:rsid w:val="00B002EE"/>
    <w:rsid w:val="00B00B3A"/>
    <w:rsid w:val="00B03ACB"/>
    <w:rsid w:val="00B40D38"/>
    <w:rsid w:val="00B41A83"/>
    <w:rsid w:val="00B541D9"/>
    <w:rsid w:val="00B604B0"/>
    <w:rsid w:val="00B81B78"/>
    <w:rsid w:val="00B81EFE"/>
    <w:rsid w:val="00B96E05"/>
    <w:rsid w:val="00BA5A80"/>
    <w:rsid w:val="00BB4A38"/>
    <w:rsid w:val="00BC00EA"/>
    <w:rsid w:val="00BC53A0"/>
    <w:rsid w:val="00BC5DCC"/>
    <w:rsid w:val="00BD7D07"/>
    <w:rsid w:val="00BE1154"/>
    <w:rsid w:val="00BE3C48"/>
    <w:rsid w:val="00BF3A80"/>
    <w:rsid w:val="00BF3D61"/>
    <w:rsid w:val="00BF75CD"/>
    <w:rsid w:val="00C04F94"/>
    <w:rsid w:val="00C1289F"/>
    <w:rsid w:val="00C20CD8"/>
    <w:rsid w:val="00C2382A"/>
    <w:rsid w:val="00C258BC"/>
    <w:rsid w:val="00C44933"/>
    <w:rsid w:val="00C45A25"/>
    <w:rsid w:val="00C504EF"/>
    <w:rsid w:val="00C61524"/>
    <w:rsid w:val="00C758AA"/>
    <w:rsid w:val="00C81A6A"/>
    <w:rsid w:val="00C84E20"/>
    <w:rsid w:val="00C94569"/>
    <w:rsid w:val="00CA3E6B"/>
    <w:rsid w:val="00CA6E9D"/>
    <w:rsid w:val="00CD7763"/>
    <w:rsid w:val="00CE3FDA"/>
    <w:rsid w:val="00CE730F"/>
    <w:rsid w:val="00CF1460"/>
    <w:rsid w:val="00D0294F"/>
    <w:rsid w:val="00D10636"/>
    <w:rsid w:val="00D21637"/>
    <w:rsid w:val="00D23BBC"/>
    <w:rsid w:val="00D30751"/>
    <w:rsid w:val="00D3138D"/>
    <w:rsid w:val="00D36588"/>
    <w:rsid w:val="00D42256"/>
    <w:rsid w:val="00D43628"/>
    <w:rsid w:val="00D51E7B"/>
    <w:rsid w:val="00D52276"/>
    <w:rsid w:val="00D56729"/>
    <w:rsid w:val="00D7124E"/>
    <w:rsid w:val="00D75141"/>
    <w:rsid w:val="00D843BA"/>
    <w:rsid w:val="00D92DF0"/>
    <w:rsid w:val="00D94D07"/>
    <w:rsid w:val="00D96FA0"/>
    <w:rsid w:val="00DA6554"/>
    <w:rsid w:val="00DB5D7B"/>
    <w:rsid w:val="00DD0823"/>
    <w:rsid w:val="00DD118B"/>
    <w:rsid w:val="00DD5973"/>
    <w:rsid w:val="00DD6025"/>
    <w:rsid w:val="00DE1911"/>
    <w:rsid w:val="00DF3E9F"/>
    <w:rsid w:val="00DF5BC1"/>
    <w:rsid w:val="00E0197B"/>
    <w:rsid w:val="00E0298A"/>
    <w:rsid w:val="00E12FB6"/>
    <w:rsid w:val="00E15B38"/>
    <w:rsid w:val="00E2239F"/>
    <w:rsid w:val="00E26069"/>
    <w:rsid w:val="00E37B9D"/>
    <w:rsid w:val="00E41244"/>
    <w:rsid w:val="00E516F3"/>
    <w:rsid w:val="00E5646B"/>
    <w:rsid w:val="00E60302"/>
    <w:rsid w:val="00E60EFB"/>
    <w:rsid w:val="00E652A0"/>
    <w:rsid w:val="00E7096C"/>
    <w:rsid w:val="00E77411"/>
    <w:rsid w:val="00E80937"/>
    <w:rsid w:val="00E82130"/>
    <w:rsid w:val="00E8481F"/>
    <w:rsid w:val="00E85F98"/>
    <w:rsid w:val="00E8758E"/>
    <w:rsid w:val="00E912CB"/>
    <w:rsid w:val="00EA6F27"/>
    <w:rsid w:val="00EB0EBA"/>
    <w:rsid w:val="00EB2684"/>
    <w:rsid w:val="00EC6F99"/>
    <w:rsid w:val="00ED5787"/>
    <w:rsid w:val="00EF6F21"/>
    <w:rsid w:val="00EF7DBC"/>
    <w:rsid w:val="00F34B4B"/>
    <w:rsid w:val="00F35619"/>
    <w:rsid w:val="00F36175"/>
    <w:rsid w:val="00F5467F"/>
    <w:rsid w:val="00F56EE3"/>
    <w:rsid w:val="00F57FAC"/>
    <w:rsid w:val="00F613F6"/>
    <w:rsid w:val="00F63692"/>
    <w:rsid w:val="00F65D84"/>
    <w:rsid w:val="00F8123B"/>
    <w:rsid w:val="00F83A54"/>
    <w:rsid w:val="00F87118"/>
    <w:rsid w:val="00FA3510"/>
    <w:rsid w:val="00FB199B"/>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875C52"/>
    <w:rPr>
      <w:color w:val="808080"/>
      <w:bdr w:space="0" w:sz="0" w:color="auto" w:val="none"/>
      <w:shd w:fill="auto" w:color="auto" w:val="clear"/>
    </w:rPr>
  </w:style>
  <w:style w:customStyle="true" w:styleId="eSPISCCParagraphDefaultFont" w:type="character">
    <w:name w:val="eSPIS_CC_Paragraph Default Font"/>
    <w:basedOn w:val="Zadanifontodlomka"/>
    <w:rsid w:val="00875C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5C52"/>
    <w:rPr>
      <w:bdr w:space="0" w:sz="0" w:color="auto" w:val="none"/>
      <w:shd w:fill="FFFFCC" w:color="auto" w:val="clear"/>
      <w:lang w:val="hr-HR"/>
    </w:rPr>
  </w:style>
  <w:style w:customStyle="true" w:styleId="PozadinaSvijetloCrvena" w:type="character">
    <w:name w:val="Pozadina_SvijetloCrvena"/>
    <w:basedOn w:val="eSPISCCParagraphDefaultFont"/>
    <w:rsid w:val="00875C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5C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0C2"/>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1030FD"/>
    <w:pPr>
      <w:ind w:left="720"/>
      <w:contextualSpacing/>
    </w:pPr>
  </w:style>
  <w:style w:styleId="Tekstrezerviranogmjesta" w:type="character">
    <w:name w:val="Placeholder Text"/>
    <w:basedOn w:val="Zadanifontodlomka"/>
    <w:uiPriority w:val="99"/>
    <w:semiHidden/>
    <w:rsid w:val="00875C52"/>
    <w:rPr>
      <w:color w:val="808080"/>
      <w:bdr w:color="auto" w:space="0" w:sz="0" w:val="none"/>
      <w:shd w:color="auto" w:fill="auto" w:val="clear"/>
    </w:rPr>
  </w:style>
  <w:style w:customStyle="1" w:styleId="eSPISCCParagraphDefaultFont" w:type="character">
    <w:name w:val="eSPIS_CC_Paragraph Default Font"/>
    <w:basedOn w:val="Zadanifontodlomka"/>
    <w:rsid w:val="00875C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5C52"/>
    <w:rPr>
      <w:bdr w:color="auto" w:space="0" w:sz="0" w:val="none"/>
      <w:shd w:color="auto" w:fill="FFFFCC" w:val="clear"/>
      <w:lang w:val="hr-HR"/>
    </w:rPr>
  </w:style>
  <w:style w:customStyle="1" w:styleId="PozadinaSvijetloCrvena" w:type="character">
    <w:name w:val="Pozadina_SvijetloCrvena"/>
    <w:basedOn w:val="eSPISCCParagraphDefaultFont"/>
    <w:rsid w:val="00875C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5C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izvorni_sadrzaj>
    <derivirana_varijabla naziv="DomainObject.Predmet.Broj_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Stž-8/2016</izvorni_sadrzaj>
    <derivirana_varijabla naziv="DomainObject.Predmet.OznakaBroj_1">Stž-8/2016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SMILJEVAC-PROJEKT d.o.o., građenje, projektiranje, inženjering</izvorni_sadrzaj>
    <derivirana_varijabla naziv="DomainObject.Predmet.ProtustrankaFormated_1">  SMILJEVAC-PROJEKT d.o.o., građenje, projektiranje, inženjering</derivirana_varijabla>
  </DomainObject.Predmet.ProtustrankaFormated>
  <DomainObject.Predmet.ProtustrankaFormatedOIB>
    <izvorni_sadrzaj>  SMILJEVAC-PROJEKT d.o.o., građenje, projektiranje, inženjering, OIB 17817832256</izvorni_sadrzaj>
    <derivirana_varijabla naziv="DomainObject.Predmet.ProtustrankaFormatedOIB_1">  SMILJEVAC-PROJEKT d.o.o., građenje, projektiranje, inženjering, OIB 17817832256</derivirana_varijabla>
  </DomainObject.Predmet.ProtustrankaFormatedOIB>
  <DomainObject.Predmet.ProtustrankaFormatedWithAdress>
    <izvorni_sadrzaj> SMILJEVAC-PROJEKT d.o.o., građenje, projektiranje, inženjering, Gaženička cesta 32, 23000 Zadar</izvorni_sadrzaj>
    <derivirana_varijabla naziv="DomainObject.Predmet.ProtustrankaFormatedWithAdress_1"> SMILJEVAC-PROJEKT d.o.o., građenje, projektiranje, inženjering, Gaženička cesta 32, 23000 Zadar</derivirana_varijabla>
  </DomainObject.Predmet.ProtustrankaFormatedWithAdress>
  <DomainObject.Predmet.ProtustrankaFormatedWithAdressOIB>
    <izvorni_sadrzaj> SMILJEVAC-PROJEKT d.o.o., građenje, projektiranje, inženjering, OIB 17817832256, Gaženička cesta 32, 23000 Zadar</izvorni_sadrzaj>
    <derivirana_varijabla naziv="DomainObject.Predmet.ProtustrankaFormatedWithAdressOIB_1"> SMILJEVAC-PROJEKT d.o.o., građenje, projektiranje, inženjering, OIB 17817832256, Gaženička cesta 32, 23000 Zadar</derivirana_varijabla>
  </DomainObject.Predmet.ProtustrankaFormatedWithAdressOIB>
  <DomainObject.Predmet.ProtustrankaWithAdress>
    <izvorni_sadrzaj>SMILJEVAC-PROJEKT d.o.o., građenje, projektiranje, inženjering Gaženička cesta 32, 23000 Zadar</izvorni_sadrzaj>
    <derivirana_varijabla naziv="DomainObject.Predmet.ProtustrankaWithAdress_1">SMILJEVAC-PROJEKT d.o.o., građenje, projektiranje, inženjering Gaženička cesta 32, 23000 Zadar</derivirana_varijabla>
  </DomainObject.Predmet.ProtustrankaWithAdress>
  <DomainObject.Predmet.ProtustrankaWithAdressOIB>
    <izvorni_sadrzaj>SMILJEVAC-PROJEKT d.o.o., građenje, projektiranje, inženjering, OIB 17817832256, Gaženička cesta 32, 23000 Zadar</izvorni_sadrzaj>
    <derivirana_varijabla naziv="DomainObject.Predmet.ProtustrankaWithAdressOIB_1">SMILJEVAC-PROJEKT d.o.o., građenje, projektiranje, inženjering, OIB 17817832256, Gaženička cesta 32, 23000 Zadar</derivirana_varijabla>
  </DomainObject.Predmet.ProtustrankaWithAdressOIB>
  <DomainObject.Predmet.ProtustrankaNazivFormated>
    <izvorni_sadrzaj>SMILJEVAC-PROJEKT d.o.o., građenje, projektiranje, inženjering</izvorni_sadrzaj>
    <derivirana_varijabla naziv="DomainObject.Predmet.ProtustrankaNazivFormated_1">SMILJEVAC-PROJEKT d.o.o., građenje, projektiranje, inženjering</derivirana_varijabla>
  </DomainObject.Predmet.ProtustrankaNazivFormated>
  <DomainObject.Predmet.ProtustrankaNazivFormatedOIB>
    <izvorni_sadrzaj>SMILJEVAC-PROJEKT d.o.o., građenje, projektiranje, inženjering, OIB 17817832256</izvorni_sadrzaj>
    <derivirana_varijabla naziv="DomainObject.Predmet.ProtustrankaNazivFormatedOIB_1">SMILJEVAC-PROJEKT d.o.o., građenje, projektiranje, inženjering, OIB 17817832256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SMILJEVAC-PROJEKT d.o.o., građenje, projektiranje, inženjering</item>
    </izvorni_sadrzaj>
    <derivirana_varijabla naziv="DomainObject.Predmet.ProtuStrankaListFormated_1">
      <item>SMILJEVAC-PROJEKT d.o.o., građenje, projektiranje, inženjering</item>
    </derivirana_varijabla>
  </DomainObject.Predmet.ProtuStrankaListFormated>
  <DomainObject.Predmet.ProtuStrankaListFormatedOIB>
    <izvorni_sadrzaj>
      <item>SMILJEVAC-PROJEKT d.o.o., građenje, projektiranje, inženjering, OIB 17817832256</item>
    </izvorni_sadrzaj>
    <derivirana_varijabla naziv="DomainObject.Predmet.ProtuStrankaListFormatedOIB_1">
      <item>SMILJEVAC-PROJEKT d.o.o., građenje, projektiranje, inženjering, OIB 17817832256</item>
    </derivirana_varijabla>
  </DomainObject.Predmet.ProtuStrankaListFormatedOIB>
  <DomainObject.Predmet.ProtuStrankaListFormatedWithAdress>
    <izvorni_sadrzaj>
      <item>SMILJEVAC-PROJEKT d.o.o., građenje, projektiranje, inženjering, Gaženička cesta 32, 23000 Zadar</item>
    </izvorni_sadrzaj>
    <derivirana_varijabla naziv="DomainObject.Predmet.ProtuStrankaListFormatedWithAdress_1">
      <item>SMILJEVAC-PROJEKT d.o.o., građenje, projektiranje, inženjering, Gaženička cesta 32, 23000 Zadar</item>
    </derivirana_varijabla>
  </DomainObject.Predmet.ProtuStrankaListFormatedWithAdress>
  <DomainObject.Predmet.ProtuStrankaListFormatedWithAdressOIB>
    <izvorni_sadrzaj>
      <item>SMILJEVAC-PROJEKT d.o.o., građenje, projektiranje, inženjering, OIB 17817832256, Gaženička cesta 32, 23000 Zadar</item>
    </izvorni_sadrzaj>
    <derivirana_varijabla naziv="DomainObject.Predmet.ProtuStrankaListFormatedWithAdressOIB_1">
      <item>SMILJEVAC-PROJEKT d.o.o., građenje, projektiranje, inženjering, OIB 17817832256, Gaženička cesta 32, 23000 Zadar</item>
    </derivirana_varijabla>
  </DomainObject.Predmet.ProtuStrankaListFormatedWithAdressOIB>
  <DomainObject.Predmet.ProtuStrankaListNazivFormated>
    <izvorni_sadrzaj>
      <item>SMILJEVAC-PROJEKT d.o.o., građenje, projektiranje, inženjering</item>
    </izvorni_sadrzaj>
    <derivirana_varijabla naziv="DomainObject.Predmet.ProtuStrankaListNazivFormated_1">
      <item>SMILJEVAC-PROJEKT d.o.o., građenje, projektiranje, inženjering</item>
    </derivirana_varijabla>
  </DomainObject.Predmet.ProtuStrankaListNazivFormated>
  <DomainObject.Predmet.ProtuStrankaListNazivFormatedOIB>
    <izvorni_sadrzaj>
      <item>SMILJEVAC-PROJEKT d.o.o., građenje, projektiranje, inženjering, OIB 17817832256</item>
    </izvorni_sadrzaj>
    <derivirana_varijabla naziv="DomainObject.Predmet.ProtuStrankaListNazivFormatedOIB_1">
      <item>SMILJEVAC-PROJEKT d.o.o., građenje, projektiranje, inženjering, OIB 17817832256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SMILJEVAC-PROJEKT d.o.o., građenje, projektiranje, inženjering</izvorni_sadrzaj>
    <derivirana_varijabla naziv="DomainObject.Predmet.ProtustrankaIDrugi_1">SMILJEVAC-PROJEKT d.o.o., građenje, projektiranje, inženjering</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SMILJEVAC-PROJEKT d.o.o., građenje, projektiranje, inženjering, OIB 17817832256, Gaženička cesta 32, 23000 Zadar</izvorni_sadrzaj>
    <derivirana_varijabla naziv="DomainObject.Predmet.ProtustrankaIDrugiAdressOIB_1">SMILJEVAC-PROJEKT d.o.o., građenje, projektiranje, inženjering, OIB 17817832256,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SMILJEVAC-PROJEKT d.o.o., građenje, projektiranje, inženjering</item>
      <item>FINA</item>
    </izvorni_sadrzaj>
    <derivirana_varijabla naziv="DomainObject.Predmet.SudioniciListNaziv_1">
      <item>SMILJEVAC-PROJEKT d.o.o., građenje, projektiranje, inženjering</item>
      <item>FINA</item>
    </derivirana_varijabla>
  </DomainObject.Predmet.SudioniciListNaziv>
  <DomainObject.Predmet.SudioniciListAdressOIB>
    <izvorni_sadrzaj>
      <item>SMILJEVAC-PROJEKT d.o.o., građenje, projektiranje, inženjering, OIB 17817832256, Gaženička cesta 32,23000 Zadar</item>
      <item>FINA, OIB 85821130368</item>
    </izvorni_sadrzaj>
    <derivirana_varijabla naziv="DomainObject.Predmet.SudioniciListAdressOIB_1">
      <item>SMILJEVAC-PROJEKT d.o.o., građenje, projektiranje, inženjering, OIB 17817832256, Gaženička cesta 32,23000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17817832256</item>
      <item>, OIB 85821130368</item>
    </izvorni_sadrzaj>
    <derivirana_varijabla naziv="DomainObject.Predmet.SudioniciListNazivOIB_1">
      <item>, OIB 17817832256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2D1E5A-E73E-49AE-91EC-DC1B236561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1209</properties:Words>
  <properties:Characters>6618</properties:Characters>
  <properties:Lines>133</properties:Lines>
  <properties:Paragraphs>34</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2017-03-03T12:35:00Z</dcterms:created>
  <dc:creator>Administrator</dc:creator>
  <cp:lastModifiedBy>Marijana Žuža</cp:lastModifiedBy>
  <cp:lastPrinted>2017-03-10T12:23:00Z</cp:lastPrinted>
  <dcterms:modified xmlns:xsi="http://www.w3.org/2001/XMLSchema-instance" xsi:type="dcterms:W3CDTF">2017-03-10T13:46:00Z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