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06ecf" w14:paraId="8c06ecf"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AC3075">
        <w:t>5282</w:t>
      </w:r>
      <w:r w:rsidR="0049654D">
        <w:t>/16</w:t>
      </w:r>
      <w:r w:rsidR="009720B5">
        <w:t>-19</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REPUBLIKA HRVATSKA</w:t>
      </w:r>
    </w:p>
    <w:p w:rsidRDefault="00475324" w:rsidP="00475324" w:rsidR="00475324" w:rsidRPr="00CD702D">
      <w:pPr>
        <w:tabs>
          <w:tab w:pos="4050" w:val="left"/>
        </w:tabs>
        <w:jc w:val="center"/>
      </w:pPr>
      <w:r w:rsidRPr="00CD702D">
        <w:t>R J E Š E N J E</w:t>
      </w:r>
    </w:p>
    <w:p w:rsidRDefault="002C5A29" w:rsidR="002C5A29" w:rsidRPr="00435B5D"/>
    <w:p w:rsidRDefault="0049654D" w:rsidP="0049654D" w:rsidR="0049654D">
      <w:pPr>
        <w:ind w:firstLine="708"/>
        <w:jc w:val="both"/>
      </w:pPr>
      <w:r>
        <w:t>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w:t>
      </w:r>
      <w:r w:rsidR="00181181" w:rsidRPr="00181181">
        <w:t xml:space="preserve"> </w:t>
      </w:r>
      <w:r w:rsidR="00181181" w:rsidRPr="00A33B0C">
        <w:t>PUNCTUM d.o.o., Zagreb, Tkalčićeva 12, OIB 70331839514</w:t>
      </w:r>
      <w:r>
        <w:t xml:space="preserve">, dana </w:t>
      </w:r>
      <w:r w:rsidR="00181181">
        <w:t>11. siječnja 2017</w:t>
      </w:r>
      <w:r>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1B52B6" w:rsidP="001B52B6" w:rsidR="001B52B6" w:rsidRPr="006D4E76">
      <w:pPr>
        <w:ind w:firstLine="720"/>
        <w:jc w:val="both"/>
      </w:pPr>
    </w:p>
    <w:p w:rsidRDefault="001B52B6" w:rsidP="001B52B6" w:rsidR="001B52B6" w:rsidRPr="006D4E76">
      <w:pPr>
        <w:numPr>
          <w:ilvl w:val="0"/>
          <w:numId w:val="8"/>
        </w:numPr>
        <w:jc w:val="both"/>
      </w:pPr>
      <w:r w:rsidRPr="006D4E76">
        <w:t>Utvrđuje se da imovina dužnika</w:t>
      </w:r>
      <w:r w:rsidR="00181181" w:rsidRPr="00181181">
        <w:t xml:space="preserve"> </w:t>
      </w:r>
      <w:r w:rsidR="00181181" w:rsidRPr="00A33B0C">
        <w:t>PUNCTUM d.o.o., Zagreb, Tkalčićeva 12, OIB 70331839514</w:t>
      </w:r>
      <w:r w:rsidR="0049654D">
        <w:t xml:space="preserve">, </w:t>
      </w:r>
      <w:r w:rsidRPr="006D4E76">
        <w:t xml:space="preserve">koja bi ušla u stečajnu masu, nije dovoljna ni za namirenje troškova postupka. </w:t>
      </w:r>
    </w:p>
    <w:p w:rsidRDefault="001B52B6" w:rsidP="001B52B6" w:rsidR="001B52B6" w:rsidRPr="006D4E76">
      <w:pPr>
        <w:ind w:left="75"/>
        <w:jc w:val="both"/>
      </w:pPr>
      <w:r w:rsidRPr="006D4E76">
        <w:t xml:space="preserve"> </w:t>
      </w:r>
    </w:p>
    <w:p w:rsidRDefault="001B52B6" w:rsidP="001B52B6" w:rsidR="001B52B6"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rsidR="00181181">
        <w:t>5282</w:t>
      </w:r>
      <w:r w:rsidR="00D01FEB">
        <w:t>16</w:t>
      </w:r>
      <w:r w:rsidRPr="006D4E76">
        <w:t>, predujme iznos od 2</w:t>
      </w:r>
      <w:r w:rsidR="00181181">
        <w:t>5.000</w:t>
      </w:r>
      <w:r w:rsidRPr="006D4E76">
        <w:t xml:space="preserve">,00 kn za namirenje troškova prethodnog i otvorenoga stečajnog postupka. </w:t>
      </w:r>
    </w:p>
    <w:p w:rsidRDefault="001B52B6" w:rsidP="001B52B6" w:rsidR="001B52B6" w:rsidRPr="006D4E76">
      <w:pPr>
        <w:jc w:val="both"/>
      </w:pPr>
    </w:p>
    <w:p w:rsidRDefault="001B52B6" w:rsidP="001B52B6" w:rsidR="001B52B6"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B52B6" w:rsidP="001B52B6" w:rsidR="001B52B6" w:rsidRPr="006D4E76">
      <w:pPr>
        <w:jc w:val="both"/>
      </w:pPr>
    </w:p>
    <w:p w:rsidRDefault="001B52B6" w:rsidP="001B52B6" w:rsidR="001B52B6" w:rsidRPr="006D4E76">
      <w:pPr>
        <w:numPr>
          <w:ilvl w:val="0"/>
          <w:numId w:val="8"/>
        </w:numPr>
        <w:jc w:val="both"/>
      </w:pPr>
      <w:r w:rsidRPr="006D4E76">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01FEB" w:rsidP="00D01FEB" w:rsidR="00D01FEB">
      <w:pPr>
        <w:ind w:firstLine="720"/>
        <w:jc w:val="both"/>
      </w:pPr>
      <w:r>
        <w:t>Pravomoćnim rješenjem</w:t>
      </w:r>
      <w:r w:rsidR="00181181">
        <w:t xml:space="preserve"> ovog suda</w:t>
      </w:r>
      <w:r>
        <w:t xml:space="preserve"> posl.br. </w:t>
      </w:r>
      <w:r w:rsidR="00181181">
        <w:t>4</w:t>
      </w:r>
      <w:r>
        <w:t xml:space="preserve"> St-</w:t>
      </w:r>
      <w:r w:rsidR="00181181">
        <w:t>4055</w:t>
      </w:r>
      <w:r>
        <w:t xml:space="preserve">/15 od </w:t>
      </w:r>
      <w:r w:rsidR="00181181">
        <w:t>6. lipnja</w:t>
      </w:r>
      <w:r>
        <w:t xml:space="preserve"> 2016. godine obustavljen je skraćeni stečajni postupak nad dužnikom</w:t>
      </w:r>
      <w:r w:rsidR="00181181" w:rsidRPr="00181181">
        <w:t xml:space="preserve"> </w:t>
      </w:r>
      <w:r w:rsidR="00181181" w:rsidRPr="00A33B0C">
        <w:t>PUNCTUM d.o.o., Zagreb, Tkalčićeva 12, OIB 70331839514</w:t>
      </w:r>
      <w:r>
        <w:t>. Naime, vjerovnik Republika Hrvatska, Ministarstvo financija, Porezna uprava, Područni ured Zagreb podnio je prijedlog za otvaranje stečajnog postupka nad dužnikom od 1</w:t>
      </w:r>
      <w:r w:rsidR="00B6519D">
        <w:t>9</w:t>
      </w:r>
      <w:r>
        <w:t xml:space="preserve">. veljače 2016. godine u kojem navodi da prema dužniku ima tražbinu u iznosu od </w:t>
      </w:r>
      <w:r w:rsidR="00B6519D">
        <w:t>797.257,45 kn</w:t>
      </w:r>
      <w:r>
        <w:t xml:space="preserve">. Slijedom navedenog, sukladno odredbi čl. 433. Stečajnog zakona (Narodne novine broj 71/15, dalje u tekstu: SZ-a) doneseno je ranije navedeno </w:t>
      </w:r>
      <w:r>
        <w:lastRenderedPageBreak/>
        <w:t>rješenje o obustavi skraćenog stečajnog postupka, a nakon pravomoćnosti kojeg se postupak nastavlja primjenom općih odredbi stečajnog postupka Stečajnog zakona.</w:t>
      </w:r>
    </w:p>
    <w:p w:rsidRDefault="00EE690A" w:rsidP="003C4E43" w:rsidR="00EE690A">
      <w:pPr>
        <w:ind w:firstLine="708"/>
        <w:jc w:val="both"/>
      </w:pPr>
    </w:p>
    <w:p w:rsidRDefault="00D01FEB" w:rsidP="00D01FEB" w:rsidR="00D01FEB">
      <w:pPr>
        <w:ind w:firstLine="708"/>
        <w:jc w:val="both"/>
      </w:pPr>
      <w:r w:rsidRPr="009D044B">
        <w:t>Rješenjem ovog suda 4 St-</w:t>
      </w:r>
      <w:r w:rsidR="00B6519D">
        <w:t>5282</w:t>
      </w:r>
      <w:r w:rsidRPr="009D044B">
        <w:t>/16 od 29. kolovoza 2016. godine pokrenut je prethodni postupak radi utvrđivanja pretpostavki za otvaranje stečajnoga postupka nad dužnikom, te je ujedno zakazano ročište radi očitovanja o prijedlogu za otvaranje stečajnog postupk</w:t>
      </w:r>
      <w:r>
        <w:t xml:space="preserve">a za dan </w:t>
      </w:r>
      <w:r w:rsidR="00B6519D">
        <w:t>3. listopada</w:t>
      </w:r>
      <w:r>
        <w:t xml:space="preserve"> 2016. godine. </w:t>
      </w:r>
    </w:p>
    <w:p w:rsidRDefault="00D01FEB" w:rsidP="00D01FEB" w:rsidR="00D01FEB">
      <w:pPr>
        <w:ind w:firstLine="708"/>
        <w:jc w:val="both"/>
      </w:pPr>
    </w:p>
    <w:p w:rsidRDefault="00D01FEB" w:rsidP="00D01FEB" w:rsidR="00D01FEB">
      <w:pPr>
        <w:ind w:firstLine="708"/>
        <w:jc w:val="both"/>
      </w:pPr>
      <w:r w:rsidRPr="009D044B">
        <w:t>Podneskom od 2. rujna 2016. godine predlagatelj je izjavio da ustraje kod prijedloga za otvaranje stečajnog postupka nad dužnikom.</w:t>
      </w:r>
    </w:p>
    <w:p w:rsidRDefault="00D01FEB" w:rsidP="00D01FEB" w:rsidR="00D01FEB">
      <w:pPr>
        <w:ind w:firstLine="708"/>
        <w:jc w:val="both"/>
      </w:pPr>
      <w:r>
        <w:t xml:space="preserve"> </w:t>
      </w:r>
    </w:p>
    <w:p w:rsidRDefault="00D01FEB" w:rsidP="00D01FEB" w:rsidR="00D01FEB">
      <w:pPr>
        <w:ind w:firstLine="708"/>
        <w:jc w:val="both"/>
      </w:pPr>
      <w:r>
        <w:t xml:space="preserve">FINA je podneskom od 30. kolovoza 2016. godine obavijestila sud da na dan 30. kolovoza 2016. godine dužnik u Očevidniku redoslijeda za plaćanje ima evidentirane neizvršene osnove za plaćanje u neprekinutom razdoblju od </w:t>
      </w:r>
      <w:r w:rsidR="00B5161D">
        <w:t xml:space="preserve">2166 </w:t>
      </w:r>
      <w:r>
        <w:t xml:space="preserve">dana, u ukupnom iznosu od </w:t>
      </w:r>
      <w:r w:rsidR="00B5161D">
        <w:t xml:space="preserve">26.807.372,85 </w:t>
      </w:r>
      <w:r>
        <w:t>kn.</w:t>
      </w:r>
    </w:p>
    <w:p w:rsidRDefault="00E16756" w:rsidP="00D01FEB" w:rsidR="00E16756">
      <w:pPr>
        <w:ind w:firstLine="708"/>
        <w:jc w:val="both"/>
      </w:pPr>
    </w:p>
    <w:p w:rsidRDefault="00E16756" w:rsidP="009B278A" w:rsidR="00E16756">
      <w:pPr>
        <w:ind w:firstLine="708"/>
        <w:jc w:val="both"/>
      </w:pPr>
      <w:r>
        <w:t xml:space="preserve">Na </w:t>
      </w:r>
      <w:r w:rsidR="00D01FEB">
        <w:t>ročišt</w:t>
      </w:r>
      <w:r>
        <w:t>e</w:t>
      </w:r>
      <w:r w:rsidR="00D01FEB">
        <w:t xml:space="preserve"> radi očitovanja o prijedlogu za otvaranje stečajnog postupka od </w:t>
      </w:r>
      <w:r>
        <w:t>3. listopada</w:t>
      </w:r>
      <w:r w:rsidR="00D01FEB">
        <w:t xml:space="preserve"> 2016. godine, </w:t>
      </w:r>
      <w:r>
        <w:t xml:space="preserve">nisu pristupili niti predlagatelj, niti dužnik, niti zakonski zastupnik dužnika, pa je sud rješenjem posl.br. 4. St-5282/16 od 3. listopada 2016. godine imenovao privremenog stečajnog upravitelja Mariju Tomeš, kojoj je naloženo da ispita mogu li se imovinom dužnika pokriti troškovi postupka, postoji li koji od stečajnih razloga, postoje li uvjeti za vođenje stečajnog postupka ili postoje li uvjeti za nastavak poslovanja dužnika. Ujedno je zakazano ročište radi rasprave o pretpostavkama za otvaranje stečajnog postupka nad dužnika za dan 28. studenog 2016. godine. </w:t>
      </w:r>
    </w:p>
    <w:p w:rsidRDefault="006231BC" w:rsidP="009B278A" w:rsidR="006231BC">
      <w:pPr>
        <w:ind w:firstLine="708"/>
        <w:jc w:val="both"/>
      </w:pPr>
    </w:p>
    <w:p w:rsidRDefault="006231BC" w:rsidP="00FE63BB" w:rsidR="006231BC">
      <w:pPr>
        <w:ind w:firstLine="708"/>
        <w:jc w:val="both"/>
      </w:pPr>
      <w:r>
        <w:t xml:space="preserve">Na ročištu od 28. studenog 2016. godine punomoćnik zakonske zastupnice dužnika izjavio je da se ne protivi prijedlogu za otvaranje stečajnog postupka nad dužnikom </w:t>
      </w:r>
      <w:r w:rsidR="00D01FEB">
        <w:t xml:space="preserve">jer da kod dužnika postoji stečajni razlog nesposobnosti za plaćanje zbog višegodišnje neprekidne blokade žiro računa stečajnog dužnika. </w:t>
      </w:r>
      <w:r w:rsidR="00D01FEB" w:rsidRPr="00F12F05">
        <w:t xml:space="preserve">Vezano uz imovinu stečajnog dužnika, </w:t>
      </w:r>
      <w:r>
        <w:t xml:space="preserve">punomoćnik </w:t>
      </w:r>
      <w:r w:rsidR="00D01FEB" w:rsidRPr="00F12F05">
        <w:t>zakonsk</w:t>
      </w:r>
      <w:r>
        <w:t>e</w:t>
      </w:r>
      <w:r w:rsidR="00D01FEB" w:rsidRPr="00F12F05">
        <w:t xml:space="preserve"> zastupni</w:t>
      </w:r>
      <w:r>
        <w:t>ce</w:t>
      </w:r>
      <w:r w:rsidR="00D01FEB" w:rsidRPr="00F12F05">
        <w:t xml:space="preserve"> dužnika </w:t>
      </w:r>
      <w:r w:rsidR="00D01FEB">
        <w:t xml:space="preserve">naveo je </w:t>
      </w:r>
      <w:r w:rsidR="00D01FEB" w:rsidRPr="00F12F05">
        <w:t xml:space="preserve">da dužnik </w:t>
      </w:r>
      <w:r>
        <w:t xml:space="preserve">nema nikakve nepokretne ili pokretne imovine, nema novčanih sredstava na računu, odnosno nema nikakve druge imovine koja bi činila stečajnu masu. Na istom ročištu privremena stečajna upraviteljica iznijela je kao u pisanom izvješću od 12. studenog 2016. godine, odnosno istaknula je da je nesporno da je kod dužnika ostvaren stečajni razlog nesposobnosti za plaćanje. Nadalje je istaknula da dužnik nije evidentiran u nadležnim evidencijama kao posjednik nekretnina, da nije evidentiran kao vlasnik motornih vozila, nije upisan u sustav SKDD-a kao vlasnik računa u obliku dionica i drugih vrijednosnih papira. Privremena stečajna upraviteljica navela je da dužnik nema zaposlenih, kao i da dužnik nije podnio financijska izvješća i prijavu poreza na dobit za 2012., 2013., 2014. i 2015. godinu, te da je posljednja prijava poreza na dobit i analitička bruto bilanca predana za 2011. godinu. </w:t>
      </w:r>
    </w:p>
    <w:p w:rsidRDefault="005649E2" w:rsidP="006231BC" w:rsidR="005649E2">
      <w:pPr>
        <w:jc w:val="both"/>
      </w:pPr>
    </w:p>
    <w:p w:rsidRDefault="005649E2" w:rsidP="006231BC" w:rsidR="005649E2">
      <w:pPr>
        <w:jc w:val="both"/>
      </w:pPr>
      <w:r>
        <w:tab/>
        <w:t>Podneskom od 28. prosinca 2016. godine privremena stečajna upraviteljica dostavila je u spis očitovanje Republike Hrvatske, Ministarstva financija, Porezne uprave, Područni ured Zagreb, Ispostava centar od 8. prosinca 2016. godine uvidom u koji je utvrđeno da je u istom konstatirao da porezni obveznik – dužnik PUNCTUM za preplatu iskazanu na PDV obrascima nije zatražio povrat, već je iskazao kao predujam, te je za istu nastupila zastara.</w:t>
      </w:r>
    </w:p>
    <w:p w:rsidRDefault="00340C73" w:rsidP="006231BC" w:rsidR="00340C73">
      <w:pPr>
        <w:jc w:val="both"/>
      </w:pPr>
    </w:p>
    <w:p w:rsidRDefault="00340C73" w:rsidP="00340C73" w:rsidR="003A79C1">
      <w:pPr>
        <w:ind w:firstLine="708"/>
        <w:jc w:val="both"/>
      </w:pPr>
      <w:r>
        <w:t xml:space="preserve">Na ročištu od 11. siječnja 2017. godine predlagatelj je ustrajao kod prijedloga da se otvori stečajni postupak nad dužnikom, time da je posebno istaknuo da ne postoji tražbina dužnika prema Poreznoj upravi u vidu povrata poreza na ime preplate, već upravo suprotno, </w:t>
      </w:r>
    </w:p>
    <w:p w:rsidRDefault="003A79C1" w:rsidP="003A79C1" w:rsidR="003A79C1">
      <w:pPr>
        <w:jc w:val="both"/>
      </w:pPr>
    </w:p>
    <w:p w:rsidRDefault="003A79C1" w:rsidP="003A79C1" w:rsidR="003A79C1">
      <w:pPr>
        <w:jc w:val="both"/>
      </w:pPr>
    </w:p>
    <w:p w:rsidRDefault="00340C73" w:rsidP="003A79C1" w:rsidR="00340C73">
      <w:pPr>
        <w:jc w:val="both"/>
      </w:pPr>
      <w:r>
        <w:t xml:space="preserve">da postoji tražbina Republike Hrvatske, Ministarstva financije, Porezne uprave, Područni ured Zagreb prema dužniku u iznosu od 797.257,45 kn. Predlagatelj je istaknuo da iz stanja spisa proizlazi da dužnik nema imovine koja bi činila stečajnu masu, pa je predložio da sud postupi sukladno odredbi čl.132. SZ-a. </w:t>
      </w:r>
    </w:p>
    <w:p w:rsidRDefault="005649E2" w:rsidP="00340C73" w:rsidR="005649E2">
      <w:pPr>
        <w:ind w:firstLine="708"/>
        <w:jc w:val="both"/>
      </w:pPr>
    </w:p>
    <w:p w:rsidRDefault="00BF2351" w:rsidP="00BF2351" w:rsidR="00BF2351"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Dakle, iz</w:t>
      </w:r>
      <w:r w:rsidR="0086725B">
        <w:t xml:space="preserve"> potvrde </w:t>
      </w:r>
      <w:r>
        <w:t xml:space="preserve">FINA-e od </w:t>
      </w:r>
      <w:r w:rsidR="005649E2">
        <w:t>15. studenog</w:t>
      </w:r>
      <w:r>
        <w:t xml:space="preserve"> 2016. godine </w:t>
      </w:r>
      <w:r w:rsidR="0086725B">
        <w:t xml:space="preserve">o blokadi računa i novčanih sredstava dužnika (list 31 spisa) </w:t>
      </w:r>
      <w:r>
        <w:t xml:space="preserve">sud je </w:t>
      </w:r>
      <w:r w:rsidR="0086725B">
        <w:t xml:space="preserve">utvrdio da je na dan izdavanja potvrde na računu dužnika evidentirano 2243 dana neprekidne blokade, a evidentirane nepodmirene obveze iznose 27.067.168,41 kn, dakle, sud je </w:t>
      </w:r>
      <w:r>
        <w:t xml:space="preserve">nedvojbeno utvrdio da kod dužnika postoji stečajni razlog nesposobnosti za plaćanje.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F56DA7" w:rsidP="00F8659B" w:rsidR="00F11D39">
      <w:pPr>
        <w:ind w:firstLine="708"/>
        <w:jc w:val="both"/>
      </w:pPr>
      <w:r>
        <w:t xml:space="preserve">Iz </w:t>
      </w:r>
      <w:r w:rsidR="0086725B">
        <w:t xml:space="preserve">izvješća privremene stečajne upraviteljice kao i iz </w:t>
      </w:r>
      <w:r>
        <w:t xml:space="preserve">navoda </w:t>
      </w:r>
      <w:r w:rsidR="0086725B">
        <w:t xml:space="preserve">punomoćnika </w:t>
      </w:r>
      <w:r>
        <w:t>zakonsk</w:t>
      </w:r>
      <w:r w:rsidR="0086725B">
        <w:t>e</w:t>
      </w:r>
      <w:r>
        <w:t xml:space="preserve"> zastupni</w:t>
      </w:r>
      <w:r w:rsidR="0086725B">
        <w:t>ce</w:t>
      </w:r>
      <w:r>
        <w:t xml:space="preserve"> dužnika</w:t>
      </w:r>
      <w:r w:rsidR="00BF2351">
        <w:t xml:space="preserve"> o imovini dužnika, proizlazi da </w:t>
      </w:r>
      <w:r w:rsidR="00FE73DD">
        <w:t xml:space="preserve">dužnik nema imovinu koja bi ušla u stečajnu masu i iz koje bi se namirili troškovi stečajnoga postupka, a </w:t>
      </w:r>
      <w:r w:rsidR="0086725B">
        <w:t xml:space="preserve">isto proizlazi i iz navoda </w:t>
      </w:r>
      <w:r w:rsidR="00FE73DD">
        <w:t>predlagatelj</w:t>
      </w:r>
      <w:r w:rsidR="0086725B">
        <w:t>a sa ročišta od 11. siječnja 2017. godine</w:t>
      </w:r>
      <w:r w:rsidR="00DF4CAA">
        <w:t xml:space="preserve">. </w:t>
      </w:r>
    </w:p>
    <w:p w:rsidRDefault="00BF2351" w:rsidP="00F8659B" w:rsidR="00BF2351">
      <w:pPr>
        <w:ind w:firstLine="708"/>
        <w:jc w:val="both"/>
      </w:pPr>
    </w:p>
    <w:p w:rsidRDefault="006D261E" w:rsidP="00F8659B" w:rsidR="00826859">
      <w:pPr>
        <w:ind w:firstLine="708"/>
        <w:jc w:val="both"/>
      </w:pPr>
      <w:r>
        <w:t xml:space="preserve">Slijedom navedenog, sud je utvrdio da </w:t>
      </w:r>
      <w:r w:rsidR="008723F5" w:rsidRPr="00435B5D">
        <w:t>imovina dužnika</w:t>
      </w:r>
      <w:r>
        <w:t xml:space="preserve"> </w:t>
      </w:r>
      <w:r w:rsidR="00825B2D" w:rsidRPr="00435B5D">
        <w:t xml:space="preserve">nije dovoljna ni za namirenje troškova prethodnog i stečajnog postupka, a predvidivi troškovi stečajnog postupka za razdoblje četiri mjeseca iznose ukupno </w:t>
      </w:r>
      <w:r w:rsidR="0086725B">
        <w:t>25.000,00</w:t>
      </w:r>
      <w:r w:rsidR="00825B2D" w:rsidRPr="00435B5D">
        <w:t xml:space="preserve"> kn, a čine ih </w:t>
      </w:r>
      <w:r w:rsidR="00826859">
        <w:t xml:space="preserve">trošak nagrade privremenog stečajnog upravitelja u bruto iznosu od 5.000,00 kn te trošak </w:t>
      </w:r>
      <w:r w:rsidR="00825B2D" w:rsidRPr="00435B5D">
        <w:t>stečajnog upravitelja</w:t>
      </w:r>
      <w:r w:rsidR="00826859">
        <w:t xml:space="preserve"> u iznosu od 20.000,00 kn bruto. </w:t>
      </w:r>
    </w:p>
    <w:p w:rsidRDefault="00826859" w:rsidP="00F8659B" w:rsidR="00826859">
      <w:pPr>
        <w:ind w:firstLine="708"/>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826859">
        <w:t>25.000,00</w:t>
      </w:r>
      <w:r w:rsidR="00F8659B" w:rsidRPr="00435B5D">
        <w:t xml:space="preserve"> kn.</w:t>
      </w:r>
    </w:p>
    <w:p w:rsidRDefault="00367C05" w:rsidP="00293964" w:rsidR="00367C05">
      <w:pPr>
        <w:ind w:firstLine="900"/>
        <w:jc w:val="both"/>
      </w:pPr>
    </w:p>
    <w:p w:rsidRDefault="003A79C1" w:rsidP="00293964" w:rsidR="003A79C1">
      <w:pPr>
        <w:ind w:firstLine="900"/>
        <w:jc w:val="both"/>
      </w:pPr>
    </w:p>
    <w:p w:rsidRDefault="003A79C1" w:rsidP="00293964" w:rsidR="003A79C1">
      <w:pPr>
        <w:ind w:firstLine="900"/>
        <w:jc w:val="both"/>
      </w:pPr>
    </w:p>
    <w:p w:rsidRDefault="003A79C1" w:rsidP="00293964" w:rsidR="003A79C1">
      <w:pPr>
        <w:ind w:firstLine="900"/>
        <w:jc w:val="both"/>
      </w:pPr>
    </w:p>
    <w:p w:rsidRDefault="003A79C1" w:rsidP="00293964" w:rsidR="003A79C1">
      <w:pPr>
        <w:ind w:firstLine="900"/>
        <w:jc w:val="both"/>
      </w:pPr>
    </w:p>
    <w:p w:rsidRDefault="003A79C1" w:rsidP="00293964" w:rsidR="003A79C1"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826859">
        <w:t>11. siječnja 2017.</w:t>
      </w:r>
      <w:r w:rsidRPr="00435B5D">
        <w:t xml:space="preserve">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3A79C1">
        <w:t>Marina Markić</w:t>
      </w:r>
    </w:p>
    <w:p w:rsidRDefault="003A79C1" w:rsidP="00973C31" w:rsidR="003A79C1">
      <w:pPr>
        <w:tabs>
          <w:tab w:pos="6900" w:val="left"/>
        </w:tabs>
      </w:pPr>
    </w:p>
    <w:p w:rsidRDefault="003A79C1" w:rsidP="003A79C1" w:rsidR="003A79C1" w:rsidRPr="007A5897">
      <w:pPr>
        <w:tabs>
          <w:tab w:pos="6900" w:val="left"/>
        </w:tabs>
      </w:pPr>
      <w:r>
        <w:t>Uputa</w:t>
      </w:r>
      <w:r w:rsidRPr="007A5897">
        <w:t xml:space="preserve"> o pravnom lijeku:</w:t>
      </w:r>
      <w:r w:rsidRPr="007A5897">
        <w:tab/>
      </w:r>
    </w:p>
    <w:p w:rsidRDefault="003A79C1" w:rsidP="003A79C1" w:rsidR="003A79C1" w:rsidRPr="007A5897">
      <w:r w:rsidRPr="007A5897">
        <w:t xml:space="preserve">Protiv ovog rješenja dopuštena je žalba </w:t>
      </w:r>
    </w:p>
    <w:p w:rsidRDefault="003A79C1" w:rsidP="003A79C1" w:rsidR="003A79C1" w:rsidRPr="007A5897">
      <w:r w:rsidRPr="007A5897">
        <w:t>u roku od 8 dana, koja se podnosi u tri primjerka,</w:t>
      </w:r>
    </w:p>
    <w:p w:rsidRDefault="003A79C1" w:rsidP="003A79C1" w:rsidR="003A79C1" w:rsidRPr="007A5897">
      <w:r w:rsidRPr="007A5897">
        <w:t>Visokom trgovačkom sudu Republike Hrvatske,</w:t>
      </w:r>
    </w:p>
    <w:p w:rsidRDefault="003A79C1" w:rsidP="003A79C1" w:rsidR="003A79C1" w:rsidRPr="007A5897">
      <w:r w:rsidRPr="007A5897">
        <w:t>putem ovog suda.</w:t>
      </w:r>
    </w:p>
    <w:p w:rsidRDefault="003A79C1" w:rsidP="003A79C1" w:rsidR="003A79C1" w:rsidRPr="00A24B7E">
      <w:r>
        <w:t xml:space="preserve"> </w:t>
      </w:r>
    </w:p>
    <w:p w:rsidRDefault="003A79C1" w:rsidP="00973C31" w:rsidR="003A79C1" w:rsidRPr="00435B5D">
      <w:pPr>
        <w:tabs>
          <w:tab w:pos="6900" w:val="left"/>
        </w:tabs>
      </w:pPr>
    </w:p>
    <w:sectPr w:rsidSect="00A0682A" w:rsidR="003A79C1"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20B5">
      <w:rPr>
        <w:rStyle w:val="Brojstranice"/>
        <w:noProof/>
      </w:rPr>
      <w:t>4</w:t>
    </w:r>
    <w:r>
      <w:rPr>
        <w:rStyle w:val="Brojstranice"/>
      </w:rPr>
      <w:fldChar w:fldCharType="end"/>
    </w:r>
  </w:p>
  <w:p w:rsidRDefault="0087685A" w:rsidP="001D2296" w:rsidR="0087685A" w:rsidRPr="003C4E43">
    <w:r>
      <w:t xml:space="preserve">                                                                                                                               </w:t>
    </w:r>
    <w:r w:rsidRPr="003C4E43">
      <w:t>4 St-</w:t>
    </w:r>
    <w:r w:rsidR="00B6519D">
      <w:t>5282</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123E05"/>
    <w:rsid w:val="00161B3B"/>
    <w:rsid w:val="00174993"/>
    <w:rsid w:val="00181181"/>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F1899"/>
    <w:rsid w:val="00340C73"/>
    <w:rsid w:val="00367C05"/>
    <w:rsid w:val="003905DD"/>
    <w:rsid w:val="003A79C1"/>
    <w:rsid w:val="003B65CF"/>
    <w:rsid w:val="003C4E43"/>
    <w:rsid w:val="00402289"/>
    <w:rsid w:val="0040423C"/>
    <w:rsid w:val="004064D2"/>
    <w:rsid w:val="0043031F"/>
    <w:rsid w:val="0043362B"/>
    <w:rsid w:val="00435B5D"/>
    <w:rsid w:val="0044721B"/>
    <w:rsid w:val="00464572"/>
    <w:rsid w:val="00475324"/>
    <w:rsid w:val="00484CEF"/>
    <w:rsid w:val="0049654D"/>
    <w:rsid w:val="004D7B6F"/>
    <w:rsid w:val="004F47B9"/>
    <w:rsid w:val="00501BE5"/>
    <w:rsid w:val="00523E58"/>
    <w:rsid w:val="00554276"/>
    <w:rsid w:val="005649E2"/>
    <w:rsid w:val="005740F2"/>
    <w:rsid w:val="00577C3C"/>
    <w:rsid w:val="005C0B29"/>
    <w:rsid w:val="005C0BF6"/>
    <w:rsid w:val="005D1623"/>
    <w:rsid w:val="005D3613"/>
    <w:rsid w:val="005D5F5F"/>
    <w:rsid w:val="005E30AD"/>
    <w:rsid w:val="005E5E29"/>
    <w:rsid w:val="005E67DB"/>
    <w:rsid w:val="00600C4C"/>
    <w:rsid w:val="006231B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A5F1A"/>
    <w:rsid w:val="007C39CF"/>
    <w:rsid w:val="007D7A92"/>
    <w:rsid w:val="00825B2D"/>
    <w:rsid w:val="00826859"/>
    <w:rsid w:val="0084192B"/>
    <w:rsid w:val="00855AE8"/>
    <w:rsid w:val="0086725B"/>
    <w:rsid w:val="008723F5"/>
    <w:rsid w:val="008728D7"/>
    <w:rsid w:val="0087685A"/>
    <w:rsid w:val="00891667"/>
    <w:rsid w:val="008E42C6"/>
    <w:rsid w:val="00911600"/>
    <w:rsid w:val="009224E9"/>
    <w:rsid w:val="00927F9C"/>
    <w:rsid w:val="00942C83"/>
    <w:rsid w:val="0094639D"/>
    <w:rsid w:val="00964750"/>
    <w:rsid w:val="00971D3D"/>
    <w:rsid w:val="009720B5"/>
    <w:rsid w:val="00973C31"/>
    <w:rsid w:val="009773DD"/>
    <w:rsid w:val="00984644"/>
    <w:rsid w:val="009961DE"/>
    <w:rsid w:val="009A5635"/>
    <w:rsid w:val="009B02EC"/>
    <w:rsid w:val="009B278A"/>
    <w:rsid w:val="009B65F4"/>
    <w:rsid w:val="009C324E"/>
    <w:rsid w:val="009E2615"/>
    <w:rsid w:val="009E4856"/>
    <w:rsid w:val="009E528B"/>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C3075"/>
    <w:rsid w:val="00AD6DDA"/>
    <w:rsid w:val="00AF3331"/>
    <w:rsid w:val="00AF6F8E"/>
    <w:rsid w:val="00B02635"/>
    <w:rsid w:val="00B20B8C"/>
    <w:rsid w:val="00B3296B"/>
    <w:rsid w:val="00B5161D"/>
    <w:rsid w:val="00B62423"/>
    <w:rsid w:val="00B6519D"/>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4029"/>
    <w:rsid w:val="00C74824"/>
    <w:rsid w:val="00C84774"/>
    <w:rsid w:val="00C92655"/>
    <w:rsid w:val="00CC497A"/>
    <w:rsid w:val="00CD702D"/>
    <w:rsid w:val="00CE03D0"/>
    <w:rsid w:val="00CF05EC"/>
    <w:rsid w:val="00D01A15"/>
    <w:rsid w:val="00D01FEB"/>
    <w:rsid w:val="00D50090"/>
    <w:rsid w:val="00D737A9"/>
    <w:rsid w:val="00D862E2"/>
    <w:rsid w:val="00DA2EAC"/>
    <w:rsid w:val="00DB6493"/>
    <w:rsid w:val="00DC3CE8"/>
    <w:rsid w:val="00DE04E4"/>
    <w:rsid w:val="00DE6E22"/>
    <w:rsid w:val="00DF21C6"/>
    <w:rsid w:val="00DF4CAA"/>
    <w:rsid w:val="00E16756"/>
    <w:rsid w:val="00E1788C"/>
    <w:rsid w:val="00E3108C"/>
    <w:rsid w:val="00E33304"/>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E63BB"/>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9E528B"/>
    <w:rPr>
      <w:color w:val="808080"/>
      <w:bdr w:space="0" w:sz="0" w:color="auto" w:val="none"/>
      <w:shd w:fill="auto" w:color="auto" w:val="clear"/>
    </w:rPr>
  </w:style>
  <w:style w:customStyle="true" w:styleId="eSPISCCParagraphDefaultFont" w:type="character">
    <w:name w:val="eSPIS_CC_Paragraph Default Font"/>
    <w:basedOn w:val="Zadanifontodlomka"/>
    <w:rsid w:val="009E52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528B"/>
    <w:rPr>
      <w:bdr w:space="0" w:sz="0" w:color="auto" w:val="none"/>
      <w:shd w:fill="FFFFCC" w:color="auto" w:val="clear"/>
      <w:lang w:val="hr-HR"/>
    </w:rPr>
  </w:style>
  <w:style w:customStyle="true" w:styleId="PozadinaSvijetloCrvena" w:type="character">
    <w:name w:val="Pozadina_SvijetloCrvena"/>
    <w:basedOn w:val="eSPISCCParagraphDefaultFont"/>
    <w:rsid w:val="009E52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52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9E528B"/>
    <w:rPr>
      <w:color w:val="808080"/>
      <w:bdr w:color="auto" w:space="0" w:sz="0" w:val="none"/>
      <w:shd w:color="auto" w:fill="auto" w:val="clear"/>
    </w:rPr>
  </w:style>
  <w:style w:customStyle="1" w:styleId="eSPISCCParagraphDefaultFont" w:type="character">
    <w:name w:val="eSPIS_CC_Paragraph Default Font"/>
    <w:basedOn w:val="Zadanifontodlomka"/>
    <w:rsid w:val="009E52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528B"/>
    <w:rPr>
      <w:bdr w:color="auto" w:space="0" w:sz="0" w:val="none"/>
      <w:shd w:color="auto" w:fill="FFFFCC" w:val="clear"/>
      <w:lang w:val="hr-HR"/>
    </w:rPr>
  </w:style>
  <w:style w:customStyle="1" w:styleId="PozadinaSvijetloCrvena" w:type="character">
    <w:name w:val="Pozadina_SvijetloCrvena"/>
    <w:basedOn w:val="eSPISCCParagraphDefaultFont"/>
    <w:rsid w:val="009E52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52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76757990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St-5282/2016-19</izvorni_sadrzaj>
    <derivirana_varijabla naziv="DomainObject.Oznaka_1">St-5282/2016-19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5282</izvorni_sadrzaj>
    <derivirana_varijabla naziv="DomainObject.Predmet.Broj_1">5282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St-5282/2016</izvorni_sadrzaj>
    <derivirana_varijabla naziv="DomainObject.Predmet.OznakaBroj_1">St-5282/2016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PUNCTUM d.o.o.</izvorni_sadrzaj>
    <derivirana_varijabla naziv="DomainObject.Predmet.ProtustrankaFormated_1">  PUNCTUM d.o.o.</derivirana_varijabla>
  </DomainObject.Predmet.ProtustrankaFormated>
  <DomainObject.Predmet.ProtustrankaFormatedOIB>
    <izvorni_sadrzaj>  PUNCTUM d.o.o., OIB 70331839514</izvorni_sadrzaj>
    <derivirana_varijabla naziv="DomainObject.Predmet.ProtustrankaFormatedOIB_1">  PUNCTUM d.o.o., OIB 70331839514</derivirana_varijabla>
  </DomainObject.Predmet.ProtustrankaFormatedOIB>
  <DomainObject.Predmet.ProtustrankaFormatedWithAdress>
    <izvorni_sadrzaj> PUNCTUM d.o.o., Tkalčićeva 12, 10000 Zagreb</izvorni_sadrzaj>
    <derivirana_varijabla naziv="DomainObject.Predmet.ProtustrankaFormatedWithAdress_1"> PUNCTUM d.o.o., Tkalčićeva 12, 10000 Zagreb</derivirana_varijabla>
  </DomainObject.Predmet.ProtustrankaFormatedWithAdress>
  <DomainObject.Predmet.ProtustrankaFormatedWithAdressOIB>
    <izvorni_sadrzaj> PUNCTUM d.o.o., OIB 70331839514, Tkalčićeva 12, 10000 Zagreb</izvorni_sadrzaj>
    <derivirana_varijabla naziv="DomainObject.Predmet.ProtustrankaFormatedWithAdressOIB_1"> PUNCTUM d.o.o., OIB 70331839514, Tkalčićeva 12, 10000 Zagreb</derivirana_varijabla>
  </DomainObject.Predmet.ProtustrankaFormatedWithAdressOIB>
  <DomainObject.Predmet.ProtustrankaWithAdress>
    <izvorni_sadrzaj>PUNCTUM d.o.o. Tkalčićeva 12, 10000 Zagreb</izvorni_sadrzaj>
    <derivirana_varijabla naziv="DomainObject.Predmet.ProtustrankaWithAdress_1">PUNCTUM d.o.o. Tkalčićeva 12, 10000 Zagreb</derivirana_varijabla>
  </DomainObject.Predmet.ProtustrankaWithAdress>
  <DomainObject.Predmet.ProtustrankaWithAdressOIB>
    <izvorni_sadrzaj>PUNCTUM d.o.o., OIB 70331839514, Tkalčićeva 12, 10000 Zagreb</izvorni_sadrzaj>
    <derivirana_varijabla naziv="DomainObject.Predmet.ProtustrankaWithAdressOIB_1">PUNCTUM d.o.o., OIB 70331839514, Tkalčićeva 12, 10000 Zagreb</derivirana_varijabla>
  </DomainObject.Predmet.ProtustrankaWithAdressOIB>
  <DomainObject.Predmet.ProtustrankaNazivFormated>
    <izvorni_sadrzaj>PUNCTUM d.o.o.</izvorni_sadrzaj>
    <derivirana_varijabla naziv="DomainObject.Predmet.ProtustrankaNazivFormated_1">PUNCTUM d.o.o.</derivirana_varijabla>
  </DomainObject.Predmet.ProtustrankaNazivFormated>
  <DomainObject.Predmet.ProtustrankaNazivFormatedOIB>
    <izvorni_sadrzaj>PUNCTUM d.o.o., OIB 70331839514</izvorni_sadrzaj>
    <derivirana_varijabla naziv="DomainObject.Predmet.ProtustrankaNazivFormatedOIB_1">PUNCTUM d.o.o., OIB 70331839514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izvorni_sadrzaj>
    <derivirana_varijabla naziv="DomainObject.Predmet.StrankaFormatedOIB_1">  FINA Regionalni centar Zagreb, OIB 85821130368; POREZNA UPRAVA, PODRUČNI URED ZAGREB</derivirana_varijabla>
  </DomainObject.Predmet.StrankaFormatedOIB>
  <DomainObject.Predmet.StrankaFormatedWithAdress>
    <izvorni_sadrzaj> FINA Regionalni centar Zagreb, Trg svibanjskih žrtava  1995. 1, 10000 Zagreb; POREZNA UPRAVA, PODRUČNI URED ZAGREB</izvorni_sadrzaj>
    <derivirana_varijabla naziv="DomainObject.Predmet.StrankaFormatedWithAdress_1"> FINA Regionalni centar Zagreb, Trg svibanjskih žrtava  1995. 1, 10000 Zagreb; POREZNA UPRAVA, PODRUČNI URED ZAGREB</derivirana_varijabla>
  </DomainObject.Predmet.StrankaFormatedWithAdress>
  <DomainObject.Predmet.StrankaFormatedWithAdressOIB>
    <izvorni_sadrzaj> FINA Regionalni centar Zagreb, OIB 85821130368, Trg svibanjskih žrtava  1995. 1, 10000 Zagreb; POREZNA UPRAVA, PODRUČNI URED ZAGREB</izvorni_sadrzaj>
    <derivirana_varijabla naziv="DomainObject.Predmet.StrankaFormatedWithAdressOIB_1"> FINA Regionalni centar Zagreb, OIB 85821130368, Trg svibanjskih žrtava  1995. 1, 10000 Zagreb; POREZNA UPRAVA, PODRUČNI URED ZAGREB</derivirana_varijabla>
  </DomainObject.Predmet.StrankaFormatedWithAdressOIB>
  <DomainObject.Predmet.StrankaWithAdress>
    <izvorni_sadrzaj>FINA Regionalni centar Zagreb Trg svibanjskih žrtava  1995. 1,10000 Zagreb,POREZNA UPRAVA, PODRUČNI URED ZAGREB </izvorni_sadrzaj>
    <derivirana_varijabla naziv="DomainObject.Predmet.StrankaWithAdress_1">FINA Regionalni centar Zagreb Trg svibanjskih žrtava  1995. 1,10000 Zagreb,POREZNA UPRAVA, PODRUČNI URED ZAGREB </derivirana_varijabla>
  </DomainObject.Predmet.StrankaWithAdress>
  <DomainObject.Predmet.StrankaWithAdressOIB>
    <izvorni_sadrzaj>FINA Regionalni centar Zagreb, OIB 85821130368, Trg svibanjskih žrtava  1995. 1,10000 Zagreb,POREZNA UPRAVA, PODRUČNI URED ZAGREB</izvorni_sadrzaj>
    <derivirana_varijabla naziv="DomainObject.Predmet.StrankaWithAdressOIB_1">FINA Regionalni centar Zagreb, OIB 85821130368, Trg svibanjskih žrtava  1995. 1,10000 Zagreb,POREZNA UPRAVA, PODRUČNI URED ZAGREB</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izvorni_sadrzaj>
    <derivirana_varijabla naziv="DomainObject.Predmet.StrankaNazivFormatedOIB_1">FINA Regionalni centar Zagreb, OIB 85821130368,POREZNA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item>
    </izvorni_sadrzaj>
    <derivirana_varijabla naziv="DomainObject.Predmet.StrankaListFormatedOIB_1">
      <item>FINA Regionalni centar Zagreb, OIB 85821130368</item>
      <item>POREZNA UPRAVA, PODRUČNI URED ZAGREB</item>
    </derivirana_varijabla>
  </DomainObject.Predmet.StrankaListFormatedOIB>
  <DomainObject.Predmet.StrankaListFormatedWithAdress>
    <izvorni_sadrzaj>
      <item>FINA Regionalni centar Zagreb, Trg svibanjskih žrtava  1995. 1, 10000 Zagreb</item>
      <item>POREZNA UPRAVA, PODRUČNI URED ZAGREB</item>
    </izvorni_sadrzaj>
    <derivirana_varijabla naziv="DomainObject.Predmet.StrankaListFormatedWithAdress_1">
      <item>FINA Regionalni centar Zagreb, Trg svibanjskih žrtava  1995.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zvorni_sadrzaj>
    <derivirana_varijabla naziv="DomainObject.Predmet.StrankaListFormatedWithAdressOIB_1">
      <item>FINA Regionalni centar Zagreb, OIB 85821130368, Trg svibanjskih žrtava  1995. 1, 10000 Zagreb</item>
      <item>POREZNA UPRAVA, PODRUČNI URED ZAGREB</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item>
    </izvorni_sadrzaj>
    <derivirana_varijabla naziv="DomainObject.Predmet.StrankaListNazivFormatedOIB_1">
      <item>FINA Regionalni centar Zagreb, OIB 85821130368</item>
      <item>POREZNA UPRAVA, PODRUČNI URED ZAGREB</item>
    </derivirana_varijabla>
  </DomainObject.Predmet.StrankaListNazivFormatedOIB>
  <DomainObject.Predmet.ProtuStrankaListFormated>
    <izvorni_sadrzaj>
      <item>PUNCTUM d.o.o.</item>
    </izvorni_sadrzaj>
    <derivirana_varijabla naziv="DomainObject.Predmet.ProtuStrankaListFormated_1">
      <item>PUNCTUM d.o.o.</item>
    </derivirana_varijabla>
  </DomainObject.Predmet.ProtuStrankaListFormated>
  <DomainObject.Predmet.ProtuStrankaListFormatedOIB>
    <izvorni_sadrzaj>
      <item>PUNCTUM d.o.o., OIB 70331839514</item>
    </izvorni_sadrzaj>
    <derivirana_varijabla naziv="DomainObject.Predmet.ProtuStrankaListFormatedOIB_1">
      <item>PUNCTUM d.o.o., OIB 70331839514</item>
    </derivirana_varijabla>
  </DomainObject.Predmet.ProtuStrankaListFormatedOIB>
  <DomainObject.Predmet.ProtuStrankaListFormatedWithAdress>
    <izvorni_sadrzaj>
      <item>PUNCTUM d.o.o., Tkalčićeva 12, 10000 Zagreb</item>
    </izvorni_sadrzaj>
    <derivirana_varijabla naziv="DomainObject.Predmet.ProtuStrankaListFormatedWithAdress_1">
      <item>PUNCTUM d.o.o., Tkalčićeva 12, 10000 Zagreb</item>
    </derivirana_varijabla>
  </DomainObject.Predmet.ProtuStrankaListFormatedWithAdress>
  <DomainObject.Predmet.ProtuStrankaListFormatedWithAdressOIB>
    <izvorni_sadrzaj>
      <item>PUNCTUM d.o.o., OIB 70331839514, Tkalčićeva 12, 10000 Zagreb</item>
    </izvorni_sadrzaj>
    <derivirana_varijabla naziv="DomainObject.Predmet.ProtuStrankaListFormatedWithAdressOIB_1">
      <item>PUNCTUM d.o.o., OIB 70331839514, Tkalčićeva 12, 10000 Zagreb</item>
    </derivirana_varijabla>
  </DomainObject.Predmet.ProtuStrankaListFormatedWithAdressOIB>
  <DomainObject.Predmet.ProtuStrankaListNazivFormated>
    <izvorni_sadrzaj>
      <item>PUNCTUM d.o.o.</item>
    </izvorni_sadrzaj>
    <derivirana_varijabla naziv="DomainObject.Predmet.ProtuStrankaListNazivFormated_1">
      <item>PUNCTUM d.o.o.</item>
    </derivirana_varijabla>
  </DomainObject.Predmet.ProtuStrankaListNazivFormated>
  <DomainObject.Predmet.ProtuStrankaListNazivFormatedOIB>
    <izvorni_sadrzaj>
      <item>PUNCTUM d.o.o., OIB 70331839514</item>
    </izvorni_sadrzaj>
    <derivirana_varijabla naziv="DomainObject.Predmet.ProtuStrankaListNazivFormatedOIB_1">
      <item>PUNCTUM d.o.o., OIB 70331839514</item>
    </derivirana_varijabla>
  </DomainObject.Predmet.ProtuStrankaListNazivFormatedOIB>
  <DomainObject.Predmet.OstaliListFormated>
    <izvorni_sadrzaj>
      <item>Marija Lalić</item>
      <item>ŽUPANIJSKO DRŽAVNO ODVJETNIŠTVO U ZAGREB</item>
      <item>Tomislav Valičević</item>
    </izvorni_sadrzaj>
    <derivirana_varijabla naziv="DomainObject.Predmet.OstaliListFormated_1">
      <item>Marija Lalić</item>
      <item>ŽUPANIJSKO DRŽAVNO ODVJETNIŠTVO U ZAGREB</item>
      <item>Tomislav Valičević</item>
    </derivirana_varijabla>
  </DomainObject.Predmet.OstaliListFormated>
  <DomainObject.Predmet.OstaliListFormatedOIB>
    <izvorni_sadrzaj>
      <item>Marija Lalić, OIB 35721813953</item>
      <item>ŽUPANIJSKO DRŽAVNO ODVJETNIŠTVO U ZAGREB</item>
      <item>Tomislav Valičević</item>
    </izvorni_sadrzaj>
    <derivirana_varijabla naziv="DomainObject.Predmet.OstaliListFormatedOIB_1">
      <item>Marija Lalić, OIB 35721813953</item>
      <item>ŽUPANIJSKO DRŽAVNO ODVJETNIŠTVO U ZAGREB</item>
      <item>Tomislav Valičević</item>
    </derivirana_varijabla>
  </DomainObject.Predmet.OstaliListFormatedOIB>
  <DomainObject.Predmet.OstaliListFormatedWithAdress>
    <izvorni_sadrzaj>
      <item>Marija Lalić, Vrbik IV. 3, 10000 Zagreb</item>
      <item>ŽUPANIJSKO DRŽAVNO ODVJETNIŠTVO U ZAGREB, Savska cesta 41, 10000 Zagreb</item>
      <item>Tomislav Valičević, Ilica 36, 10000 Zagreb</item>
    </izvorni_sadrzaj>
    <derivirana_varijabla naziv="DomainObject.Predmet.OstaliListFormatedWithAdress_1">
      <item>Marija Lalić, Vrbik IV. 3, 10000 Zagreb</item>
      <item>ŽUPANIJSKO DRŽAVNO ODVJETNIŠTVO U ZAGREB, Savska cesta 41, 10000 Zagreb</item>
      <item>Tomislav Valičević, Ilica 36, 10000 Zagreb</item>
    </derivirana_varijabla>
  </DomainObject.Predmet.OstaliListFormatedWithAdress>
  <DomainObject.Predmet.OstaliListFormatedWithAdressOIB>
    <izvorni_sadrzaj>
      <item>Marija Lalić, OIB 35721813953, Vrbik IV. 3, 10000 Zagreb</item>
      <item>ŽUPANIJSKO DRŽAVNO ODVJETNIŠTVO U ZAGREB, Savska cesta 41, 10000 Zagreb</item>
      <item>Tomislav Valičević, Ilica 36, 10000 Zagreb</item>
    </izvorni_sadrzaj>
    <derivirana_varijabla naziv="DomainObject.Predmet.OstaliListFormatedWithAdressOIB_1">
      <item>Marija Lalić, OIB 35721813953, Vrbik IV. 3, 10000 Zagreb</item>
      <item>ŽUPANIJSKO DRŽAVNO ODVJETNIŠTVO U ZAGREB, Savska cesta 41, 10000 Zagreb</item>
      <item>Tomislav Valičević, Ilica 36, 10000 Zagreb</item>
    </derivirana_varijabla>
  </DomainObject.Predmet.OstaliListFormatedWithAdressOIB>
  <DomainObject.Predmet.OstaliListNazivFormated>
    <izvorni_sadrzaj>
      <item>Marija Lalić</item>
      <item>ŽUPANIJSKO DRŽAVNO ODVJETNIŠTVO U ZAGREB</item>
      <item>Tomislav Valičević</item>
    </izvorni_sadrzaj>
    <derivirana_varijabla naziv="DomainObject.Predmet.OstaliListNazivFormated_1">
      <item>Marija Lalić</item>
      <item>ŽUPANIJSKO DRŽAVNO ODVJETNIŠTVO U ZAGREB</item>
      <item>Tomislav Valičević</item>
    </derivirana_varijabla>
  </DomainObject.Predmet.OstaliListNazivFormated>
  <DomainObject.Predmet.OstaliListNazivFormatedOIB>
    <izvorni_sadrzaj>
      <item>Marija Lalić, OIB 35721813953</item>
      <item>ŽUPANIJSKO DRŽAVNO ODVJETNIŠTVO U ZAGREB</item>
      <item>Tomislav Valičević</item>
    </izvorni_sadrzaj>
    <derivirana_varijabla naziv="DomainObject.Predmet.OstaliListNazivFormatedOIB_1">
      <item>Marija Lalić, OIB 35721813953</item>
      <item>ŽUPANIJSKO DRŽAVNO ODVJETNIŠTVO U ZAGREB</item>
      <item>Tomislav Valičević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St-5282/2016-19</izvorni_sadrzaj>
    <derivirana_varijabla naziv="DomainObject.PoslovniBrojDokumenta_1">St-5282/2016-19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PUNCTUM d.o.o.</izvorni_sadrzaj>
    <derivirana_varijabla naziv="DomainObject.Predmet.ProtustrankaIDrugi_1">PUNCTUM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PUNCTUM d.o.o., OIB 70331839514, Tkalčićeva 12, 10000 Zagreb</izvorni_sadrzaj>
    <derivirana_varijabla naziv="DomainObject.Predmet.ProtustrankaIDrugiAdressOIB_1">PUNCTUM d.o.o., OIB 70331839514, Tkalčićeva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PUNCTUM d.o.o.</item>
      <item>FINA Regionalni centar Zagreb</item>
      <item>Marija Lalić</item>
      <item>POREZNA UPRAVA, PODRUČNI URED ZAGREB</item>
      <item>ŽUPANIJSKO DRŽAVNO ODVJETNIŠTVO U ZAGREB</item>
      <item>Tomislav Valičević</item>
    </izvorni_sadrzaj>
    <derivirana_varijabla naziv="DomainObject.Predmet.SudioniciListNaziv_1">
      <item>PUNCTUM d.o.o.</item>
      <item>FINA Regionalni centar Zagreb</item>
      <item>Marija Lalić</item>
      <item>POREZNA UPRAVA, PODRUČNI URED ZAGREB</item>
      <item>ŽUPANIJSKO DRŽAVNO ODVJETNIŠTVO U ZAGREB</item>
      <item>Tomislav Valičević</item>
    </derivirana_varijabla>
  </DomainObject.Predmet.SudioniciListNaziv>
  <DomainObject.Predmet.SudioniciListAdressOIB>
    <izvorni_sadrzaj>
      <item>PUNCTUM d.o.o., OIB 70331839514, Tkalčićeva 12,10000 Zagreb</item>
      <item>FINA Regionalni centar Zagreb, OIB 85821130368, Trg svibanjskih žrtava  1995. 1,10000 Zagreb</item>
      <item>Marija Lalić, OIB 35721813953, Vrbik IV. 3,10000 Zagreb</item>
      <item>POREZNA UPRAVA, PODRUČNI URED ZAGREB</item>
      <item>ŽUPANIJSKO DRŽAVNO ODVJETNIŠTVO U ZAGREB, Savska cesta 41,10000 Zagreb</item>
      <item>Tomislav Valičević, Ilica 36,10000 Zagreb</item>
    </izvorni_sadrzaj>
    <derivirana_varijabla naziv="DomainObject.Predmet.SudioniciListAdressOIB_1">
      <item>PUNCTUM d.o.o., OIB 70331839514, Tkalčićeva 12,10000 Zagreb</item>
      <item>FINA Regionalni centar Zagreb, OIB 85821130368, Trg svibanjskih žrtava  1995. 1,10000 Zagreb</item>
      <item>Marija Lalić, OIB 35721813953, Vrbik IV. 3,10000 Zagreb</item>
      <item>POREZNA UPRAVA, PODRUČNI URED ZAGREB</item>
      <item>ŽUPANIJSKO DRŽAVNO ODVJETNIŠTVO U ZAGREB, Savska cesta 41,10000 Zagreb</item>
      <item>Tomislav Valičević, Ilica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70331839514</item>
      <item>, OIB 85821130368</item>
      <item>, OIB 35721813953</item>
      <item>, OIB null</item>
      <item>, OIB null</item>
      <item>, OIB null</item>
    </izvorni_sadrzaj>
    <derivirana_varijabla naziv="DomainObject.Predmet.SudioniciListNazivOIB_1">
      <item>, OIB 70331839514</item>
      <item>, OIB 85821130368</item>
      <item>, OIB 35721813953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1344</properties:Words>
  <properties:Characters>7625</properties:Characters>
  <properties:Lines>164</properties:Lines>
  <properties:Paragraphs>40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2017-01-11T12:16:00Z</dcterms:created>
  <dc:creator>Korisnik</dc:creator>
  <cp:lastModifiedBy>Goranka Boljkovac</cp:lastModifiedBy>
  <cp:lastPrinted>2017-01-11T12:40:00Z</cp:lastPrinted>
  <dcterms:modified xmlns:xsi="http://www.w3.org/2001/XMLSchema-instance" xsi:type="dcterms:W3CDTF">2017-01-11T12:40:00Z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St-5282/2016-19 / Odluka - Rješenje</vt:lpwstr>
  </prop:property>
  <prop:property name="CC_coloring" pid="4" fmtid="{D5CDD505-2E9C-101B-9397-08002B2CF9AE}">
    <vt:bool>false</vt:bool>
  </prop:property>
  <prop:property name="BrojStranica" pid="5" fmtid="{D5CDD505-2E9C-101B-9397-08002B2CF9AE}">
    <vt:i4>4</vt:i4>
  </prop:property>
</prop:Properties>
</file>