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c29d" w14:paraId="dcec29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76CBD" w:rsidP="00376CBD" w:rsidR="00376CBD">
      <w:pPr>
        <w:pStyle w:val="Bezproreda"/>
        <w:numPr>
          <w:ilvl w:val="0"/>
          <w:numId w:val="47"/>
        </w:numPr>
        <w:spacing w:after="0"/>
      </w:pPr>
      <w:r>
        <w:t>St-161/2016-23</w:t>
      </w:r>
    </w:p>
    <w:p w:rsidRDefault="00376CBD" w:rsidP="00376CBD" w:rsidR="00376CBD">
      <w:pPr>
        <w:pStyle w:val="Bezproreda"/>
      </w:pPr>
    </w:p>
    <w:p w:rsidRDefault="00376CBD" w:rsidP="00376CBD" w:rsidR="00376CBD">
      <w:pPr>
        <w:pStyle w:val="Bezproreda"/>
        <w:jc w:val="center"/>
        <w:rPr>
          <w:b/>
          <w:bCs/>
        </w:rPr>
      </w:pPr>
      <w:r>
        <w:rPr>
          <w:b/>
          <w:bCs/>
        </w:rPr>
        <w:t>U     I M E     R E P U B L I K E     H R V A T S K E</w:t>
      </w:r>
    </w:p>
    <w:p w:rsidRDefault="00376CBD" w:rsidP="00376CBD" w:rsidR="00376CBD">
      <w:pPr>
        <w:pStyle w:val="Bezproreda"/>
        <w:rPr>
          <w:b/>
          <w:bCs/>
        </w:rPr>
      </w:pPr>
    </w:p>
    <w:p w:rsidRDefault="00376CBD" w:rsidP="00376CBD" w:rsidR="00376CBD">
      <w:pPr>
        <w:pStyle w:val="Bezproreda"/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376CBD" w:rsidP="00376CBD" w:rsidR="00376CBD">
      <w:pPr>
        <w:pStyle w:val="Bezproreda"/>
        <w:jc w:val="center"/>
      </w:pPr>
    </w:p>
    <w:p w:rsidRDefault="00376CBD" w:rsidP="00376CBD" w:rsidR="00376CBD">
      <w:pPr>
        <w:pStyle w:val="Bezproreda"/>
      </w:pPr>
      <w:r>
        <w:t>TRGOVAČKI SUD U BJELOVARU, po sucu Branki Pleskalt, u stečajnom postupku nad stečajnim dužnikom SANDRO TRADE d.o.o. za trgovinu, ugostiteljstvo i usluge u stečaju, SLATINA, Petra Preradovića 38, OIB. 60756989965,  dana 22. veljače  2017. godine</w:t>
      </w:r>
    </w:p>
    <w:p w:rsidRDefault="00376CBD" w:rsidP="00376CBD" w:rsidR="00376CBD">
      <w:pPr>
        <w:pStyle w:val="Bezproreda"/>
      </w:pPr>
    </w:p>
    <w:p w:rsidRDefault="00376CBD" w:rsidP="00376CBD" w:rsidR="00376CBD">
      <w:pPr>
        <w:pStyle w:val="Bezproreda"/>
        <w:jc w:val="center"/>
        <w:rPr>
          <w:b/>
          <w:bCs/>
        </w:rPr>
      </w:pPr>
      <w:r>
        <w:rPr>
          <w:b/>
          <w:bCs/>
        </w:rPr>
        <w:t>r i j e š i o    j e</w:t>
      </w:r>
    </w:p>
    <w:p w:rsidRDefault="00376CBD" w:rsidP="00376CBD" w:rsidR="00376CBD">
      <w:pPr>
        <w:pStyle w:val="Bezproreda"/>
        <w:jc w:val="center"/>
      </w:pPr>
    </w:p>
    <w:p w:rsidRDefault="00376CBD" w:rsidP="00376CBD" w:rsidR="00376CBD">
      <w:pPr>
        <w:pStyle w:val="Bezproreda"/>
        <w:numPr>
          <w:ilvl w:val="0"/>
          <w:numId w:val="48"/>
        </w:numPr>
        <w:spacing w:after="0"/>
      </w:pPr>
      <w:r>
        <w:t>Nekretnine upisane u zk. ul. br. 6294 kčbr. 1506/57 površine 3597 m</w:t>
      </w:r>
      <w:r>
        <w:rPr>
          <w:vertAlign w:val="superscript"/>
        </w:rPr>
        <w:t>2</w:t>
      </w:r>
      <w:r>
        <w:t>, oranica Turbina,  koja je u naravi Pilana sa prisutnom asfaltiranom cestom ograđenim prostorom, proizvodnim prostorom 244,76 m</w:t>
      </w:r>
      <w:r>
        <w:rPr>
          <w:vertAlign w:val="superscript"/>
        </w:rPr>
        <w:t xml:space="preserve">2, </w:t>
      </w:r>
      <w:r>
        <w:t>sanitarnim čvorom 5,36 m</w:t>
      </w:r>
      <w:r>
        <w:rPr>
          <w:vertAlign w:val="superscript"/>
        </w:rPr>
        <w:t>2</w:t>
      </w:r>
      <w:r>
        <w:t>, garderobom 8,40 m</w:t>
      </w:r>
      <w:r>
        <w:rPr>
          <w:vertAlign w:val="superscript"/>
        </w:rPr>
        <w:t>2</w:t>
      </w:r>
      <w:r>
        <w:t>, sa strujom, po početnoj prodajnoj cijeni od 256.000,00 kuna,   prodati će se u stečajnom postupku koji se vodi nad stečajnim dužnikom SANDRO TRADE d.o.o. za trgovinu, ugostiteljstvo i usluge u stečaju, SLATINA, Petra Preradovića 38, OIB. 60756989965,  uz odgovarajuću primjenu pravila ovršnog postupka o ovrsi na nekretnini, a pravila o obustavi ovršnog postupka ne primjenjuju se.</w:t>
      </w:r>
    </w:p>
    <w:p w:rsidRDefault="00376CBD" w:rsidP="00376CBD" w:rsidR="00376CBD">
      <w:pPr>
        <w:pStyle w:val="Bezproreda"/>
      </w:pPr>
    </w:p>
    <w:p w:rsidRDefault="00376CBD" w:rsidP="00376CBD" w:rsidR="00376CBD">
      <w:pPr>
        <w:pStyle w:val="Bezproreda"/>
      </w:pPr>
      <w:r>
        <w:rPr>
          <w:b/>
          <w:bCs/>
        </w:rPr>
        <w:t>II.</w:t>
      </w:r>
      <w:r>
        <w:t xml:space="preserve"> U zemljišnim knjigama koje vodi zemljišno-knjižni odjel Općinskog suda u Virovitici, Stalna služba u Slatini, zapisati će se zabilježba rješenja o prodaji nekretnina opisanih u točki I.  izreke ovog rješenja.</w:t>
      </w:r>
    </w:p>
    <w:p w:rsidRDefault="00376CBD" w:rsidP="00376CBD" w:rsidR="00376CBD">
      <w:pPr>
        <w:pStyle w:val="Bezprored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376CBD" w:rsidP="00376CBD" w:rsidR="00376CBD">
      <w:pPr>
        <w:pStyle w:val="Bezproreda"/>
        <w:jc w:val="center"/>
      </w:pPr>
    </w:p>
    <w:p w:rsidRDefault="00376CBD" w:rsidP="00376CBD" w:rsidR="00376CBD">
      <w:pPr>
        <w:pStyle w:val="Bezproreda"/>
      </w:pPr>
      <w:r>
        <w:t xml:space="preserve">          U stečajnom postupku nad dužnikom SANDRO TRADE d.o.o. za trgovinu, ugostiteljstvo i usluge u stečaju, SLATINA, Petra Preradovića 38, OIB. 60756989965, utvrđeno je da u stečajnu masu ulaze nekretnine opisane pod točkom I.  izreke ovog rješenja. Nadalje, utvrđeno je iz uvida u izvadak iz zemljišnih knjiga da na tim nekretninama postoje razlučna prava prvo upisanog založnog vjerovnika Republike Hrvatske, Ministarstva financija, Porezne uprave Područni ured Virovitica i Komrad d.o.o. Slatina,  na nekretnini upisanoj u zk. ul. br. 6294, čkbr.  1506/57. </w:t>
      </w:r>
    </w:p>
    <w:p w:rsidRDefault="00376CBD" w:rsidP="00376CBD" w:rsidR="00376CBD">
      <w:pPr>
        <w:pStyle w:val="Bezproreda"/>
      </w:pPr>
    </w:p>
    <w:p w:rsidRDefault="00376CBD" w:rsidP="00376CBD" w:rsidR="00376CBD">
      <w:pPr>
        <w:pStyle w:val="Bezproreda"/>
      </w:pPr>
      <w:r>
        <w:t xml:space="preserve">            Stečajni upravitelj predložio je prodaju navedenih nekretnina, opisanih u točki I.  izreke ovog rješenja, zbog čega je sud temeljem odredbe čl.247. st.1. i 2. Stečajnog zakona (NN broj  71/2015) riješio kao u izreci ovog rješenja. </w:t>
      </w:r>
    </w:p>
    <w:p w:rsidRDefault="00376CBD" w:rsidP="00376CBD" w:rsidR="00376CBD">
      <w:pPr>
        <w:pStyle w:val="Bezproreda"/>
      </w:pPr>
    </w:p>
    <w:p w:rsidRDefault="00376CBD" w:rsidP="00376CBD" w:rsidR="00376CBD">
      <w:pPr>
        <w:pStyle w:val="Bezproreda"/>
      </w:pPr>
      <w:r>
        <w:t>U Bjelovaru, 22. veljače  2017.</w:t>
      </w:r>
    </w:p>
    <w:p w:rsidRDefault="00376CBD" w:rsidP="00376CBD" w:rsidR="00376CBD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376CBD" w:rsidP="00376CBD" w:rsidR="00376CBD">
      <w:pPr>
        <w:pStyle w:val="Bezproreda"/>
      </w:pPr>
      <w:r>
        <w:t>                                                                                          BRANKA PLESKALT v.r.</w:t>
      </w:r>
    </w:p>
    <w:p w:rsidRDefault="00376CBD" w:rsidP="00376CBD" w:rsidR="00376C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376CBD" w:rsidP="00376CBD" w:rsidR="00376C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376CBD" w:rsidP="00376CBD" w:rsidR="00376CBD">
      <w:pPr>
        <w:pStyle w:val="Bezproreda"/>
      </w:pPr>
      <w:r>
        <w:lastRenderedPageBreak/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376CBD" w:rsidP="00376CBD" w:rsidR="00376CBD">
      <w:pPr>
        <w:pStyle w:val="Bezproreda"/>
      </w:pPr>
    </w:p>
    <w:p w:rsidRDefault="00376CBD" w:rsidP="00376CBD" w:rsidR="00376CBD">
      <w:pPr>
        <w:pStyle w:val="Bezproreda"/>
      </w:pPr>
    </w:p>
    <w:p w:rsidRDefault="00376CBD" w:rsidP="00376CBD" w:rsidR="00376CBD">
      <w:pPr>
        <w:pStyle w:val="Bezproreda"/>
        <w:rPr>
          <w:rFonts w:hAnsi="Calibri" w:ascii="Calibri"/>
          <w:sz w:val="22"/>
          <w:szCs w:val="22"/>
        </w:rPr>
      </w:pPr>
    </w:p>
    <w:p w:rsidRDefault="00376CBD" w:rsidP="00376CBD" w:rsidR="00376CBD">
      <w:pPr>
        <w:pStyle w:val="Bezproreda"/>
      </w:pPr>
    </w:p>
    <w:p w:rsidRDefault="00376CBD" w:rsidP="00376CBD" w:rsidR="00376CBD">
      <w:pPr>
        <w:pStyle w:val="Bezproreda"/>
      </w:pPr>
    </w:p>
    <w:p w:rsidRDefault="00376CBD" w:rsidP="00376CBD" w:rsidR="00376CBD">
      <w:pPr>
        <w:pStyle w:val="Naslovdokumenta"/>
      </w:pPr>
    </w:p>
    <w:p w:rsidRDefault="00376CBD" w:rsidP="00376CBD" w:rsidR="00376CBD">
      <w:pPr>
        <w:pStyle w:val="Poetniodjeljak"/>
      </w:pPr>
    </w:p>
    <w:p w:rsidRDefault="00376CBD" w:rsidP="00376CBD" w:rsidR="00376CBD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2C200C"/>
    <w:multiLevelType w:val="hybridMultilevel"/>
    <w:tmpl w:val="A35ECB86"/>
    <w:lvl w:tplc="BF98B08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F55E2"/>
    <w:multiLevelType w:val="hybridMultilevel"/>
    <w:tmpl w:val="F19460D6"/>
    <w:lvl w:tplc="A560F642" w:ilvl="0">
      <w:start w:val="1"/>
      <w:numFmt w:val="decimal"/>
      <w:lvlText w:val="%1-"/>
      <w:lvlJc w:val="left"/>
      <w:pPr>
        <w:ind w:hanging="360" w:left="6795"/>
      </w:pPr>
    </w:lvl>
    <w:lvl w:tplc="041A0019" w:ilvl="1">
      <w:start w:val="1"/>
      <w:numFmt w:val="lowerLetter"/>
      <w:lvlText w:val="%2."/>
      <w:lvlJc w:val="left"/>
      <w:pPr>
        <w:ind w:hanging="360" w:left="7515"/>
      </w:pPr>
    </w:lvl>
    <w:lvl w:tplc="041A001B" w:ilvl="2">
      <w:start w:val="1"/>
      <w:numFmt w:val="lowerRoman"/>
      <w:lvlText w:val="%3."/>
      <w:lvlJc w:val="right"/>
      <w:pPr>
        <w:ind w:hanging="180" w:left="8235"/>
      </w:pPr>
    </w:lvl>
    <w:lvl w:tplc="041A000F" w:ilvl="3">
      <w:start w:val="1"/>
      <w:numFmt w:val="decimal"/>
      <w:lvlText w:val="%4."/>
      <w:lvlJc w:val="left"/>
      <w:pPr>
        <w:ind w:hanging="360" w:left="8955"/>
      </w:pPr>
    </w:lvl>
    <w:lvl w:tplc="041A0019" w:ilvl="4">
      <w:start w:val="1"/>
      <w:numFmt w:val="lowerLetter"/>
      <w:lvlText w:val="%5."/>
      <w:lvlJc w:val="left"/>
      <w:pPr>
        <w:ind w:hanging="360" w:left="9675"/>
      </w:pPr>
    </w:lvl>
    <w:lvl w:tplc="041A001B" w:ilvl="5">
      <w:start w:val="1"/>
      <w:numFmt w:val="lowerRoman"/>
      <w:lvlText w:val="%6."/>
      <w:lvlJc w:val="right"/>
      <w:pPr>
        <w:ind w:hanging="180" w:left="10395"/>
      </w:pPr>
    </w:lvl>
    <w:lvl w:tplc="041A000F" w:ilvl="6">
      <w:start w:val="1"/>
      <w:numFmt w:val="decimal"/>
      <w:lvlText w:val="%7."/>
      <w:lvlJc w:val="left"/>
      <w:pPr>
        <w:ind w:hanging="360" w:left="11115"/>
      </w:pPr>
    </w:lvl>
    <w:lvl w:tplc="041A0019" w:ilvl="7">
      <w:start w:val="1"/>
      <w:numFmt w:val="lowerLetter"/>
      <w:lvlText w:val="%8."/>
      <w:lvlJc w:val="left"/>
      <w:pPr>
        <w:ind w:hanging="360" w:left="11835"/>
      </w:pPr>
    </w:lvl>
    <w:lvl w:tplc="041A001B" w:ilvl="8">
      <w:start w:val="1"/>
      <w:numFmt w:val="lowerRoman"/>
      <w:lvlText w:val="%9."/>
      <w:lvlJc w:val="right"/>
      <w:pPr>
        <w:ind w:hanging="180" w:left="12555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CBD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62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St-161/2016-23</izvorni_sadrzaj>
    <derivirana_varijabla naziv="DomainObject.Oznaka_1">St-161/2016-23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</derivirana_varijabla>
  </DomainObject.Predmet.OstaliListFormated>
  <DomainObject.Predmet.OstaliListFormatedOIB>
    <izvorni_sadrzaj>
      <item>SANDRO ZVER, OIB 23497942863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</izvorni_sadrzaj>
    <derivirana_varijabla naziv="DomainObject.Predmet.OstaliListFormatedOIB_1">
      <item>SANDRO ZVER, OIB 23497942863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</izvorni_sadrzaj>
    <derivirana_varijabla naziv="DomainObject.Predmet.OstaliListFormatedWithAdressOIB_1">
      <item>SANDRO ZVER, OIB 23497942863,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</derivirana_varijabla>
  </DomainObject.Predmet.OstaliListNazivFormated>
  <DomainObject.Predmet.OstaliListNazivFormatedOIB>
    <izvorni_sadrzaj>
      <item>SANDRO ZVER, OIB 23497942863</item>
      <item>ŽUPANIJSKO DRŽAVNO ODVJETNIŠTVO U BJELOVARU</item>
      <item>Općinski sud u Slatini,Zemljišnoknjižni odjel</item>
      <item>FINA BJELOVAR</item>
    </izvorni_sadrzaj>
    <derivirana_varijabla naziv="DomainObject.Predmet.OstaliListNazivFormatedOIB_1">
      <item>SANDRO ZVER, OIB 23497942863</item>
      <item>ŽUPANIJSKO DRŽAVNO ODVJETNIŠTVO U BJELOVARU</item>
      <item>Općinski sud u Slatini,Zemljišnoknjižni odjel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St-161/2016-23</izvorni_sadrzaj>
    <derivirana_varijabla naziv="DomainObject.PoslovniBrojDokumenta_1">St-161/2016-23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  <item>Općinski sud u Slatini,Zemljišnoknjižni odjel, .,33520 Slatina</item>
      <item>FINA BJELOVAR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  <item>Općinski sud u Slatini,Zemljišnoknjižni odjel, .,33520 Slatina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0F4FB-F904-4546-B1FB-D687BF97B6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1975</properties:Characters>
  <properties:Lines>61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2017-02-22T07:42:00Z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St-161/2016-23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