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b9d58" w14:paraId="31b9d58" w:rsidRDefault="00AE649C" w:rsidP="002A1E23" w:rsidR="00AE649C" w:rsidRPr="00B76F3C">
      <w:pPr>
        <w:pStyle w:val="Naslov3"/>
        <w:spacing w:after="0"/>
        <w15:collapsed w:val="false"/>
      </w:pPr>
      <w:bookmarkStart w:name="_GoBack" w:id="0"/>
      <w:bookmarkEnd w:id="0"/>
    </w:p>
    <w:p w:rsidRDefault="002A1E23" w:rsidP="002A1E23"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2A1E23" w:rsidP="002A1E23" w:rsidR="002A1E23" w:rsidRPr="00B76F3C">
      <w:pPr>
        <w:pStyle w:val="SudNaziv"/>
      </w:pPr>
      <w:r>
        <w:t>TRGOVAČKI SUD U VARAŽDINU</w:t>
      </w:r>
    </w:p>
    <w:p w:rsidRDefault="002A1E23" w:rsidP="002A1E23" w:rsidR="002A1E23">
      <w:pPr>
        <w:spacing w:after="0"/>
        <w:rPr>
          <w:b/>
        </w:rPr>
      </w:pPr>
    </w:p>
    <w:p w:rsidRDefault="002A1E23" w:rsidP="002A1E23" w:rsidR="002A1E23">
      <w:pPr>
        <w:spacing w:after="0"/>
      </w:pPr>
      <w:r>
        <w:rPr>
          <w:b/>
        </w:rPr>
        <w:tab/>
      </w:r>
      <w:r>
        <w:rPr>
          <w:b/>
        </w:rPr>
        <w:tab/>
      </w:r>
      <w:r>
        <w:rPr>
          <w:b/>
        </w:rPr>
        <w:tab/>
      </w:r>
      <w:r>
        <w:rPr>
          <w:b/>
        </w:rPr>
        <w:tab/>
      </w:r>
      <w:r>
        <w:rPr>
          <w:b/>
        </w:rPr>
        <w:tab/>
      </w:r>
      <w:r>
        <w:rPr>
          <w:b/>
        </w:rPr>
        <w:tab/>
      </w:r>
    </w:p>
    <w:p w:rsidRDefault="002A1E23" w:rsidP="002A1E23" w:rsidR="002A1E23">
      <w:pPr>
        <w:spacing w:after="0"/>
        <w:ind w:firstLine="708"/>
      </w:pPr>
      <w:r>
        <w:t xml:space="preserve">                                         REPUBLIKA HRVATSKA</w:t>
      </w:r>
    </w:p>
    <w:p w:rsidRDefault="002A1E23" w:rsidP="002A1E23" w:rsidR="002A1E23">
      <w:pPr>
        <w:spacing w:after="0"/>
        <w:ind w:firstLine="708"/>
        <w:jc w:val="center"/>
      </w:pPr>
    </w:p>
    <w:p w:rsidRDefault="002A1E23" w:rsidP="002A1E23" w:rsidR="002A1E23">
      <w:pPr>
        <w:spacing w:after="0"/>
        <w:jc w:val="center"/>
      </w:pPr>
      <w:r>
        <w:t>R J E Š E NJ E</w:t>
      </w:r>
    </w:p>
    <w:p w:rsidRDefault="002A1E23" w:rsidP="002A1E23" w:rsidR="002A1E23">
      <w:pPr>
        <w:spacing w:after="0"/>
        <w:ind w:firstLine="708"/>
        <w:jc w:val="center"/>
      </w:pPr>
    </w:p>
    <w:p w:rsidRDefault="002A1E23" w:rsidP="002A1E23" w:rsidR="002A1E23">
      <w:pPr>
        <w:spacing w:after="0"/>
        <w:ind w:firstLine="708"/>
        <w:jc w:val="both"/>
      </w:pPr>
      <w:r>
        <w:t xml:space="preserve">Trgovački sud u Varaždinu, po sucu toga suda Mariji Levanić-Škerbić, kao stečajnom sucu, postupajući po prijedlogu dužnika GRAFITI STUDIO d.o.o. za grafičku djelatnost, trgovinu i usluge, Koprivnica, Frana Galovića 6/a, OIB: 91847224005, za sklapanje </w:t>
      </w:r>
      <w:proofErr w:type="spellStart"/>
      <w:r>
        <w:t>predstečajne</w:t>
      </w:r>
      <w:proofErr w:type="spellEnd"/>
      <w:r>
        <w:t xml:space="preserve"> nagodbe, 14. srpnja 2016. g.,</w:t>
      </w:r>
    </w:p>
    <w:p w:rsidRDefault="002A1E23" w:rsidP="002A1E23" w:rsidR="002A1E23">
      <w:pPr>
        <w:spacing w:after="0"/>
        <w:ind w:firstLine="708"/>
        <w:jc w:val="both"/>
      </w:pPr>
    </w:p>
    <w:p w:rsidRDefault="002A1E23" w:rsidP="002A1E23" w:rsidR="002A1E23">
      <w:pPr>
        <w:spacing w:after="0"/>
        <w:jc w:val="center"/>
      </w:pPr>
      <w:r>
        <w:t>r i j e š i o   j e</w:t>
      </w:r>
    </w:p>
    <w:p w:rsidRDefault="002A1E23" w:rsidP="002A1E23" w:rsidR="002A1E23">
      <w:pPr>
        <w:spacing w:after="0"/>
        <w:jc w:val="center"/>
      </w:pPr>
    </w:p>
    <w:p w:rsidRDefault="002A1E23" w:rsidP="002A1E23" w:rsidR="002A1E23">
      <w:pPr>
        <w:spacing w:after="0"/>
        <w:ind w:left="705"/>
        <w:jc w:val="both"/>
      </w:pPr>
      <w:r>
        <w:t>Određuje se prekid ovoga postupka do pravomoćnog okončanja postupka u predmetu ovoga suda poslovni broj 3 St-600/15.</w:t>
      </w:r>
    </w:p>
    <w:p w:rsidRDefault="002A1E23" w:rsidP="002A1E23" w:rsidR="002A1E23">
      <w:pPr>
        <w:spacing w:after="0"/>
      </w:pPr>
    </w:p>
    <w:p w:rsidRDefault="002A1E23" w:rsidP="002A1E23" w:rsidR="002A1E23">
      <w:pPr>
        <w:spacing w:after="0"/>
        <w:jc w:val="center"/>
      </w:pPr>
      <w:r>
        <w:t>Obrazloženje</w:t>
      </w:r>
    </w:p>
    <w:p w:rsidRDefault="002A1E23" w:rsidP="002A1E23" w:rsidR="002A1E23">
      <w:pPr>
        <w:spacing w:after="0"/>
        <w:rPr>
          <w:b/>
        </w:rPr>
      </w:pPr>
    </w:p>
    <w:p w:rsidRDefault="002A1E23" w:rsidP="002A1E23" w:rsidR="002A1E23">
      <w:pPr>
        <w:spacing w:after="0"/>
        <w:ind w:firstLine="720"/>
        <w:jc w:val="both"/>
      </w:pPr>
      <w:r>
        <w:t xml:space="preserve">Predlagatelj-dužnik je dana 23.05.2016. podnio prijedlog za sklapanje </w:t>
      </w:r>
      <w:proofErr w:type="spellStart"/>
      <w:r>
        <w:t>predstečajne</w:t>
      </w:r>
      <w:proofErr w:type="spellEnd"/>
      <w:r>
        <w:t xml:space="preserve"> nagodbe, sukladno Zakonu o financijskom poslovanju i </w:t>
      </w:r>
      <w:proofErr w:type="spellStart"/>
      <w:r>
        <w:t>predstečajnoj</w:t>
      </w:r>
      <w:proofErr w:type="spellEnd"/>
      <w:r>
        <w:t xml:space="preserve"> nagodbi ("Narodne novine" broj 108/12, 144/12, 81/13 i 112/13, dalje u tekstu: ZFPPN).</w:t>
      </w:r>
    </w:p>
    <w:p w:rsidRDefault="002A1E23" w:rsidP="002A1E23" w:rsidR="002A1E23">
      <w:pPr>
        <w:spacing w:after="0"/>
        <w:jc w:val="both"/>
      </w:pPr>
    </w:p>
    <w:p w:rsidRDefault="002A1E23" w:rsidP="002A1E23" w:rsidR="002A1E23">
      <w:pPr>
        <w:spacing w:after="0"/>
        <w:ind w:firstLine="705"/>
        <w:jc w:val="both"/>
      </w:pPr>
      <w:r>
        <w:rPr>
          <w:i/>
        </w:rPr>
        <w:tab/>
      </w:r>
      <w:r>
        <w:t>Postupajući po zahtjevu dužnika, utvrđeno je da je nad istim dužnikom istovremeno u tijeku postupak u povodu zahtjeva Financijske agencije od 30.10.2015. za provedbu skraćenog stečajnog postupka, koji se vodi pod poslovnim brojem 3 St-600/15, a u kojemu je donijeto rješenje poslovni broj St-600/15-5 od 28. prosinca 2015. protiv kojeg je dužnik podnio žalbu dana 11.01.2016., o kojoj još uvijek nije riješeno.</w:t>
      </w:r>
    </w:p>
    <w:p w:rsidRDefault="002A1E23" w:rsidP="002A1E23" w:rsidR="002A1E23">
      <w:pPr>
        <w:spacing w:after="0"/>
        <w:ind w:firstLine="705"/>
        <w:jc w:val="both"/>
      </w:pPr>
    </w:p>
    <w:p w:rsidRDefault="002A1E23" w:rsidP="002A1E23" w:rsidR="002A1E23">
      <w:pPr>
        <w:spacing w:after="0"/>
        <w:ind w:firstLine="705"/>
        <w:jc w:val="both"/>
      </w:pPr>
      <w:r>
        <w:t>Navedeno predstavlja razlog za prekidom ovoga postupka zbog prethodnog pitanja.</w:t>
      </w:r>
      <w:r>
        <w:tab/>
      </w:r>
    </w:p>
    <w:p w:rsidRDefault="002A1E23" w:rsidP="002A1E23" w:rsidR="002A1E23">
      <w:pPr>
        <w:spacing w:after="0"/>
        <w:ind w:firstLine="705"/>
        <w:jc w:val="both"/>
      </w:pPr>
      <w:r>
        <w:t>Naime, razlozi za prekid postupka su taksativno navedeni u Zakonu parničnom postupku ("Narodne novine" broj 148/11-pročišćeni tekst i 25/13, dalje u tekstu: ZPP). Člankom 212. ZPP-a predviđeni su slučajevi kada do prekida postupka dolazi po sili zakona, dok su u čl. 213. ZPP-a predviđeni slučajevi kada do prekida postupka dolazi na osnovi odluke suda, koja odluka tada ima konstitutivni značaj. Dvije su grupe razloga zbog kojih se postupak prekida odlukom suda. Zbog jedne od njih sud je dužan postupak prekinuti (čl. 213. st. 1. ZPP-a), a zbog druge on to može učiniti (čl. 213. st. 2. ZPP-a). Sud je prema formulaciji čl. 213. st. 1. ZPP-a dužan odrediti prekid postupka ako je, između ostalog, odlučio da sam ne odlučuje o prethodnom pitanju.</w:t>
      </w:r>
    </w:p>
    <w:p w:rsidRDefault="002A1E23" w:rsidP="002A1E23" w:rsidR="002A1E23">
      <w:pPr>
        <w:spacing w:after="0"/>
        <w:ind w:firstLine="705"/>
        <w:jc w:val="both"/>
      </w:pPr>
    </w:p>
    <w:p w:rsidRDefault="002A1E23" w:rsidP="002A1E23" w:rsidR="002A1E23">
      <w:pPr>
        <w:spacing w:after="0"/>
        <w:ind w:firstLine="705"/>
        <w:jc w:val="both"/>
      </w:pPr>
      <w:r>
        <w:tab/>
        <w:t>Prethodno pitanje regulira čl. 12. st. 1. ZPP-a koji glasi: "Kad odluka suda ovisi o prethodnom rješenju pitanja postoji li neko pravo ili pravni odnos, a o tom pitanju još nije donio odluku sud ili drugi nadležni organ (prethodno pitanje), sud može sam riješiti to pitanje ako posebnim propisima nije drugačije određeno".</w:t>
      </w:r>
    </w:p>
    <w:p w:rsidRDefault="002A1E23" w:rsidP="002A1E23" w:rsidR="002A1E23">
      <w:pPr>
        <w:spacing w:after="0"/>
        <w:ind w:firstLine="705"/>
        <w:jc w:val="both"/>
      </w:pPr>
    </w:p>
    <w:p w:rsidRDefault="002A1E23" w:rsidP="002A1E23" w:rsidR="002A1E23">
      <w:pPr>
        <w:spacing w:after="0"/>
        <w:ind w:firstLine="705"/>
        <w:jc w:val="both"/>
      </w:pPr>
      <w:r>
        <w:lastRenderedPageBreak/>
        <w:t xml:space="preserve">Prema tome, kad odluka suda zavisi od prethodnog rješenja pitanja postoji li neko pravo ili pravni odnos, pa se bez rješenja tog pitanja ne može riješiti glavna stvar, pri čemu to pitanje čini samostalnu pravnu cjelinu, takvo se pitanje naziva prethodno ili </w:t>
      </w:r>
      <w:proofErr w:type="spellStart"/>
      <w:r>
        <w:t>prejudicijelno</w:t>
      </w:r>
      <w:proofErr w:type="spellEnd"/>
      <w:r>
        <w:t xml:space="preserve"> pitanje. </w:t>
      </w:r>
    </w:p>
    <w:p w:rsidRDefault="002A1E23" w:rsidP="002A1E23" w:rsidR="002A1E23">
      <w:pPr>
        <w:spacing w:after="0"/>
        <w:ind w:firstLine="705"/>
        <w:jc w:val="both"/>
      </w:pPr>
    </w:p>
    <w:p w:rsidRDefault="002A1E23" w:rsidP="002A1E23" w:rsidR="002A1E23">
      <w:pPr>
        <w:spacing w:after="0"/>
        <w:ind w:firstLine="705"/>
        <w:jc w:val="both"/>
      </w:pPr>
      <w:r>
        <w:t>U konkretnom slučaju ishod postupka u povodu prijedloga Financijske agencije od 30.10.2015. za provedbu skraćenog stečajnog postupka nad dužnikom, predstavlja, po stavu ovog suda, prethodno pitanje za daljnji tijek ovoga postupka.</w:t>
      </w:r>
    </w:p>
    <w:p w:rsidRDefault="002A1E23" w:rsidP="002A1E23" w:rsidR="002A1E23">
      <w:pPr>
        <w:spacing w:after="0"/>
        <w:ind w:firstLine="705"/>
        <w:jc w:val="both"/>
      </w:pPr>
    </w:p>
    <w:p w:rsidRDefault="002A1E23" w:rsidP="002A1E23" w:rsidR="002A1E23">
      <w:pPr>
        <w:spacing w:after="0"/>
        <w:ind w:firstLine="705"/>
        <w:jc w:val="both"/>
      </w:pPr>
      <w:r>
        <w:t xml:space="preserve">Naime, i stečajni postupak i postupak </w:t>
      </w:r>
      <w:proofErr w:type="spellStart"/>
      <w:r>
        <w:t>predstečajne</w:t>
      </w:r>
      <w:proofErr w:type="spellEnd"/>
      <w:r>
        <w:t xml:space="preserve"> nagodbe rješavaju pitanje pravnog položaja dužnika i vjerovnika, ali na drukčiji način. Radi se o istom materijalno-pravnom pitanju koje se u postupku </w:t>
      </w:r>
      <w:proofErr w:type="spellStart"/>
      <w:r>
        <w:t>predstečajne</w:t>
      </w:r>
      <w:proofErr w:type="spellEnd"/>
      <w:r>
        <w:t xml:space="preserve"> nagodbe rješava postizanjem nagodbe, znači drukčije nego u okviru stečaja. Stoga pitanje pravomoćnog okončanja skraćenog stečajnog postupka, koji je nad dužnikom pokrenut pred ovim sudom prije ovoga postupka, predstavlja prethodno pitanje za daljnje vođenje ovog postupka.</w:t>
      </w:r>
    </w:p>
    <w:p w:rsidRDefault="002A1E23" w:rsidP="002A1E23" w:rsidR="002A1E23">
      <w:pPr>
        <w:spacing w:after="0"/>
        <w:ind w:firstLine="705"/>
        <w:jc w:val="both"/>
      </w:pPr>
    </w:p>
    <w:p w:rsidRDefault="002A1E23" w:rsidP="002A1E23" w:rsidR="002A1E23">
      <w:pPr>
        <w:spacing w:after="0"/>
        <w:ind w:firstLine="705"/>
        <w:jc w:val="both"/>
      </w:pPr>
      <w:r>
        <w:t>Stoga je primjenom čl. 213. st. 1. točka 1) ZPP-a sud prekinuo ovaj postupak dok se prethodno pitanje pravomoćno ne riješi, odnosno do okončanja postupka koji se vodi pred ovim sudom pod poslovnim brojem 3 St-600/15.</w:t>
      </w:r>
    </w:p>
    <w:p w:rsidRDefault="002A1E23" w:rsidP="002A1E23" w:rsidR="002A1E23">
      <w:pPr>
        <w:spacing w:after="0"/>
      </w:pPr>
      <w:r>
        <w:tab/>
      </w:r>
      <w:r>
        <w:tab/>
      </w:r>
      <w:r>
        <w:tab/>
      </w:r>
      <w:r>
        <w:tab/>
        <w:t xml:space="preserve"> </w:t>
      </w:r>
    </w:p>
    <w:p w:rsidRDefault="002A1E23" w:rsidP="002A1E23" w:rsidR="002A1E23">
      <w:pPr>
        <w:spacing w:after="0"/>
        <w:jc w:val="center"/>
      </w:pPr>
      <w:r>
        <w:t xml:space="preserve">U Varaždinu 14. srpnja 2016. </w:t>
      </w:r>
    </w:p>
    <w:p w:rsidRDefault="002A1E23" w:rsidP="002A1E23" w:rsidR="002A1E23">
      <w:pPr>
        <w:spacing w:after="0"/>
      </w:pPr>
    </w:p>
    <w:p w:rsidRDefault="002A1E23" w:rsidP="002A1E23" w:rsidR="002A1E23">
      <w:pPr>
        <w:spacing w:after="0"/>
      </w:pPr>
    </w:p>
    <w:p w:rsidRDefault="002A1E23" w:rsidP="002A1E23" w:rsidR="002A1E23">
      <w:pPr>
        <w:spacing w:after="0"/>
      </w:pPr>
      <w:r>
        <w:tab/>
      </w:r>
      <w:r>
        <w:tab/>
      </w:r>
      <w:r>
        <w:tab/>
      </w:r>
      <w:r>
        <w:tab/>
      </w:r>
      <w:r>
        <w:tab/>
      </w:r>
      <w:r>
        <w:tab/>
      </w:r>
      <w:r>
        <w:tab/>
      </w:r>
      <w:r>
        <w:tab/>
        <w:t>STEČAJNI SUDAC:</w:t>
      </w:r>
    </w:p>
    <w:p w:rsidRDefault="002A1E23" w:rsidP="002A1E23" w:rsidR="002A1E23">
      <w:pPr>
        <w:spacing w:after="0"/>
      </w:pPr>
    </w:p>
    <w:p w:rsidRDefault="002A1E23" w:rsidP="002A1E23" w:rsidR="002A1E23">
      <w:pPr>
        <w:spacing w:after="0"/>
      </w:pPr>
      <w:r>
        <w:tab/>
      </w:r>
      <w:r>
        <w:tab/>
      </w:r>
      <w:r>
        <w:tab/>
      </w:r>
      <w:r>
        <w:tab/>
      </w:r>
      <w:r>
        <w:tab/>
      </w:r>
      <w:r>
        <w:tab/>
      </w:r>
      <w:r>
        <w:tab/>
        <w:t xml:space="preserve">          Marija Levanić-Škerbić</w:t>
      </w:r>
    </w:p>
    <w:p w:rsidRDefault="002A1E23" w:rsidP="002A1E23" w:rsidR="002A1E23">
      <w:pPr>
        <w:spacing w:after="0"/>
      </w:pPr>
    </w:p>
    <w:p w:rsidRDefault="002A1E23" w:rsidP="002A1E23" w:rsidR="002A1E23">
      <w:pPr>
        <w:spacing w:after="0"/>
      </w:pPr>
      <w:r>
        <w:tab/>
      </w:r>
      <w:r>
        <w:tab/>
      </w:r>
      <w:r>
        <w:tab/>
      </w:r>
      <w:r>
        <w:tab/>
      </w:r>
      <w:r>
        <w:tab/>
      </w:r>
      <w:r>
        <w:tab/>
      </w:r>
      <w:r>
        <w:tab/>
      </w:r>
    </w:p>
    <w:p w:rsidRDefault="002A1E23" w:rsidP="002A1E23" w:rsidR="002A1E23">
      <w:pPr>
        <w:spacing w:after="0"/>
      </w:pPr>
    </w:p>
    <w:p w:rsidRDefault="002A1E23" w:rsidP="002A1E23" w:rsidR="002A1E23">
      <w:pPr>
        <w:spacing w:after="0"/>
      </w:pPr>
      <w:r>
        <w:t>Pouka o pravnom lijeku:</w:t>
      </w:r>
    </w:p>
    <w:p w:rsidRDefault="002A1E23" w:rsidP="002A1E23" w:rsidR="002A1E23">
      <w:pPr>
        <w:spacing w:after="0"/>
        <w:jc w:val="both"/>
      </w:pPr>
      <w:r>
        <w:tab/>
        <w:t>Protiv ovog rješenja može se uložiti žalba u roku od 8 dana od proteka osmog dana od objave rješenja na e-oglasnoj ploči suda. Žalba se ulaže putem ovog suda, a o žalbi odlučuje Visoki trgovački sud Republike Hrvatske u Zagrebu.</w:t>
      </w:r>
    </w:p>
    <w:p w:rsidRDefault="002A1E23" w:rsidP="002A1E23" w:rsidR="002A1E23">
      <w:pPr>
        <w:spacing w:after="0"/>
      </w:pPr>
    </w:p>
    <w:p w:rsidRDefault="002A1E23" w:rsidP="002A1E23" w:rsidR="002A1E23">
      <w:pPr>
        <w:spacing w:after="0"/>
      </w:pPr>
    </w:p>
    <w:p w:rsidRDefault="002A1E23" w:rsidP="002A1E23" w:rsidR="002A1E23">
      <w:pPr>
        <w:spacing w:after="0"/>
      </w:pPr>
      <w:r>
        <w:t xml:space="preserve">DNA:  </w:t>
      </w:r>
    </w:p>
    <w:p w:rsidRDefault="002A1E23" w:rsidP="002A1E23" w:rsidR="002A1E23">
      <w:pPr>
        <w:spacing w:after="0"/>
        <w:ind w:firstLine="708"/>
        <w:jc w:val="both"/>
      </w:pPr>
      <w:r>
        <w:t>- predlagatelj –dužnik GRAFITI STUDIO d.o.o. Koprivnica, Frana Galovića 6/a</w:t>
      </w:r>
    </w:p>
    <w:p w:rsidRDefault="002A1E23" w:rsidP="002A1E23" w:rsidR="002A1E23">
      <w:pPr>
        <w:spacing w:after="0"/>
        <w:ind w:firstLine="708"/>
        <w:jc w:val="both"/>
      </w:pPr>
      <w:r>
        <w:t>- e-oglasna ploča</w:t>
      </w:r>
    </w:p>
    <w:p w:rsidRDefault="002A1E23" w:rsidP="002A1E23" w:rsidR="002A1E23">
      <w:pPr>
        <w:spacing w:after="0"/>
        <w:ind w:firstLine="708"/>
        <w:jc w:val="both"/>
      </w:pPr>
      <w:r>
        <w:t>- na St-600/15.</w:t>
      </w:r>
    </w:p>
    <w:p w:rsidRDefault="002A1E23" w:rsidP="002A1E23" w:rsidR="002A1E23">
      <w:pPr>
        <w:spacing w:after="0"/>
        <w:jc w:val="both"/>
      </w:pPr>
      <w:r>
        <w:tab/>
      </w:r>
      <w:r>
        <w:tab/>
      </w:r>
    </w:p>
    <w:p w:rsidRDefault="002A1E23" w:rsidP="002A1E23" w:rsidR="002A1E23">
      <w:pPr>
        <w:spacing w:after="0"/>
        <w:ind w:left="708"/>
        <w:jc w:val="both"/>
      </w:pPr>
    </w:p>
    <w:p w:rsidRDefault="00EA1C6D" w:rsidP="002A1E23" w:rsidR="00AE649C" w:rsidRPr="00B76F3C">
      <w:pPr>
        <w:pStyle w:val="SudSjedite"/>
      </w:pPr>
      <w:r>
        <w:tab/>
      </w:r>
    </w:p>
    <w:p w:rsidRDefault="00CB0EA4" w:rsidP="002A1E23" w:rsidR="00CB0EA4">
      <w:pPr>
        <w:pStyle w:val="Naslovdokumenta"/>
        <w:spacing w:after="0"/>
      </w:pPr>
    </w:p>
    <w:p w:rsidRDefault="0071688E" w:rsidP="002A1E23" w:rsidR="0071688E">
      <w:pPr>
        <w:pStyle w:val="Poetniodjeljak"/>
        <w:spacing w:after="0"/>
      </w:pPr>
    </w:p>
    <w:sectPr w:rsidSect="0032366B" w:rsidR="0071688E">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1E23" w:rsidR="008333A9">
    <w:pPr>
      <w:pStyle w:val="Zaglavlje"/>
    </w:pPr>
    <w:r>
      <w:rPr>
        <w:rStyle w:val="PozadinaSvijetloCrvena"/>
        <w:shd w:fill="auto" w:color="auto" w:val="clear"/>
      </w:rPr>
      <w:t>Poslovni broj. 7 St-805/16-4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1E23"/>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96104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St-805/2016-4</izvorni_sadrzaj>
    <derivirana_varijabla naziv="DomainObject.Oznaka_1">St-805/2016-4</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sklapanje predstečajne nagodbe</izvorni_sadrzaj>
    <derivirana_varijabla naziv="DomainObject.Predmet.Opis_1">Prijedlog dužnika za sklapanje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St-805/2016</izvorni_sadrzaj>
    <derivirana_varijabla naziv="DomainObject.Predmet.OznakaBroj_1">St-805/2016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GRAFITI STUDIO društvo s ograničenom odgovornošću za grafičku djelatnost, trgovinu i usluge</izvorni_sadrzaj>
    <derivirana_varijabla naziv="DomainObject.Predmet.StrankaFormated_1">  GRAFITI STUDIO društvo s ograničenom odgovornošću za grafičku djelatnost, trgovinu i usluge</derivirana_varijabla>
  </DomainObject.Predmet.StrankaFormated>
  <DomainObject.Predmet.StrankaFormatedOIB>
    <izvorni_sadrzaj>  GRAFITI STUDIO društvo s ograničenom odgovornošću za grafičku djelatnost, trgovinu i usluge, OIB 91847224005</izvorni_sadrzaj>
    <derivirana_varijabla naziv="DomainObject.Predmet.StrankaFormatedOIB_1">  GRAFITI STUDIO društvo s ograničenom odgovornošću za grafičku djelatnost, trgovinu i usluge, OIB 91847224005</derivirana_varijabla>
  </DomainObject.Predmet.StrankaFormatedOIB>
  <DomainObject.Predmet.StrankaFormatedWithAdress>
    <izvorni_sadrzaj> GRAFITI STUDIO društvo s ograničenom odgovornošću za grafičku djelatnost, trgovinu i usluge, Frana Galovića 6/a, 48000 Koprivnica</izvorni_sadrzaj>
    <derivirana_varijabla naziv="DomainObject.Predmet.StrankaFormatedWithAdress_1"> GRAFITI STUDIO društvo s ograničenom odgovornošću za grafičku djelatnost, trgovinu i usluge, Frana Galovića 6/a, 48000 Koprivnica</derivirana_varijabla>
  </DomainObject.Predmet.StrankaFormatedWithAdress>
  <DomainObject.Predmet.StrankaFormatedWithAdressOIB>
    <izvorni_sadrzaj> GRAFITI STUDIO društvo s ograničenom odgovornošću za grafičku djelatnost, trgovinu i usluge, OIB 91847224005, Frana Galovića 6/a, 48000 Koprivnica</izvorni_sadrzaj>
    <derivirana_varijabla naziv="DomainObject.Predmet.StrankaFormatedWithAdressOIB_1"> GRAFITI STUDIO društvo s ograničenom odgovornošću za grafičku djelatnost, trgovinu i usluge, OIB 91847224005, Frana Galovića 6/a, 48000 Koprivnica</derivirana_varijabla>
  </DomainObject.Predmet.StrankaFormatedWithAdressOIB>
  <DomainObject.Predmet.StrankaWithAdress>
    <izvorni_sadrzaj>GRAFITI STUDIO društvo s ograničenom odgovornošću za grafičku djelatnost, trgovinu i usluge Frana Galovića 6/a,48000 Koprivnica</izvorni_sadrzaj>
    <derivirana_varijabla naziv="DomainObject.Predmet.StrankaWithAdress_1">GRAFITI STUDIO društvo s ograničenom odgovornošću za grafičku djelatnost, trgovinu i usluge Frana Galovića 6/a,48000 Koprivnica</derivirana_varijabla>
  </DomainObject.Predmet.StrankaWithAdress>
  <DomainObject.Predmet.StrankaWithAdressOIB>
    <izvorni_sadrzaj>GRAFITI STUDIO društvo s ograničenom odgovornošću za grafičku djelatnost, trgovinu i usluge, OIB 91847224005, Frana Galovića 6/a,48000 Koprivnica</izvorni_sadrzaj>
    <derivirana_varijabla naziv="DomainObject.Predmet.StrankaWithAdressOIB_1">GRAFITI STUDIO društvo s ograničenom odgovornošću za grafičku djelatnost, trgovinu i usluge, OIB 91847224005, Frana Galovića 6/a,48000 Koprivnica</derivirana_varijabla>
  </DomainObject.Predmet.StrankaWithAdressOIB>
  <DomainObject.Predmet.StrankaNazivFormated>
    <izvorni_sadrzaj>GRAFITI STUDIO društvo s ograničenom odgovornošću za grafičku djelatnost, trgovinu i usluge</izvorni_sadrzaj>
    <derivirana_varijabla naziv="DomainObject.Predmet.StrankaNazivFormated_1">GRAFITI STUDIO društvo s ograničenom odgovornošću za grafičku djelatnost, trgovinu i usluge</derivirana_varijabla>
  </DomainObject.Predmet.StrankaNazivFormated>
  <DomainObject.Predmet.StrankaNazivFormatedOIB>
    <izvorni_sadrzaj>GRAFITI STUDIO društvo s ograničenom odgovornošću za grafičku djelatnost, trgovinu i usluge, OIB 91847224005</izvorni_sadrzaj>
    <derivirana_varijabla naziv="DomainObject.Predmet.StrankaNazivFormatedOIB_1">GRAFITI STUDIO društvo s ograničenom odgovornošću za grafičku djelatnost, trgovinu i usluge, OIB 91847224005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234203.96</izvorni_sadrzaj>
    <derivirana_varijabla naziv="DomainObject.Predmet.TrenutnaVrijednost_1">234203.96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GRAFITI STUDIO društvo s ograničenom odgovornošću za grafičku djelatnost, trgovinu i usluge</item>
    </izvorni_sadrzaj>
    <derivirana_varijabla naziv="DomainObject.Predmet.StrankaListFormated_1">
      <item>GRAFITI STUDIO društvo s ograničenom odgovornošću za grafičku djelatnost, trgovinu i usluge</item>
    </derivirana_varijabla>
  </DomainObject.Predmet.StrankaListFormated>
  <DomainObject.Predmet.StrankaListFormatedOIB>
    <izvorni_sadrzaj>
      <item>GRAFITI STUDIO društvo s ograničenom odgovornošću za grafičku djelatnost, trgovinu i usluge, OIB 91847224005</item>
    </izvorni_sadrzaj>
    <derivirana_varijabla naziv="DomainObject.Predmet.StrankaListFormatedOIB_1">
      <item>GRAFITI STUDIO društvo s ograničenom odgovornošću za grafičku djelatnost, trgovinu i usluge, OIB 91847224005</item>
    </derivirana_varijabla>
  </DomainObject.Predmet.StrankaListFormatedOIB>
  <DomainObject.Predmet.StrankaListFormatedWithAdress>
    <izvorni_sadrzaj>
      <item>GRAFITI STUDIO društvo s ograničenom odgovornošću za grafičku djelatnost, trgovinu i usluge, Frana Galovića 6/a, 48000 Koprivnica</item>
    </izvorni_sadrzaj>
    <derivirana_varijabla naziv="DomainObject.Predmet.StrankaListFormatedWithAdress_1">
      <item>GRAFITI STUDIO društvo s ograničenom odgovornošću za grafičku djelatnost, trgovinu i usluge, Frana Galovića 6/a, 48000 Koprivnica</item>
    </derivirana_varijabla>
  </DomainObject.Predmet.StrankaListFormatedWithAdress>
  <DomainObject.Predmet.StrankaListFormatedWithAdressOIB>
    <izvorni_sadrzaj>
      <item>GRAFITI STUDIO društvo s ograničenom odgovornošću za grafičku djelatnost, trgovinu i usluge, OIB 91847224005, Frana Galovića 6/a, 48000 Koprivnica</item>
    </izvorni_sadrzaj>
    <derivirana_varijabla naziv="DomainObject.Predmet.StrankaListFormatedWithAdressOIB_1">
      <item>GRAFITI STUDIO društvo s ograničenom odgovornošću za grafičku djelatnost, trgovinu i usluge, OIB 91847224005, Frana Galovića 6/a, 48000 Koprivnica</item>
    </derivirana_varijabla>
  </DomainObject.Predmet.StrankaListFormatedWithAdressOIB>
  <DomainObject.Predmet.StrankaListNazivFormated>
    <izvorni_sadrzaj>
      <item>GRAFITI STUDIO društvo s ograničenom odgovornošću za grafičku djelatnost, trgovinu i usluge</item>
    </izvorni_sadrzaj>
    <derivirana_varijabla naziv="DomainObject.Predmet.StrankaListNazivFormated_1">
      <item>GRAFITI STUDIO društvo s ograničenom odgovornošću za grafičku djelatnost, trgovinu i usluge</item>
    </derivirana_varijabla>
  </DomainObject.Predmet.StrankaListNazivFormated>
  <DomainObject.Predmet.StrankaListNazivFormatedOIB>
    <izvorni_sadrzaj>
      <item>GRAFITI STUDIO društvo s ograničenom odgovornošću za grafičku djelatnost, trgovinu i usluge, OIB 91847224005</item>
    </izvorni_sadrzaj>
    <derivirana_varijabla naziv="DomainObject.Predmet.StrankaListNazivFormatedOIB_1">
      <item>GRAFITI STUDIO društvo s ograničenom odgovornošću za grafičku djelatnost, trgovinu i usluge, OIB 91847224005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zvorni_sadrzaj>
    <derivirana_varijabla naziv="DomainObject.Predmet.OstaliListFormated_1">
      <item>Financijska agencija</item>
      <item>Sudski registar</item>
    </derivirana_varijabla>
  </DomainObject.Predmet.OstaliListFormated>
  <DomainObject.Predmet.OstaliListFormatedOIB>
    <izvorni_sadrzaj>
      <item>Financijska agencija, OIB 85821130368</item>
      <item>Sudski registar</item>
    </izvorni_sadrzaj>
    <derivirana_varijabla naziv="DomainObject.Predmet.OstaliListFormatedOIB_1">
      <item>Financijska agencija, OIB 85821130368</item>
      <item>Sudski registar</item>
    </derivirana_varijabla>
  </DomainObject.Predmet.OstaliListFormatedOIB>
  <DomainObject.Predmet.OstaliListFormatedWithAdress>
    <izvorni_sadrzaj>
      <item>Financijska agencija, Ulica grada Vukovara 70, 10000 Zagreb</item>
      <item>Sudski registar, B.Radića 2, 42000 Varaždin</item>
    </izvorni_sadrzaj>
    <derivirana_varijabla naziv="DomainObject.Predmet.OstaliListFormatedWithAdress_1">
      <item>Financijska agencija, Ulica grada Vukovara 70, 10000 Zagreb</item>
      <item>Sudski registar, B.Radića 2, 42000 Varaždin</item>
    </derivirana_varijabla>
  </DomainObject.Predmet.OstaliListFormatedWithAdress>
  <DomainObject.Predmet.OstaliListFormatedWithAdressOIB>
    <izvorni_sadrzaj>
      <item>Financijska agencija, OIB 85821130368, Ulica grada Vukovara 70, 10000 Zagreb</item>
      <item>Sudski registar, B.Radića 2, 42000 Varaždin</item>
    </izvorni_sadrzaj>
    <derivirana_varijabla naziv="DomainObject.Predmet.OstaliListFormatedWithAdressOIB_1">
      <item>Financijska agencija, OIB 85821130368, Ulica grada Vukovara 70, 10000 Zagreb</item>
      <item>Sudski registar, B.Radića 2, 42000 Varaždin</item>
    </derivirana_varijabla>
  </DomainObject.Predmet.OstaliListFormatedWithAdressOIB>
  <DomainObject.Predmet.OstaliListNazivFormated>
    <izvorni_sadrzaj>
      <item>Financijska agencija</item>
      <item>Sudski registar</item>
    </izvorni_sadrzaj>
    <derivirana_varijabla naziv="DomainObject.Predmet.OstaliListNazivFormated_1">
      <item>Financijska agencija</item>
      <item>Sudski registar</item>
    </derivirana_varijabla>
  </DomainObject.Predmet.OstaliListNazivFormated>
  <DomainObject.Predmet.OstaliListNazivFormatedOIB>
    <izvorni_sadrzaj>
      <item>Financijska agencija, OIB 85821130368</item>
      <item>Sudski registar</item>
    </izvorni_sadrzaj>
    <derivirana_varijabla naziv="DomainObject.Predmet.OstaliListNazivFormatedOIB_1">
      <item>Financijska agencija, OIB 85821130368</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St-805/2016-4</izvorni_sadrzaj>
    <derivirana_varijabla naziv="DomainObject.PoslovniBrojDokumenta_1">St-805/2016-4</derivirana_varijabla>
  </DomainObject.PoslovniBrojDokumenta>
  <DomainObject.Predmet.StrankaIDrugi>
    <izvorni_sadrzaj>GRAFITI STUDIO društvo s ograničenom odgovornošću za grafičku djelatnost, trgovinu i usluge</izvorni_sadrzaj>
    <derivirana_varijabla naziv="DomainObject.Predmet.StrankaIDrugi_1">GRAFITI STUDIO društvo s ograničenom odgovornošću za grafičku djelatnost,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GRAFITI STUDIO društvo s ograničenom odgovornošću za grafičku djelatnost, trgovinu i usluge, OIB 91847224005, Frana Galovića 6/a, 48000 Koprivnica</izvorni_sadrzaj>
    <derivirana_varijabla naziv="DomainObject.Predmet.StrankaIDrugiAdressOIB_1">GRAFITI STUDIO društvo s ograničenom odgovornošću za grafičku djelatnost, trgovinu i usluge, OIB 91847224005, Frana Galovića 6/a, 48000 Koprivnica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GRAFITI STUDIO društvo s ograničenom odgovornošću za grafičku djelatnost, trgovinu i usluge</item>
      <item>Financijska agencija</item>
      <item>Sudski registar</item>
    </izvorni_sadrzaj>
    <derivirana_varijabla naziv="DomainObject.Predmet.SudioniciListNaziv_1">
      <item>GRAFITI STUDIO društvo s ograničenom odgovornošću za grafičku djelatnost, trgovinu i usluge</item>
      <item>Financijska agencija</item>
      <item>Sudski registar</item>
    </derivirana_varijabla>
  </DomainObject.Predmet.SudioniciListNaziv>
  <DomainObject.Predmet.SudioniciListAdressOIB>
    <izvorni_sadrzaj>
      <item>GRAFITI STUDIO društvo s ograničenom odgovornošću za grafičku djelatnost, trgovinu i usluge, OIB 91847224005, Frana Galovića 6/a,48000 Koprivnica</item>
      <item>Financijska agencija, OIB 85821130368, Ulica grada Vukovara 70,10000 Zagreb</item>
      <item>Sudski registar, B.Radića 2,42000 Varaždin</item>
    </izvorni_sadrzaj>
    <derivirana_varijabla naziv="DomainObject.Predmet.SudioniciListAdressOIB_1">
      <item>GRAFITI STUDIO društvo s ograničenom odgovornošću za grafičku djelatnost, trgovinu i usluge, OIB 91847224005, Frana Galovića 6/a,48000 Koprivnica</item>
      <item>Financijska agencija, OIB 85821130368, Ulica grada Vukovara 70,10000 Zagreb</item>
      <item>Sudski registar,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81B8EA-725F-4CAD-BC8F-9BF002A118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605</properties:Words>
  <properties:Characters>3370</properties:Characters>
  <properties:Lines>91</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2016-07-14T11:11:00Z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St-805/2016-4 / Odluka - Rješenje - prekid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