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71f3" w14:paraId="5e471f3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5745FE" w:rsidRPr="0071642B">
        <w:rPr>
          <w:rFonts w:hAnsi="Times New Roman" w:ascii="Times New Roman"/>
          <w:szCs w:val="24"/>
          <w:lang w:val="hr-HR"/>
        </w:rPr>
        <w:t>TVD SISTEMI d.o.o. u stečaju, Zagreb, Nova cesta 50, OIB 38638766407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376A74">
        <w:rPr>
          <w:rFonts w:hAnsi="Times New Roman" w:ascii="Times New Roman"/>
          <w:szCs w:val="24"/>
          <w:lang w:val="hr-HR"/>
        </w:rPr>
        <w:t>4. siječnja 2018.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5745FE" w:rsidRPr="0071642B">
        <w:rPr>
          <w:rFonts w:hAnsi="Times New Roman" w:ascii="Times New Roman"/>
          <w:szCs w:val="24"/>
          <w:lang w:val="hr-HR"/>
        </w:rPr>
        <w:t>TVD SISTEMI d.o.o. u stečaju, Zagreb, Nova cesta 50, OIB 38638766407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 xml:space="preserve">,budući da se u ovom konkretnom slučaju temeljem čl. 441. st.1. Stečajnog zakona (NN 71/15)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5745FE">
        <w:rPr>
          <w:rFonts w:hAnsi="Times New Roman" w:ascii="Times New Roman"/>
          <w:lang w:val="hr-HR"/>
        </w:rPr>
        <w:t xml:space="preserve">29. studenog 2017. godine, </w:t>
      </w:r>
      <w:r w:rsidR="0074174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kojem je stečajni upravitelj podnio završni račun (prihode i rashode, imovinu i obveze završno izvješće), a vjerovnici su imali pravo podnijeti prigovore na javno oglašeni završni diobeni popis.</w:t>
      </w:r>
      <w:r w:rsidR="00F37276">
        <w:rPr>
          <w:rFonts w:hAnsi="Times New Roman" w:ascii="Times New Roman"/>
          <w:lang w:val="hr-HR"/>
        </w:rPr>
        <w:t xml:space="preserve"> Završni račun je također javno objavljen putem mrežne stranice e-oglasna ploča suda sa svim matematičkim pokazateljima.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4E4029">
        <w:rPr>
          <w:rFonts w:hAnsi="Times New Roman" w:ascii="Times New Roman"/>
          <w:lang w:val="hr-HR"/>
        </w:rPr>
        <w:t>22. prosinca</w:t>
      </w:r>
      <w:r w:rsidR="00274204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</w:t>
      </w:r>
      <w:r w:rsidR="00A170B0">
        <w:rPr>
          <w:rFonts w:hAnsi="Times New Roman" w:ascii="Times New Roman"/>
          <w:lang w:val="hr-HR"/>
        </w:rPr>
        <w:t xml:space="preserve">svi </w:t>
      </w:r>
      <w:r w:rsidR="003E68AA">
        <w:rPr>
          <w:rFonts w:hAnsi="Times New Roman" w:ascii="Times New Roman"/>
          <w:lang w:val="hr-HR"/>
        </w:rPr>
        <w:t xml:space="preserve">stečajni vjerovnici </w:t>
      </w:r>
      <w:r w:rsidR="000E6484">
        <w:rPr>
          <w:rFonts w:hAnsi="Times New Roman" w:ascii="Times New Roman"/>
          <w:lang w:val="hr-HR"/>
        </w:rPr>
        <w:t xml:space="preserve">sukladno javno </w:t>
      </w:r>
      <w:r w:rsidR="000E6484">
        <w:rPr>
          <w:rFonts w:hAnsi="Times New Roman" w:ascii="Times New Roman"/>
          <w:lang w:val="hr-HR"/>
        </w:rPr>
        <w:lastRenderedPageBreak/>
        <w:t>objavljenom završnom diobenom popisu</w:t>
      </w:r>
      <w:r w:rsidR="003E68AA">
        <w:rPr>
          <w:rFonts w:hAnsi="Times New Roman" w:ascii="Times New Roman"/>
          <w:lang w:val="hr-HR"/>
        </w:rPr>
        <w:t xml:space="preserve">, a kako su se time </w:t>
      </w:r>
      <w:r>
        <w:rPr>
          <w:rFonts w:hAnsi="Times New Roman" w:ascii="Times New Roman"/>
          <w:lang w:val="hr-HR"/>
        </w:rPr>
        <w:t xml:space="preserve">stekli uvjeti za donošenje rješenja o 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 novog SZ.</w:t>
      </w:r>
    </w:p>
    <w:p w:rsidRDefault="00F37276" w:rsidP="003E68AA" w:rsidR="00F37276">
      <w:pPr>
        <w:ind w:firstLine="720"/>
        <w:jc w:val="both"/>
        <w:rPr>
          <w:rFonts w:hAnsi="Times New Roman" w:ascii="Times New Roman"/>
          <w:lang w:val="hr-HR"/>
        </w:rPr>
      </w:pPr>
    </w:p>
    <w:p w:rsidRDefault="00F37276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376A74">
        <w:rPr>
          <w:rFonts w:hAnsi="Times New Roman" w:ascii="Times New Roman"/>
          <w:szCs w:val="24"/>
          <w:lang w:val="hr-HR"/>
        </w:rPr>
        <w:t>4. siječnja 2018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B85376">
        <w:rPr>
          <w:rFonts w:hAnsi="Times New Roman" w:ascii="Times New Roman"/>
          <w:szCs w:val="24"/>
          <w:lang w:val="hr-HR"/>
        </w:rPr>
        <w:t>,v.r.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85376" w:rsidR="00B85376" w:rsidRPr="00B85376">
      <w:pPr>
        <w:rPr>
          <w:rFonts w:hAnsi="Times New Roman" w:ascii="Times New Roman"/>
        </w:rPr>
      </w:pP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  <w:szCs w:val="24"/>
          <w:lang w:val="hr-HR"/>
        </w:rPr>
        <w:tab/>
      </w:r>
      <w:r w:rsidRPr="00B85376">
        <w:rPr>
          <w:rFonts w:hAnsi="Times New Roman" w:ascii="Times New Roman"/>
        </w:rPr>
        <w:t>Za točnost otpravka-ovl.službenik</w:t>
      </w:r>
    </w:p>
    <w:p w:rsidRDefault="00B85376" w:rsidP="00B85376" w:rsidR="00B85376" w:rsidRPr="00B85376">
      <w:pPr>
        <w:ind w:firstLine="720" w:left="5760"/>
        <w:rPr>
          <w:rFonts w:hAnsi="Times New Roman" w:ascii="Times New Roman"/>
        </w:rPr>
      </w:pPr>
      <w:r w:rsidRPr="00B85376">
        <w:rPr>
          <w:rFonts w:hAnsi="Times New Roman" w:ascii="Times New Roman"/>
        </w:rPr>
        <w:t>Vinka Mihalinčić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B85376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5745FE">
      <w:rPr>
        <w:rFonts w:hAnsi="Times New Roman" w:ascii="Times New Roman"/>
        <w:szCs w:val="24"/>
        <w:lang w:val="hr-HR"/>
      </w:rPr>
      <w:t>213/10-21</w:t>
    </w:r>
    <w:r w:rsidR="004C38C0">
      <w:rPr>
        <w:rFonts w:hAnsi="Times New Roman" w:ascii="Times New Roman"/>
        <w:szCs w:val="24"/>
        <w:lang w:val="hr-HR"/>
      </w:rPr>
      <w:t>8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9026F0">
      <w:rPr>
        <w:rFonts w:hAnsi="Times New Roman" w:ascii="Times New Roman"/>
        <w:szCs w:val="24"/>
        <w:lang w:val="hr-HR"/>
      </w:rPr>
      <w:t>213/10-</w:t>
    </w:r>
    <w:r w:rsidR="004C38C0">
      <w:rPr>
        <w:rFonts w:hAnsi="Times New Roman" w:ascii="Times New Roman"/>
        <w:szCs w:val="24"/>
        <w:lang w:val="hr-HR"/>
      </w:rPr>
      <w:t>218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0E6484"/>
    <w:rsid w:val="00104C8C"/>
    <w:rsid w:val="001112DE"/>
    <w:rsid w:val="00196386"/>
    <w:rsid w:val="001A130A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76A74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C38C0"/>
    <w:rsid w:val="004D1D9A"/>
    <w:rsid w:val="004E4029"/>
    <w:rsid w:val="004E56C5"/>
    <w:rsid w:val="004F49C1"/>
    <w:rsid w:val="004F4D94"/>
    <w:rsid w:val="004F6F61"/>
    <w:rsid w:val="004F7469"/>
    <w:rsid w:val="00506EC7"/>
    <w:rsid w:val="00513FB2"/>
    <w:rsid w:val="00535B4E"/>
    <w:rsid w:val="005544CF"/>
    <w:rsid w:val="00556D7B"/>
    <w:rsid w:val="00566DFC"/>
    <w:rsid w:val="005703D2"/>
    <w:rsid w:val="005745FE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46EAD"/>
    <w:rsid w:val="00856C96"/>
    <w:rsid w:val="008651B0"/>
    <w:rsid w:val="00875B63"/>
    <w:rsid w:val="008A07CC"/>
    <w:rsid w:val="008C5245"/>
    <w:rsid w:val="008D10A1"/>
    <w:rsid w:val="008D1FCA"/>
    <w:rsid w:val="009026F0"/>
    <w:rsid w:val="009069B1"/>
    <w:rsid w:val="00906AE7"/>
    <w:rsid w:val="00913B20"/>
    <w:rsid w:val="00914566"/>
    <w:rsid w:val="00926D87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376"/>
    <w:rsid w:val="00B85DC1"/>
    <w:rsid w:val="00B90D17"/>
    <w:rsid w:val="00BB6351"/>
    <w:rsid w:val="00BC12E1"/>
    <w:rsid w:val="00BD415D"/>
    <w:rsid w:val="00BD5DB1"/>
    <w:rsid w:val="00BE4F74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3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3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POSLOVNO - INOVACIJSKI CENTAR HRVATSKE - BICRO, društvo s ograničenom odgovornošću - u likvidaciji</izvorni_sadrzaj>
    <derivirana_varijabla naziv="DomainObject.Predmet.StrankaFormated_1">  MILAN ZEKAN; PREDRAG GRGIĆ; DRAGAN KNEŽEVIĆ; ZORAN ŠTIFANČIĆ; VJEROVNICI; ŠIPAD KOMERC; VUKIĆ I PARTNERI; DRŽAVNI PRORAČUN RH; POSLOVNO - INOVACIJSKI CENTAR HRVATSKE - BICRO, društvo s ograničenom odgovornošću - u likvidaciji</derivirana_varijabla>
  </DomainObject.Predmet.StrankaFormated>
  <DomainObject.Predmet.StrankaFormatedOIB>
    <izvorni_sadrzaj>  MILAN ZEKAN; PREDRAG GRGIĆ; DRAGAN KNEŽEVIĆ; ZORAN ŠTIFANČIĆ; VJEROVNICI; ŠIPAD KOMERC; VUKIĆ I PARTNERI; DRŽAVNI PRORAČUN RH; POSLOVNO - INOVACIJSKI CENTAR HRVATSKE - BICRO, društvo s ograničenom odgovornošću - u likvidaciji, OIB 22940012051</izvorni_sadrzaj>
    <derivirana_varijabla naziv="DomainObject.Predmet.StrankaFormatedOIB_1">  MILAN ZEKAN; PREDRAG GRGIĆ; DRAGAN KNEŽEVIĆ; ZORAN ŠTIFANČIĆ; VJEROVNICI; ŠIPAD KOMERC; VUKIĆ I PARTNERI; DRŽAVNI PRORAČUN RH; POSLOVNO - INOVACIJSKI CENTAR HRVATSKE - BICRO, društvo s ograničenom odgovornošću - u likvidaciji, OIB 22940012051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derivirana_varijabla>
  </DomainObject.Predmet.StrankaWithAdressOIB>
  <DomainObject.Predmet.StrankaNazivFormated>
    <izvorni_sadrzaj>MILAN ZEKAN,PREDRAG GRGIĆ,DRAGAN KNEŽEVIĆ,ZORAN ŠTIFANČIĆ,VJEROVNICI,ŠIPAD KOMERC,VUKIĆ I PARTNERI,DRŽAVNI PRORAČUN RH,POSLOVNO - INOVACIJSKI CENTAR HRVATSKE - BICRO, društvo s ograničenom odgovornošću - u likvidaciji</izvorni_sadrzaj>
    <derivirana_varijabla naziv="DomainObject.Predmet.StrankaNazivFormated_1">MILAN ZEKAN,PREDRAG GRGIĆ,DRAGAN KNEŽEVIĆ,ZORAN ŠTIFANČIĆ,VJEROVNICI,ŠIPAD KOMERC,VUKIĆ I PARTNERI,DRŽAVNI PRORAČUN RH,POSLOVNO - INOVACIJSKI CENTAR HRVATSKE - BICRO, društvo s ograničenom odgovornošću - u likvidaciji</derivirana_varijabla>
  </DomainObject.Predmet.StrankaNazivFormated>
  <DomainObject.Predmet.StrankaNazivFormatedOIB>
    <izvorni_sadrzaj>MILAN ZEKAN,PREDRAG GRGIĆ,DRAGAN KNEŽEVIĆ,ZORAN ŠTIFANČIĆ,VJEROVNICI,ŠIPAD KOMERC,VUKIĆ I PARTNERI,DRŽAVNI PRORAČUN RH,POSLOVNO - INOVACIJSKI CENTAR HRVATSKE - BICRO, društvo s ograničenom odgovornošću - u likvidaciji, OIB 22940012051</izvorni_sadrzaj>
    <derivirana_varijabla naziv="DomainObject.Predmet.StrankaNazivFormatedOIB_1">MILAN ZEKAN,PREDRAG GRGIĆ,DRAGAN KNEŽEVIĆ,ZORAN ŠTIFANČIĆ,VJEROVNICI,ŠIPAD KOMERC,VUKIĆ I PARTNERI,DRŽAVNI PRORAČUN RH,POSLOVNO - INOVACIJSKI CENTAR HRVATSKE - BICRO, društvo s ograničenom odgovornošću - u likvidaciji, OIB 22940012051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433</properties:Words>
  <properties:Characters>2318</properties:Characters>
  <properties:Lines>65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2017-12-01T08:10:00Z</dcterms:created>
  <dc:creator>Sudsko vijeće</dc:creator>
  <cp:lastModifiedBy>Vinka Mihalinčić</cp:lastModifiedBy>
  <cp:lastPrinted>2014-12-03T15:12:00Z</cp:lastPrinted>
  <dcterms:modified xmlns:xsi="http://www.w3.org/2001/XMLSchema-instance" xsi:type="dcterms:W3CDTF">2018-01-04T12:31:00Z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