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8439e" w14:paraId="008439e" w:rsidRDefault="00FC0D10" w:rsidP="00FC0D10" w:rsidR="00FC0D10" w:rsidRPr="00877423">
      <w:pPr>
        <w15:collapsed w:val="false"/>
      </w:pPr>
      <w:bookmarkStart w:name="_GoBack" w:id="0"/>
      <w:bookmarkEnd w:id="0"/>
      <w:r w:rsidRPr="00877423">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FC0D10" w:rsidP="00FC0D10" w:rsidR="00FC0D10" w:rsidRPr="00877423">
      <w:r w:rsidRPr="00877423">
        <w:t>REPUBLIKA HRVATSKA</w:t>
      </w:r>
    </w:p>
    <w:p w:rsidRDefault="00FC0D10" w:rsidP="00FC0D10" w:rsidR="00FC0D10" w:rsidRPr="00877423">
      <w:r w:rsidRPr="00877423">
        <w:t>TRGOVAČKI SUD U ZAGREBU</w:t>
      </w:r>
    </w:p>
    <w:p w:rsidRDefault="00FC0D10" w:rsidP="00FC0D10" w:rsidR="00FC0D10" w:rsidRPr="00877423">
      <w:r w:rsidRPr="00877423">
        <w:t xml:space="preserve">Zagreb, Amruševa 2/II     </w:t>
      </w:r>
      <w:r w:rsidRPr="00877423">
        <w:tab/>
      </w:r>
      <w:r w:rsidRPr="00877423">
        <w:tab/>
      </w:r>
      <w:r w:rsidRPr="00877423">
        <w:tab/>
      </w:r>
      <w:r w:rsidRPr="00877423">
        <w:tab/>
      </w:r>
      <w:r w:rsidRPr="00877423">
        <w:tab/>
      </w:r>
      <w:r w:rsidRPr="00877423">
        <w:tab/>
        <w:t xml:space="preserve">          72 St-6831/2016</w:t>
      </w:r>
      <w:r w:rsidR="00CC473C">
        <w:t>-48</w:t>
      </w:r>
    </w:p>
    <w:p w:rsidRDefault="00FC0D10" w:rsidP="00FC0D10" w:rsidR="00FC0D10" w:rsidRPr="00877423"/>
    <w:p w:rsidRDefault="00FC0D10" w:rsidP="00FC0D10" w:rsidR="00FC0D10" w:rsidRPr="00877423">
      <w:pPr>
        <w:jc w:val="center"/>
      </w:pPr>
      <w:r w:rsidRPr="00877423">
        <w:t>U IME REPUBLIKE HRVATSKE</w:t>
      </w:r>
    </w:p>
    <w:p w:rsidRDefault="00FC0D10" w:rsidP="00FC0D10" w:rsidR="00FC0D10" w:rsidRPr="00877423">
      <w:pPr>
        <w:jc w:val="center"/>
      </w:pPr>
      <w:r w:rsidRPr="00877423">
        <w:t>R J E Š E NJ E</w:t>
      </w:r>
    </w:p>
    <w:p w:rsidRDefault="00FC0D10" w:rsidP="00FC0D10" w:rsidR="00FC0D10" w:rsidRPr="00877423">
      <w:pPr>
        <w:jc w:val="both"/>
      </w:pPr>
    </w:p>
    <w:p w:rsidRDefault="00FC0D10" w:rsidP="00FC0D10" w:rsidR="00FC0D10" w:rsidRPr="00877423">
      <w:pPr>
        <w:autoSpaceDE w:val="false"/>
        <w:autoSpaceDN w:val="false"/>
        <w:adjustRightInd w:val="false"/>
        <w:jc w:val="both"/>
      </w:pPr>
      <w:r w:rsidRPr="00877423">
        <w:t xml:space="preserve">Trgovački sud u Zagrebu, po sucu pojedincu Nikoli Ribariću, u postupku predstečajne nagodbe u povodu prijedloga dužnika KAMEN SIRAČ d.d. , Zagreb (Grad Zagreb), Ilica 251, OIB: 02334326920, dana 19. prosinca 2016. godine, </w:t>
      </w:r>
    </w:p>
    <w:p w:rsidRDefault="009E34B4" w:rsidP="009E34B4" w:rsidR="009E34B4" w:rsidRPr="00877423">
      <w:pPr>
        <w:jc w:val="both"/>
      </w:pPr>
    </w:p>
    <w:p w:rsidRDefault="009E34B4" w:rsidP="009E34B4" w:rsidR="009E34B4" w:rsidRPr="00877423">
      <w:pPr>
        <w:jc w:val="center"/>
      </w:pPr>
      <w:r w:rsidRPr="00877423">
        <w:t>r i j e š i o   j e</w:t>
      </w:r>
    </w:p>
    <w:p w:rsidRDefault="009427D1" w:rsidP="009427D1" w:rsidR="009427D1" w:rsidRPr="00877423"/>
    <w:p w:rsidRDefault="009427D1" w:rsidP="009427D1" w:rsidR="009427D1" w:rsidRPr="00877423">
      <w:r w:rsidRPr="00877423">
        <w:t xml:space="preserve">Odobrava se sklapanje sljedeće: </w:t>
      </w:r>
    </w:p>
    <w:p w:rsidRDefault="009427D1" w:rsidP="009427D1" w:rsidR="009427D1" w:rsidRPr="00877423"/>
    <w:p w:rsidRDefault="009427D1" w:rsidP="009427D1" w:rsidR="009427D1" w:rsidRPr="00877423">
      <w:pPr>
        <w:jc w:val="center"/>
      </w:pPr>
      <w:r w:rsidRPr="00877423">
        <w:t>PREDSTEČAJNE NAGODBE</w:t>
      </w:r>
    </w:p>
    <w:p w:rsidRDefault="005F30E6" w:rsidP="009E34B4" w:rsidR="005F30E6" w:rsidRPr="00877423">
      <w:pPr>
        <w:jc w:val="center"/>
      </w:pPr>
    </w:p>
    <w:p w:rsidRDefault="005C1AB9" w:rsidP="00D24C2A" w:rsidR="005C1AB9" w:rsidRPr="00877423">
      <w:pPr>
        <w:jc w:val="center"/>
      </w:pPr>
    </w:p>
    <w:p w:rsidRDefault="00877423" w:rsidP="00877423" w:rsidR="00877423" w:rsidRPr="00877423">
      <w:pPr>
        <w:numPr>
          <w:ilvl w:val="0"/>
          <w:numId w:val="15"/>
        </w:numPr>
        <w:spacing w:lineRule="auto" w:line="276" w:after="200"/>
        <w:ind w:left="567"/>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Ova predstečajna nagodba sklapa se između predstečajnog dužnika KAMEN SIRAČ d.d., Zagreb, Ilica 251, OIB 02334326920 (dalje u tekstu: Dužnik) i vjerovnika u postupku predstečajne nagodbe (dalje u tekstu: Vjerovnici predstečajne nagodbe) kako slijedi:</w:t>
      </w:r>
    </w:p>
    <w:p w:rsidRDefault="00877423" w:rsidP="00877423" w:rsidR="00877423" w:rsidRPr="00877423">
      <w:pPr>
        <w:ind w:left="567"/>
        <w:contextualSpacing/>
        <w:jc w:val="both"/>
        <w:rPr>
          <w:rFonts w:cs="Meiryo UI" w:eastAsia="Meiryo UI" w:hAnsi="Meiryo UI" w:ascii="Meiryo UI"/>
          <w:sz w:val="18"/>
          <w:szCs w:val="18"/>
          <w:lang w:val="en-GB"/>
        </w:rPr>
      </w:pP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AGIT d.o.o., Heizelova 51, Zagreb, OIB: 42650506038</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rPr>
        <w:t>AGRAM LIFE osiguranje d.d.</w:t>
      </w:r>
      <w:r w:rsidRPr="00877423">
        <w:rPr>
          <w:rFonts w:cs="Meiryo UI" w:eastAsia="Meiryo UI" w:hAnsi="Meiryo UI" w:ascii="Meiryo UI"/>
          <w:sz w:val="18"/>
          <w:szCs w:val="18"/>
          <w:lang w:val="en-GB"/>
        </w:rPr>
        <w:t xml:space="preserve">, Trnjanska cesta 108, Zagreb, OIB: </w:t>
      </w:r>
      <w:r w:rsidRPr="00877423">
        <w:rPr>
          <w:rFonts w:cs="Meiryo UI" w:eastAsia="Meiryo UI" w:hAnsi="Meiryo UI" w:ascii="Meiryo UI"/>
          <w:sz w:val="18"/>
          <w:szCs w:val="18"/>
        </w:rPr>
        <w:t>18742666873</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Andrlić Marinko, Krešimirova 8, Sirač, OIB: 82250006511</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Anwander Ilse, </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AUTO CENTAR RADIĆ d.o.o., Zrinska 22, Požega, OIB: 83757363779</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AUTO GRIFON D.O.O.,  Koledovčina 8, Zagreb, OIB: 36117467723</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AUTO KOTRBA d.o.o. ,  Domobranska 1, Daruvar, OIB: 61825486597</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AUTOKUĆA KRŽAK D.O.O., Križevačka 40/A, Bjelovar, OIB: 09016485586</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BAHNJIK D.O.O., Petra Preradovića 39, Daruvar, OIB: 40060550359</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BANKA KOVANICA d.d., Petra Preradovića 29, Varaždin, OIB: 33039197637</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BENZINSKA PUMPA BREBRIĆ D.O.O., Zagrebačka 51/b, Lipovljani, OIB: 56879195310</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BERLANČIĆ DAVID, Dražena Petrovića 16, Petrinja, OIB: 10276048806</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BISNODE d.o.o., Fallerovo šetalište 22, Zagreb, OIB: 48270876028</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BJELOVAR BETON d.o.o., Ulica Blajburških žrtava 24, Bjelovar, OIB: 45531024684</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Bjelovarsko-bilogorska županija, Dr. Ante Starčevića 8, Bjelovar, OIB: 12928625880</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BOND d.o.o., Stjepana Radića 119, Sirač, OIB: 48432758447</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CEMTRA d.o.o., Vlaška ulica 67, Zagreb, OIB: 11423745914</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Centar za restrukturiranje i prodaju, Ivana Lučića 6, Zagreb, OIB: </w:t>
      </w:r>
      <w:r w:rsidRPr="00877423">
        <w:rPr>
          <w:rFonts w:cs="Meiryo UI" w:eastAsia="Meiryo UI" w:hAnsi="Meiryo UI" w:ascii="Meiryo UI"/>
          <w:sz w:val="18"/>
          <w:szCs w:val="18"/>
        </w:rPr>
        <w:t>38083028711</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CESTE SISAK D.O.O., Lađarska 28c, Sisak, OIB: 61882951675</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CONVALO d.o.o., Cebini 27, Buzin, Zagreb, OIB: 16347669770</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lastRenderedPageBreak/>
        <w:t>Crnković Josip, Tomislavova 89, Sirač, OIB: 28248399858</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CSS d.o.o., Savska cesta 144a, Zagreb, OIB: 55562638214</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Čmrlec Ivan, Lavoslava Ružičke 19, Daruvar, OIB: 14385805035</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rPr>
        <w:t>DANIJEL ŠTRIGA, vl. OBRTA ZA SERVISIRANJE GRAĐEVINSKE MEHANIZACIJE</w:t>
      </w:r>
      <w:r w:rsidRPr="00877423">
        <w:rPr>
          <w:rFonts w:cs="Meiryo UI" w:eastAsia="Meiryo UI" w:hAnsi="Meiryo UI" w:ascii="Meiryo UI"/>
          <w:sz w:val="18"/>
          <w:szCs w:val="18"/>
          <w:lang w:val="en-GB"/>
        </w:rPr>
        <w:t xml:space="preserve"> “MEHANIKA ŠTRIGA”, </w:t>
      </w:r>
      <w:r w:rsidRPr="00877423">
        <w:rPr>
          <w:rFonts w:cs="Meiryo UI" w:eastAsia="Meiryo UI" w:hAnsi="Meiryo UI" w:ascii="Meiryo UI"/>
          <w:sz w:val="18"/>
          <w:szCs w:val="18"/>
        </w:rPr>
        <w:t xml:space="preserve"> </w:t>
      </w:r>
      <w:r w:rsidRPr="00877423">
        <w:rPr>
          <w:rFonts w:cs="Meiryo UI" w:eastAsia="Meiryo UI" w:hAnsi="Meiryo UI" w:ascii="Meiryo UI"/>
          <w:sz w:val="18"/>
          <w:szCs w:val="18"/>
          <w:lang w:val="en-GB"/>
        </w:rPr>
        <w:t>Rakovec 39, Ljubešćica, OIB: 38772381886</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DARKOM VODOOPSKRBA I ODVODNJA d.o.o., Kozarčeva 19, Daruvar, OIB: 07083287411</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DARUVARSKE TOPLICE </w:t>
      </w:r>
      <w:r w:rsidRPr="00877423">
        <w:rPr>
          <w:rFonts w:cs="Meiryo UI" w:eastAsia="Meiryo UI" w:hAnsi="Meiryo UI" w:ascii="Meiryo UI"/>
          <w:sz w:val="18"/>
          <w:szCs w:val="18"/>
        </w:rPr>
        <w:t>Specijalna bolnica za medicinsku rehabilitaciju</w:t>
      </w:r>
      <w:r w:rsidRPr="00877423">
        <w:rPr>
          <w:rFonts w:cs="Meiryo UI" w:eastAsia="Meiryo UI" w:hAnsi="Meiryo UI" w:ascii="Meiryo UI"/>
          <w:sz w:val="18"/>
          <w:szCs w:val="18"/>
          <w:lang w:val="en-GB"/>
        </w:rPr>
        <w:t>, Julijev park 1, Daruvar, OIB: 01054174667</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rPr>
        <w:t>Davor Herout, vl. Autoprijevozničkog obrta "AUTOPRIJEVOZNIK", Veliki Zdenci, Mate Lovraka br.97</w:t>
      </w:r>
      <w:r w:rsidRPr="00877423">
        <w:rPr>
          <w:rFonts w:cs="Meiryo UI" w:eastAsia="Meiryo UI" w:hAnsi="Meiryo UI" w:ascii="Meiryo UI"/>
          <w:sz w:val="18"/>
          <w:szCs w:val="18"/>
          <w:lang w:val="en-GB"/>
        </w:rPr>
        <w:t>, OIB: 34939705288</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Davor Matić, vl. Fransoa obrta </w:t>
      </w:r>
      <w:r w:rsidRPr="00877423">
        <w:rPr>
          <w:rFonts w:cs="Meiryo UI" w:eastAsia="Meiryo UI" w:hAnsi="Meiryo UI" w:ascii="Meiryo UI"/>
          <w:sz w:val="18"/>
          <w:szCs w:val="18"/>
        </w:rPr>
        <w:t>za posredovanje u trgovini</w:t>
      </w:r>
      <w:r w:rsidRPr="00877423">
        <w:rPr>
          <w:rFonts w:cs="Meiryo UI" w:eastAsia="Meiryo UI" w:hAnsi="Meiryo UI" w:ascii="Meiryo UI"/>
          <w:sz w:val="18"/>
          <w:szCs w:val="18"/>
          <w:lang w:val="en-GB"/>
        </w:rPr>
        <w:t>, Valpovačka 12, Zagreb, OIB: 91177242241</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DRUŽIN IVICA, vl.</w:t>
      </w:r>
      <w:r w:rsidRPr="00877423">
        <w:rPr>
          <w:rFonts w:cs="Meiryo UI" w:eastAsia="Meiryo UI" w:hAnsi="Meiryo UI" w:ascii="Meiryo UI"/>
          <w:sz w:val="18"/>
          <w:szCs w:val="18"/>
        </w:rPr>
        <w:t xml:space="preserve"> ELEKTROMEHANIČARSKOG OBRTA "ELEKTROMEHANIKA", </w:t>
      </w:r>
      <w:r w:rsidRPr="00877423">
        <w:rPr>
          <w:rFonts w:cs="Meiryo UI" w:eastAsia="Meiryo UI" w:hAnsi="Meiryo UI" w:ascii="Meiryo UI"/>
          <w:sz w:val="18"/>
          <w:szCs w:val="18"/>
          <w:lang w:val="en-GB"/>
        </w:rPr>
        <w:t>I. Gundulića 11, Daruvar, OIB: 69955596525</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EDVARD KUS, vl. STAKLARSKOG OBTRTA, </w:t>
      </w:r>
      <w:r w:rsidRPr="00877423">
        <w:rPr>
          <w:rFonts w:cs="Meiryo UI" w:eastAsia="Meiryo UI" w:hAnsi="Meiryo UI" w:ascii="Meiryo UI"/>
          <w:sz w:val="18"/>
          <w:szCs w:val="18"/>
        </w:rPr>
        <w:t>Josipa Jelačića 35</w:t>
      </w:r>
      <w:r w:rsidRPr="00877423">
        <w:rPr>
          <w:rFonts w:cs="Meiryo UI" w:eastAsia="Meiryo UI" w:hAnsi="Meiryo UI" w:ascii="Meiryo UI"/>
          <w:sz w:val="18"/>
          <w:szCs w:val="18"/>
          <w:lang w:val="en-GB"/>
        </w:rPr>
        <w:t>, Daruvar, OIB: 27791652539</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EJOT SPOJNA TEHNIKA D.O.O., Franje Lučića 23/3, Zagreb, OIB: 49128061924</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EKO SANDIA d.o.o., Blaža Mađera 84, Novigrad Podravski, OIB: 16172405896</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EKSPLO-PROMET d.o.o., Jurjevski hrast 3, Velika Gorica, OIB: 82161031080</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ELEKTROCENTAR PETEK d.o.o, Etanska cesta 8, Ivanić-Grad, OIB: 17491977848</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ELEKTROMETAL d.d., Ferde Rusana 21, Bjelovar , OIB: 45669853088</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Enio Vučeta, vl. "GUMAMETAL"-EV MUSICA, PROIZVODNI, TRGOVAČKI I MARKETINŠKI OBRT, Šulekova 18, Zagreb, OIB: 11719790194</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rPr>
        <w:t>ERSTE&amp;STEIERMÄRKISCHE BANK d.d.</w:t>
      </w:r>
      <w:r w:rsidRPr="00877423">
        <w:rPr>
          <w:rFonts w:cs="Meiryo UI" w:eastAsia="Meiryo UI" w:hAnsi="Meiryo UI" w:ascii="Meiryo UI"/>
          <w:sz w:val="18"/>
          <w:szCs w:val="18"/>
          <w:lang w:val="en-GB"/>
        </w:rPr>
        <w:t>, Jadranski trg 3a, Rijeka, OIB: 23057039320</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ERSTE CARD CLUB d.o.o. , Praška 5, Zagreb, OIB: 85941596441</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EUROHERC OSIGURANJE d.d., Ul. Grada Vukovara 282, Zagreb, OIB: 22694857747</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FEROS D.O.O.  Čulinečka 234, Zagreb, OIB: 91115557093</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FINANCIJSKA AGENCIJA, Vrtni put 3, Zagreb, OIB: 85821130368</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rPr>
        <w:t>Fond za zaštitu okoliša i energetsku učinkovitost</w:t>
      </w:r>
      <w:r w:rsidRPr="00877423">
        <w:rPr>
          <w:rFonts w:cs="Meiryo UI" w:eastAsia="Meiryo UI" w:hAnsi="Meiryo UI" w:ascii="Meiryo UI"/>
          <w:sz w:val="18"/>
          <w:szCs w:val="18"/>
          <w:lang w:val="en-GB"/>
        </w:rPr>
        <w:t xml:space="preserve">, </w:t>
      </w:r>
      <w:r w:rsidRPr="00877423">
        <w:rPr>
          <w:rFonts w:cs="Meiryo UI" w:eastAsia="Meiryo UI" w:hAnsi="Meiryo UI" w:ascii="Meiryo UI"/>
          <w:sz w:val="18"/>
          <w:szCs w:val="18"/>
        </w:rPr>
        <w:t>Radnička cesta 80</w:t>
      </w:r>
      <w:r w:rsidRPr="00877423">
        <w:rPr>
          <w:rFonts w:cs="Meiryo UI" w:eastAsia="Meiryo UI" w:hAnsi="Meiryo UI" w:ascii="Meiryo UI"/>
          <w:sz w:val="18"/>
          <w:szCs w:val="18"/>
          <w:lang w:val="en-GB"/>
        </w:rPr>
        <w:t>, Zagreb,OIB: 85828625994</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Galeb j.d.o.o., Lička 16, Slavonski Brod, OIB: 91406037738</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US"/>
        </w:rPr>
        <w:t>Gega Jaković</w:t>
      </w:r>
      <w:r w:rsidRPr="00877423">
        <w:rPr>
          <w:rFonts w:cs="Meiryo UI" w:eastAsia="Meiryo UI" w:hAnsi="Meiryo UI" w:ascii="Meiryo UI"/>
          <w:sz w:val="18"/>
          <w:szCs w:val="18"/>
          <w:lang w:val="en-GB"/>
        </w:rPr>
        <w:t xml:space="preserve">, vl. “JAKOVIĆ - PROMET” </w:t>
      </w:r>
      <w:r w:rsidRPr="00877423">
        <w:rPr>
          <w:rFonts w:cs="Meiryo UI" w:eastAsia="Meiryo UI" w:hAnsi="Meiryo UI" w:ascii="Meiryo UI"/>
          <w:sz w:val="18"/>
          <w:szCs w:val="18"/>
          <w:lang w:val="en-US"/>
        </w:rPr>
        <w:t xml:space="preserve">OBRT ZA TRGOVINU, PRIJEVOZ I USLUGE, </w:t>
      </w:r>
      <w:r w:rsidRPr="00877423">
        <w:rPr>
          <w:rFonts w:cs="Meiryo UI" w:eastAsia="Meiryo UI" w:hAnsi="Meiryo UI" w:ascii="Meiryo UI"/>
          <w:sz w:val="18"/>
          <w:szCs w:val="18"/>
          <w:lang w:val="en-GB"/>
        </w:rPr>
        <w:t xml:space="preserve">Veliki Bastaji 46, </w:t>
      </w:r>
      <w:r w:rsidRPr="00877423">
        <w:rPr>
          <w:rFonts w:cs="Meiryo UI" w:eastAsia="Meiryo UI" w:hAnsi="Meiryo UI" w:ascii="Meiryo UI"/>
          <w:sz w:val="18"/>
          <w:szCs w:val="18"/>
          <w:lang w:val="en-US"/>
        </w:rPr>
        <w:t>Đulovac</w:t>
      </w:r>
      <w:r w:rsidRPr="00877423">
        <w:rPr>
          <w:rFonts w:cs="Meiryo UI" w:eastAsia="Meiryo UI" w:hAnsi="Meiryo UI" w:ascii="Meiryo UI"/>
          <w:sz w:val="18"/>
          <w:szCs w:val="18"/>
          <w:lang w:val="en-GB"/>
        </w:rPr>
        <w:t>, OIB: 00646262693</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GIU PROMINS PMS, Ivekovićeve stube 9, Zagreb, OIB: 04161731036</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rPr>
        <w:t>Graditeljska, prirodoslovna i rudarska škola, Varaždin,</w:t>
      </w:r>
      <w:r w:rsidRPr="00877423">
        <w:rPr>
          <w:rFonts w:eastAsia="Calibri" w:hAnsi="Calibri" w:ascii="Calibri"/>
          <w:sz w:val="22"/>
          <w:szCs w:val="22"/>
          <w:lang w:eastAsia="en-US"/>
        </w:rPr>
        <w:t xml:space="preserve"> </w:t>
      </w:r>
      <w:r w:rsidRPr="00877423">
        <w:rPr>
          <w:rFonts w:cs="Meiryo UI" w:eastAsia="Meiryo UI" w:hAnsi="Meiryo UI" w:ascii="Meiryo UI"/>
          <w:sz w:val="18"/>
          <w:szCs w:val="18"/>
        </w:rPr>
        <w:t xml:space="preserve">Hallerova aleja 3, Varaždin, </w:t>
      </w:r>
      <w:r w:rsidRPr="00877423">
        <w:rPr>
          <w:rFonts w:cs="Meiryo UI" w:eastAsia="Meiryo UI" w:hAnsi="Meiryo UI" w:ascii="Meiryo UI"/>
          <w:sz w:val="18"/>
          <w:szCs w:val="18"/>
          <w:lang w:val="en-GB"/>
        </w:rPr>
        <w:t>OIB: 12547919272</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GRAĐAPROMET d.o.o., </w:t>
      </w:r>
      <w:r w:rsidRPr="00877423">
        <w:rPr>
          <w:rFonts w:cs="Meiryo UI" w:eastAsia="Meiryo UI" w:hAnsi="Meiryo UI" w:ascii="Meiryo UI"/>
          <w:sz w:val="18"/>
          <w:szCs w:val="18"/>
        </w:rPr>
        <w:t>Branimirova 34</w:t>
      </w:r>
      <w:r w:rsidRPr="00877423">
        <w:rPr>
          <w:rFonts w:cs="Meiryo UI" w:eastAsia="Meiryo UI" w:hAnsi="Meiryo UI" w:ascii="Meiryo UI"/>
          <w:sz w:val="18"/>
          <w:szCs w:val="18"/>
          <w:lang w:val="en-GB"/>
        </w:rPr>
        <w:t>, Sirač, OIB: 34991092111</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GS1 Croatia, Tuškanac 14, Zagreb,OIB: 03365973101</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rPr>
        <w:t>HEP-Operator distribucijskog sustava d.o.o.</w:t>
      </w:r>
      <w:r w:rsidRPr="00877423">
        <w:rPr>
          <w:rFonts w:cs="Meiryo UI" w:eastAsia="Meiryo UI" w:hAnsi="Meiryo UI" w:ascii="Meiryo UI"/>
          <w:sz w:val="18"/>
          <w:szCs w:val="18"/>
          <w:lang w:val="en-GB"/>
        </w:rPr>
        <w:t>,</w:t>
      </w:r>
      <w:r w:rsidRPr="00877423">
        <w:rPr>
          <w:rFonts w:cs="Meiryo UI" w:eastAsia="Meiryo UI" w:hAnsi="Meiryo UI" w:ascii="Meiryo UI"/>
          <w:sz w:val="18"/>
          <w:szCs w:val="18"/>
        </w:rPr>
        <w:t>Ulica grada Vukovara 37</w:t>
      </w:r>
      <w:r w:rsidRPr="00877423">
        <w:rPr>
          <w:rFonts w:cs="Meiryo UI" w:eastAsia="Meiryo UI" w:hAnsi="Meiryo UI" w:ascii="Meiryo UI"/>
          <w:sz w:val="18"/>
          <w:szCs w:val="18"/>
          <w:lang w:val="en-GB"/>
        </w:rPr>
        <w:t>, Zagreb, OIB: 46830600751</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US"/>
        </w:rPr>
        <w:t>HEP-Opskrba d.o.o.</w:t>
      </w:r>
      <w:r w:rsidRPr="00877423">
        <w:rPr>
          <w:rFonts w:cs="Meiryo UI" w:eastAsia="Meiryo UI" w:hAnsi="Meiryo UI" w:ascii="Meiryo UI"/>
          <w:sz w:val="18"/>
          <w:szCs w:val="18"/>
          <w:lang w:val="en-GB"/>
        </w:rPr>
        <w:t>, Ulica Grada Vukovara 37, Zagreb, OIB: 63073332379</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HODAK VLASTA, Branimirova 33, Sirač, OIB: 85740202613</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HP-HRVATSKA POŠTA D.D., </w:t>
      </w:r>
      <w:r w:rsidRPr="00877423">
        <w:rPr>
          <w:rFonts w:cs="Meiryo UI" w:eastAsia="Meiryo UI" w:hAnsi="Meiryo UI" w:ascii="Meiryo UI"/>
          <w:sz w:val="18"/>
          <w:szCs w:val="18"/>
          <w:lang w:val="en-US"/>
        </w:rPr>
        <w:t>Jurišićeva 13</w:t>
      </w:r>
      <w:r w:rsidRPr="00877423">
        <w:rPr>
          <w:rFonts w:cs="Meiryo UI" w:eastAsia="Meiryo UI" w:hAnsi="Meiryo UI" w:ascii="Meiryo UI"/>
          <w:sz w:val="18"/>
          <w:szCs w:val="18"/>
          <w:lang w:val="en-GB"/>
        </w:rPr>
        <w:t xml:space="preserve">, </w:t>
      </w:r>
      <w:r w:rsidRPr="00877423">
        <w:rPr>
          <w:rFonts w:cs="Meiryo UI" w:eastAsia="Meiryo UI" w:hAnsi="Meiryo UI" w:ascii="Meiryo UI"/>
          <w:sz w:val="18"/>
          <w:szCs w:val="18"/>
          <w:lang w:val="en-US"/>
        </w:rPr>
        <w:t>Zagreb</w:t>
      </w:r>
      <w:r w:rsidRPr="00877423">
        <w:rPr>
          <w:rFonts w:cs="Meiryo UI" w:eastAsia="Meiryo UI" w:hAnsi="Meiryo UI" w:ascii="Meiryo UI"/>
          <w:sz w:val="18"/>
          <w:szCs w:val="18"/>
          <w:lang w:val="en-GB"/>
        </w:rPr>
        <w:t>, OIB: 87311810356</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HRVATSKA ENERGETSKA REGULATORNA AGENCIJA, Ulica Grada Vukovara 14, Zagreb, OIB: 83764654530</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HRVATSKA RADIOTELEVIZIJA, Prisavlje 3, Zagreb, OIB: 68419124305</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HRVATSKA STRUČNA UDRUGA ZA PLIN, Šubićeva 29, Zagreb, OIB: 07359925707</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lastRenderedPageBreak/>
        <w:t>HRVATSKE ŠUME d.o.o. , Ljudevita Farkaša V., Zagreb, OIB: 69693144506</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HRVATSKE VODE, Ulica grada Vukovara 220, Zagreb, OIB: 28921383001</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HRVATSKI TELEKOM d.d. , Roberta Frangeša Mihanovića 9, Zagreb, OIB: 81793146560</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HŽ CARGO d.o.o. , </w:t>
      </w:r>
      <w:r w:rsidRPr="00877423">
        <w:rPr>
          <w:rFonts w:cs="Meiryo UI" w:eastAsia="Meiryo UI" w:hAnsi="Meiryo UI" w:ascii="Meiryo UI"/>
          <w:sz w:val="18"/>
          <w:szCs w:val="18"/>
          <w:lang w:val="en-US"/>
        </w:rPr>
        <w:t>Heinzelova 51</w:t>
      </w:r>
      <w:r w:rsidRPr="00877423">
        <w:rPr>
          <w:rFonts w:cs="Meiryo UI" w:eastAsia="Meiryo UI" w:hAnsi="Meiryo UI" w:ascii="Meiryo UI"/>
          <w:sz w:val="18"/>
          <w:szCs w:val="18"/>
          <w:lang w:val="en-GB"/>
        </w:rPr>
        <w:t>, Zagreb, OIB: 08720210702</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Igor Kral, Ul. Lipa 24, Daruvar, OIB: 53503371363</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IN TIME D.O.O. ,</w:t>
      </w:r>
      <w:r w:rsidRPr="00877423">
        <w:rPr>
          <w:rFonts w:hAnsi="Garamond" w:ascii="Garamond"/>
          <w:sz w:val="28"/>
          <w:lang w:eastAsia="en-US" w:val="en-US"/>
        </w:rPr>
        <w:t xml:space="preserve"> </w:t>
      </w:r>
      <w:r w:rsidRPr="00877423">
        <w:rPr>
          <w:rFonts w:cs="Meiryo UI" w:eastAsia="Meiryo UI" w:hAnsi="Meiryo UI" w:ascii="Meiryo UI"/>
          <w:sz w:val="18"/>
          <w:szCs w:val="18"/>
          <w:lang w:val="en-US"/>
        </w:rPr>
        <w:t>Velika cesta 7</w:t>
      </w:r>
      <w:r w:rsidRPr="00877423">
        <w:rPr>
          <w:rFonts w:cs="Meiryo UI" w:eastAsia="Meiryo UI" w:hAnsi="Meiryo UI" w:ascii="Meiryo UI"/>
          <w:sz w:val="18"/>
          <w:szCs w:val="18"/>
          <w:lang w:val="en-GB"/>
        </w:rPr>
        <w:t>8, Zagreb, OIB: 18458216879</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INA-INDUSTRIJA NAFTE d.d. , Avenija V. Holjevca 10, Zagreb, OIB: 27759560625</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INSTITUT RUĐER BOŠKOVIĆ, Bijenička cesta 54, Zagreb, OIB: 69715301002</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INTERCAL d.o.o. , Ruđera boškovića 52, Sirač, OIB: 92618981627</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INTERMAX d.o.o. , </w:t>
      </w:r>
      <w:r w:rsidRPr="00877423">
        <w:rPr>
          <w:rFonts w:cs="Meiryo UI" w:eastAsia="Meiryo UI" w:hAnsi="Meiryo UI" w:ascii="Meiryo UI"/>
          <w:sz w:val="18"/>
          <w:szCs w:val="18"/>
          <w:lang w:val="en-US"/>
        </w:rPr>
        <w:t>Zelengaj 45/D</w:t>
      </w:r>
      <w:r w:rsidRPr="00877423">
        <w:rPr>
          <w:rFonts w:cs="Meiryo UI" w:eastAsia="Meiryo UI" w:hAnsi="Meiryo UI" w:ascii="Meiryo UI"/>
          <w:sz w:val="18"/>
          <w:szCs w:val="18"/>
          <w:lang w:val="en-GB"/>
        </w:rPr>
        <w:t>, Zagreb, OIB: 01171827738</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IVICA KARAMATIĆ, za odjavljeni obrt AUTOPRIJEVOZNIK, BENKOVAC 13, Okučani, Bekovac 13, OIB: 34105812321</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IVICA KARLOVIĆ, vl. </w:t>
      </w:r>
      <w:r w:rsidRPr="00877423">
        <w:rPr>
          <w:rFonts w:cs="Meiryo UI" w:eastAsia="Meiryo UI" w:hAnsi="Meiryo UI" w:ascii="Meiryo UI"/>
          <w:sz w:val="18"/>
          <w:szCs w:val="18"/>
        </w:rPr>
        <w:t>ZIDARSKO-FASADERSKOG I TESARSKOG OBRTA,</w:t>
      </w:r>
      <w:r w:rsidRPr="00877423">
        <w:rPr>
          <w:rFonts w:cs="Meiryo UI" w:eastAsia="Meiryo UI" w:hAnsi="Meiryo UI" w:ascii="Meiryo UI"/>
          <w:sz w:val="18"/>
          <w:szCs w:val="18"/>
          <w:lang w:val="en-GB"/>
        </w:rPr>
        <w:t xml:space="preserve"> Požeška 3, Sirač, OIB: 16086798064</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JAVNI BILJEŽNIK BRANKO JAKIĆ, Zelinska 3, Zagreb, OIB: 08564858401</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JAVNI BILJEŽNIK MARIJA BAKOVIĆ, M. Matošeca 3, Zagreb, OIB: 03129507046</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JAVNI BILJEŽNIK NIKOLA TADIĆ,Prilaz Gjure Deželića 23, Zagreb, OIB: 06360162682</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Kaem d.o.o. , J.J. Štrosmajera 5, Bjelovar, OIB: 96862762140</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KMEZIĆ DRAGO, Tomislavova 57, Sirač, OIB: 75005464515</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Kolouch Jirinka, Rimljanska 15, Daruvar, OIB: 48095895569</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KONTROL BIRO d.o.o. , Savski gaj IV put 10, Zagreb, OIB: 80916616067</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KOSTANIK KAMEN d.o.o. ,Ilica 251, Zagreb, OIB: 53676064158</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rPr>
        <w:t>KREDITNA BANKA ZAGREB d.d., Ulica grada Vukovara 74, Zagreb, OIB 70663193635</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KREŠIMIR d.o.o. </w:t>
      </w:r>
      <w:r w:rsidRPr="00877423">
        <w:rPr>
          <w:rFonts w:cs="Meiryo UI" w:eastAsia="Meiryo UI" w:hAnsi="Meiryo UI" w:ascii="Meiryo UI"/>
          <w:sz w:val="18"/>
          <w:szCs w:val="18"/>
          <w:lang w:val="en-US"/>
        </w:rPr>
        <w:t>za proizvodnju i građevinarstvo</w:t>
      </w:r>
      <w:r w:rsidRPr="00877423">
        <w:rPr>
          <w:rFonts w:cs="Meiryo UI" w:eastAsia="Meiryo UI" w:hAnsi="Meiryo UI" w:ascii="Meiryo UI"/>
          <w:sz w:val="18"/>
          <w:szCs w:val="18"/>
          <w:lang w:val="en-GB"/>
        </w:rPr>
        <w:t>, Svetog Florijana 11, Slavonski Brod, OIB: 45612959191</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KRIJESNICA d.o.o. , Gornje Bazje 144, Gornje Bazje, OIB: 00581328718</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KUFNER GRUPA d.o.o. , Ilica 251, Zagreb, OIB: 43766894145</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KUFNER KRISTINA, Silvija Strahimira Kranjčevića 25, Daruvar, OIB: 06302542092</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KUFNER SLAVEN, Augusta Šenoe 5, Sirač, OIB: 14078944103</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KUHN-HRVATSKA D.O.O. , Rakitnica 4, Zagreb, OIB: 04057188037</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KUMAL S d.o.o. , Ilica 251, Zagreb, OIB: 71549040939</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LAUDATIO d.o.o. , Braće Radića 6, Našice, OIB: 16317331961</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rPr>
        <w:t xml:space="preserve">Lidija Rukavina, vl. </w:t>
      </w:r>
      <w:r w:rsidRPr="00877423">
        <w:rPr>
          <w:rFonts w:cs="Meiryo UI" w:eastAsia="Meiryo UI" w:hAnsi="Meiryo UI" w:ascii="Meiryo UI"/>
          <w:sz w:val="18"/>
          <w:szCs w:val="18"/>
          <w:lang w:val="en-GB"/>
        </w:rPr>
        <w:t>LL – DI PERKOVIĆ obrt za trgovinu, M. Gupca 64, Martin, Našice, OIB: 05598309917</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LUMBERTRANS D.O.O. , Popovićev Put 4, Matulji, OIB: 18758389637</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MANJARIĆ MARIJAN, Tomislavova 95, Sirač , OIB: 13655233418</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rPr>
        <w:t xml:space="preserve">MARINA FUKS, vl. </w:t>
      </w:r>
      <w:r w:rsidRPr="00877423">
        <w:rPr>
          <w:rFonts w:cs="Meiryo UI" w:eastAsia="Meiryo UI" w:hAnsi="Meiryo UI" w:ascii="Meiryo UI"/>
          <w:sz w:val="18"/>
          <w:szCs w:val="18"/>
          <w:lang w:val="en-GB"/>
        </w:rPr>
        <w:t>MULTISERVIS Obrt za čišćenje, Bilogorska 23, Bjelovar, OIB: 43738529135</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MARIO SAMARDŽIĆ, vl. obrta MARIO PRIJEVOZ, Kralja Tomislava 62, Garčin, OIB: 94491343883</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rPr>
        <w:t>MARŠALEK-UVOZ-IZVOZ d.o.o.</w:t>
      </w:r>
      <w:r w:rsidRPr="00877423">
        <w:rPr>
          <w:rFonts w:cs="Meiryo UI" w:eastAsia="Meiryo UI" w:hAnsi="Meiryo UI" w:ascii="Meiryo UI"/>
          <w:sz w:val="18"/>
          <w:szCs w:val="18"/>
          <w:lang w:val="en-GB"/>
        </w:rPr>
        <w:t>,Celine 20, Vrbovec, OIB: 51946332032</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MAXTEH d.o.o. , Škrljevo 25a, Škrljevo, OIB: 65213892775</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MESSER CROATIA PLIN D.O.O. , </w:t>
      </w:r>
      <w:r w:rsidRPr="00877423">
        <w:rPr>
          <w:rFonts w:cs="Meiryo UI" w:eastAsia="Meiryo UI" w:hAnsi="Meiryo UI" w:ascii="Meiryo UI"/>
          <w:sz w:val="18"/>
          <w:szCs w:val="18"/>
        </w:rPr>
        <w:t>Industrijska 1, Zaprešić,</w:t>
      </w:r>
      <w:r w:rsidRPr="00877423">
        <w:rPr>
          <w:rFonts w:cs="Meiryo UI" w:eastAsia="Meiryo UI" w:hAnsi="Meiryo UI" w:ascii="Meiryo UI"/>
          <w:sz w:val="18"/>
          <w:szCs w:val="18"/>
          <w:lang w:val="en-GB"/>
        </w:rPr>
        <w:t xml:space="preserve"> OIB: 32179081874</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MIK DARKO, Stjepana radića 11, Sirač, OIB: 98115529819</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Mik Vjenceslav, Tomislavova 32, Sirač , OIB: 78953166375</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lastRenderedPageBreak/>
        <w:t>Miler Mihael, Krešimirova 6, Sirač, OIB: 95142166621</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MIMAG d.o.o., Savska cesta 41, Zagreb, OIB: 53273262461</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MINISTARSTVO FINANCIJA, POREZNA UPRAVA, Katančićeva 5, Zagreb, OIB: 18683136487</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MIRKO GLOGOVSKI, vl. obrta JAVNI PRIJEVOZ I USLUGE GRAĐEVINSKOM </w:t>
      </w:r>
      <w:r w:rsidRPr="00877423">
        <w:rPr>
          <w:rFonts w:cs="Meiryo UI" w:eastAsia="Meiryo UI" w:hAnsi="Meiryo UI" w:ascii="Meiryo UI"/>
          <w:sz w:val="18"/>
          <w:szCs w:val="18"/>
          <w:lang w:val="en-US"/>
        </w:rPr>
        <w:t>MEHANIZACIJOM</w:t>
      </w:r>
      <w:r w:rsidRPr="00877423">
        <w:rPr>
          <w:rFonts w:cs="Meiryo UI" w:eastAsia="Meiryo UI" w:hAnsi="Meiryo UI" w:ascii="Meiryo UI"/>
          <w:sz w:val="18"/>
          <w:szCs w:val="18"/>
          <w:lang w:val="en-GB"/>
        </w:rPr>
        <w:t>, Varaždinska 11, Garešnica, OIB: 74329996294</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rPr>
        <w:t xml:space="preserve">Mirko Jakopović, vl. </w:t>
      </w:r>
      <w:r w:rsidRPr="00877423">
        <w:rPr>
          <w:rFonts w:cs="Meiryo UI" w:eastAsia="Meiryo UI" w:hAnsi="Meiryo UI" w:ascii="Meiryo UI"/>
          <w:sz w:val="18"/>
          <w:szCs w:val="18"/>
          <w:lang w:val="en-GB"/>
        </w:rPr>
        <w:t>OBRTA ZA SERVISIRANJE BENZINSKIH CRPKI "SERVIS B.P.",</w:t>
      </w:r>
      <w:r w:rsidRPr="00877423">
        <w:rPr>
          <w:rFonts w:hAnsi="Times" w:ascii="Times"/>
          <w:sz w:val="20"/>
          <w:szCs w:val="20"/>
          <w:lang w:eastAsia="en-US"/>
        </w:rPr>
        <w:t xml:space="preserve"> </w:t>
      </w:r>
      <w:r w:rsidRPr="00877423">
        <w:rPr>
          <w:rFonts w:cs="Meiryo UI" w:eastAsia="Meiryo UI" w:hAnsi="Meiryo UI" w:ascii="Meiryo UI"/>
          <w:sz w:val="18"/>
          <w:szCs w:val="18"/>
          <w:lang w:val="en-GB"/>
        </w:rPr>
        <w:t>Idrijska 29, Zagreb, OIB: 04857727612</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MPD TVORNICA PUMPI d.d, Preradovićeva 73, Daruvar, OIB: 40244056738</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NACIONAL d.o.o., Ljudevita Gaja 10, Bjelovar, OIB: 37888266653</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NARODNE NOVINE d.d., </w:t>
      </w:r>
      <w:r w:rsidRPr="00877423">
        <w:rPr>
          <w:rFonts w:cs="Meiryo UI" w:eastAsia="Meiryo UI" w:hAnsi="Meiryo UI" w:ascii="Meiryo UI"/>
          <w:sz w:val="18"/>
          <w:szCs w:val="18"/>
        </w:rPr>
        <w:t>Savski Gaj XIII. put 6</w:t>
      </w:r>
      <w:r w:rsidRPr="00877423">
        <w:rPr>
          <w:rFonts w:cs="Meiryo UI" w:eastAsia="Meiryo UI" w:hAnsi="Meiryo UI" w:ascii="Meiryo UI"/>
          <w:sz w:val="18"/>
          <w:szCs w:val="18"/>
          <w:lang w:val="en-GB"/>
        </w:rPr>
        <w:t>, Zagreb ,OIB: 64546066176</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NOVOLINE DARUVAR d.o.o. , Podborska 4/a, Gornji Daruvar, OIB: 46490936145</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ODVJETNIK MIRKO TOMAC, Augusta Cesarca 15, Slavonski Brod, OIB: 45145120146</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OREŠKOVIĆ B.K. d.o.o. , </w:t>
      </w:r>
      <w:r w:rsidRPr="00877423">
        <w:rPr>
          <w:rFonts w:cs="Meiryo UI" w:eastAsia="Meiryo UI" w:hAnsi="Meiryo UI" w:ascii="Meiryo UI"/>
          <w:sz w:val="18"/>
          <w:szCs w:val="18"/>
        </w:rPr>
        <w:t>Slankamenska 3</w:t>
      </w:r>
      <w:r w:rsidRPr="00877423">
        <w:rPr>
          <w:rFonts w:cs="Meiryo UI" w:eastAsia="Meiryo UI" w:hAnsi="Meiryo UI" w:ascii="Meiryo UI"/>
          <w:sz w:val="18"/>
          <w:szCs w:val="18"/>
          <w:lang w:val="en-GB"/>
        </w:rPr>
        <w:t>, Zagreb, OIB: 10188584277</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OSIJEK-KOTEKS d.d. ,Šamačka 11, Osijek, OIB: 44610694500</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PFREUNDT d.o.o. , Zemljakova 9, Zagreb, OIB: 49409226979</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PINK PANTER D.O.O. , Trg Mladosti 11, Koprivnica, OIB: </w:t>
      </w:r>
      <w:r w:rsidRPr="00877423">
        <w:rPr>
          <w:rFonts w:cs="Meiryo UI" w:eastAsia="Meiryo UI" w:hAnsi="Meiryo UI" w:ascii="Meiryo UI"/>
          <w:sz w:val="18"/>
          <w:szCs w:val="18"/>
        </w:rPr>
        <w:t>59012670603</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PIVOVARA DARUVAR d.o.o. , </w:t>
      </w:r>
      <w:r w:rsidRPr="00877423">
        <w:rPr>
          <w:rFonts w:cs="Meiryo UI" w:eastAsia="Meiryo UI" w:hAnsi="Meiryo UI" w:ascii="Meiryo UI"/>
          <w:sz w:val="18"/>
          <w:szCs w:val="18"/>
        </w:rPr>
        <w:t>Ilica 251</w:t>
      </w:r>
      <w:r w:rsidRPr="00877423">
        <w:rPr>
          <w:rFonts w:cs="Meiryo UI" w:eastAsia="Meiryo UI" w:hAnsi="Meiryo UI" w:ascii="Meiryo UI"/>
          <w:sz w:val="18"/>
          <w:szCs w:val="18"/>
          <w:lang w:val="en-GB"/>
        </w:rPr>
        <w:t>, Zagreb, OIB: 94568898672</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PLAŽANIN IVAN, Ivana Gundulića 46, Sirač, OIB: 09642433000</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PLINACRO D.O.O. , Savska 88a, Zagreb, OIB: 69401829750</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PNEU-REMIX D.O.O. ,</w:t>
      </w:r>
      <w:r w:rsidRPr="00877423">
        <w:rPr>
          <w:rFonts w:eastAsia="MS Mincho" w:hAnsi="Calibri" w:ascii="Calibri"/>
          <w:lang w:eastAsia="en-US"/>
        </w:rPr>
        <w:t xml:space="preserve"> </w:t>
      </w:r>
      <w:r w:rsidRPr="00877423">
        <w:rPr>
          <w:rFonts w:cs="Meiryo UI" w:eastAsia="Meiryo UI" w:hAnsi="Meiryo UI" w:ascii="Meiryo UI"/>
          <w:sz w:val="18"/>
          <w:szCs w:val="18"/>
        </w:rPr>
        <w:t>Ulica Ariša 2</w:t>
      </w:r>
      <w:r w:rsidRPr="00877423">
        <w:rPr>
          <w:rFonts w:cs="Meiryo UI" w:eastAsia="Meiryo UI" w:hAnsi="Meiryo UI" w:ascii="Meiryo UI"/>
          <w:sz w:val="18"/>
          <w:szCs w:val="18"/>
          <w:lang w:val="en-GB"/>
        </w:rPr>
        <w:t>, Osijek, OIB: 28147991975</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PODRAVKA d.d. , Ulica Ante Starčevića 32, Koprivnica, OIB: 18928523252</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PRANJIĆ d.o.o. , </w:t>
      </w:r>
      <w:r w:rsidRPr="00877423">
        <w:rPr>
          <w:rFonts w:cs="Meiryo UI" w:eastAsia="Meiryo UI" w:hAnsi="Meiryo UI" w:ascii="Meiryo UI"/>
          <w:sz w:val="18"/>
          <w:szCs w:val="18"/>
        </w:rPr>
        <w:t>Ulica Poslovna zona I broj 3</w:t>
      </w:r>
      <w:r w:rsidRPr="00877423">
        <w:rPr>
          <w:rFonts w:cs="Meiryo UI" w:eastAsia="Meiryo UI" w:hAnsi="Meiryo UI" w:ascii="Meiryo UI"/>
          <w:sz w:val="18"/>
          <w:szCs w:val="18"/>
          <w:lang w:val="en-GB"/>
        </w:rPr>
        <w:t>, Kutina, OIB: 59469765478</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PRIVREDNA BANKA ZAGREB d.d. , Radnička cesta 50, Zagreb, OIB: 02535697732</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PROENERGY d.o.o., J. Marohnića 1, Zagreb, OIB: 63962176928</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PROJEKT-5 d.o.o. , Rudeška cesta 93, Zagreb, OIB: 92943126873</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PROMINS D.O.O. , Ivekovićeve Stube 9, Zagreb, OIB: 70181430614</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rPr>
        <w:t>PROTON EE-ELEKTRONIKA društvo za trgovinu i usluge s ograničenom odgovornošću</w:t>
      </w:r>
      <w:r w:rsidRPr="00877423">
        <w:rPr>
          <w:rFonts w:cs="Meiryo UI" w:eastAsia="Meiryo UI" w:hAnsi="Meiryo UI" w:ascii="Meiryo UI"/>
          <w:sz w:val="18"/>
          <w:szCs w:val="18"/>
          <w:lang w:val="en-GB"/>
        </w:rPr>
        <w:t>, Duga ulica 12, Daruvar, OIB: 49784522730</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PRVO PLINARSKO DRUŠTVO d.o.o. , A. Stepinca 27, Vukovar, OIB: 58292277611</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RADEK GRADNJA D.O.O. , Slavonska 5/a, Kutina, OIB: 19139880889</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RAJKOVIĆ d.o.o. , Križevačka cesta 5h, Bjelovar, OIB: 12313510024</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Rausavljević Vlasta, Travanjska 13, Zagreb, OIB: 56714150523</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Rausavljević Zlatan, Travanjska 13, Zagreb, OIB: 71352658835</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RI-PETROL d.o.o., Martinkovac 143/3, Rijeka, OIB: 59083099647</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Rockmore International GmbH, Collini-Strasse 2, Judenburg, </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RRIF-PLUS d.o.o., Vlaška 68/I, Zagreb, OIB: 18376805890</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rPr>
        <w:t>RUDAR POSEBNA TRGOVINA d.o.o. u stečaju</w:t>
      </w:r>
      <w:r w:rsidRPr="00877423">
        <w:rPr>
          <w:rFonts w:cs="Meiryo UI" w:eastAsia="Meiryo UI" w:hAnsi="Meiryo UI" w:ascii="Meiryo UI"/>
          <w:sz w:val="18"/>
          <w:szCs w:val="18"/>
          <w:lang w:val="en-GB"/>
        </w:rPr>
        <w:t>, Smičiklasova 23, Zagreb, OIB: 22996889284</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SANITACIJA OSIJEK d.d., </w:t>
      </w:r>
      <w:r w:rsidRPr="00877423">
        <w:rPr>
          <w:rFonts w:cs="Meiryo UI" w:eastAsia="Meiryo UI" w:hAnsi="Meiryo UI" w:ascii="Meiryo UI"/>
          <w:sz w:val="18"/>
          <w:szCs w:val="18"/>
        </w:rPr>
        <w:t>Jarak 3</w:t>
      </w:r>
      <w:r w:rsidRPr="00877423">
        <w:rPr>
          <w:rFonts w:cs="Meiryo UI" w:eastAsia="Meiryo UI" w:hAnsi="Meiryo UI" w:ascii="Meiryo UI"/>
          <w:sz w:val="18"/>
          <w:szCs w:val="18"/>
          <w:lang w:val="en-GB"/>
        </w:rPr>
        <w:t xml:space="preserve">, </w:t>
      </w:r>
      <w:r w:rsidRPr="00877423">
        <w:rPr>
          <w:rFonts w:cs="Meiryo UI" w:eastAsia="Meiryo UI" w:hAnsi="Meiryo UI" w:ascii="Meiryo UI"/>
          <w:sz w:val="18"/>
          <w:szCs w:val="18"/>
        </w:rPr>
        <w:t>Petrijevci</w:t>
      </w:r>
      <w:r w:rsidRPr="00877423">
        <w:rPr>
          <w:rFonts w:cs="Meiryo UI" w:eastAsia="Meiryo UI" w:hAnsi="Meiryo UI" w:ascii="Meiryo UI"/>
          <w:sz w:val="18"/>
          <w:szCs w:val="18"/>
          <w:lang w:val="en-GB"/>
        </w:rPr>
        <w:t>, OIB: 98661816049</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SBERBANK d.d. ,Varšavska 9, Zagreb, OIB: 78427478595</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SLATINSKA BANKA d.d. ,V. Nazora 2, Slatina, OIB: 42252496579</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SOCIETE GENERALE-SPLITSKA BANKA d.d., </w:t>
      </w:r>
      <w:r w:rsidRPr="00877423">
        <w:rPr>
          <w:rFonts w:cs="Meiryo UI" w:eastAsia="Meiryo UI" w:hAnsi="Meiryo UI" w:ascii="Meiryo UI"/>
          <w:sz w:val="18"/>
          <w:szCs w:val="18"/>
        </w:rPr>
        <w:t xml:space="preserve">Ruđera Boškovića 16, Split, </w:t>
      </w:r>
      <w:r w:rsidRPr="00877423">
        <w:rPr>
          <w:rFonts w:cs="Meiryo UI" w:eastAsia="Meiryo UI" w:hAnsi="Meiryo UI" w:ascii="Meiryo UI"/>
          <w:sz w:val="18"/>
          <w:szCs w:val="18"/>
          <w:lang w:val="en-GB"/>
        </w:rPr>
        <w:t>OIB: 69326397242</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SOKOL MARIĆ d.o.o. , Trg maršala Tita 8/II, Zagreb, OIB: 11543074213</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lastRenderedPageBreak/>
        <w:t>SPARK D.O.O., Slavonska avenija 22 f, Zagreb, OIB: 72082644323</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SREDIŠNJE KLIRINŠKO DEPOZITARNO DRUŠTVO d.d., </w:t>
      </w:r>
      <w:r w:rsidRPr="00877423">
        <w:rPr>
          <w:rFonts w:cs="Meiryo UI" w:eastAsia="Meiryo UI" w:hAnsi="Meiryo UI" w:ascii="Meiryo UI"/>
          <w:sz w:val="18"/>
          <w:szCs w:val="18"/>
        </w:rPr>
        <w:t>Heinzelova 62/a</w:t>
      </w:r>
      <w:r w:rsidRPr="00877423">
        <w:rPr>
          <w:rFonts w:cs="Meiryo UI" w:eastAsia="Meiryo UI" w:hAnsi="Meiryo UI" w:ascii="Meiryo UI"/>
          <w:sz w:val="18"/>
          <w:szCs w:val="18"/>
          <w:lang w:val="en-GB"/>
        </w:rPr>
        <w:t>, Zagreb, OIB: 64406809162</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rPr>
        <w:t xml:space="preserve">Stjepan Vranješ, vl. obrta </w:t>
      </w:r>
      <w:r w:rsidRPr="00877423">
        <w:rPr>
          <w:rFonts w:cs="Meiryo UI" w:eastAsia="Meiryo UI" w:hAnsi="Meiryo UI" w:ascii="Meiryo UI"/>
          <w:sz w:val="18"/>
          <w:szCs w:val="18"/>
          <w:lang w:val="en-GB"/>
        </w:rPr>
        <w:t xml:space="preserve">TRGOVINA AUTODIJELOVA </w:t>
      </w:r>
      <w:r w:rsidRPr="00877423">
        <w:rPr>
          <w:rFonts w:cs="Meiryo UI" w:eastAsia="Meiryo UI" w:hAnsi="Meiryo UI" w:ascii="Meiryo UI"/>
          <w:sz w:val="18"/>
          <w:szCs w:val="18"/>
        </w:rPr>
        <w:t>I AUTOSERVIS “</w:t>
      </w:r>
      <w:r w:rsidRPr="00877423">
        <w:rPr>
          <w:rFonts w:cs="Meiryo UI" w:eastAsia="Meiryo UI" w:hAnsi="Meiryo UI" w:ascii="Meiryo UI"/>
          <w:sz w:val="18"/>
          <w:szCs w:val="18"/>
          <w:lang w:val="en-GB"/>
        </w:rPr>
        <w:t>PEGAS”, Sesvetska cesta 20, Sesvete, OIB: 29216171319</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STRAGA TRANS d.o.o. , Matije Gupca 107, Lipik, OIB: 33759398213</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ŠAFAR GABRIJELA, Krešimirova 6, Sirač, OIB: 10991116458</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T.G.T. POJATNO d.o.o., </w:t>
      </w:r>
      <w:r w:rsidRPr="00877423">
        <w:rPr>
          <w:rFonts w:cs="Meiryo UI" w:eastAsia="Meiryo UI" w:hAnsi="Meiryo UI" w:ascii="Meiryo UI"/>
          <w:sz w:val="18"/>
          <w:szCs w:val="18"/>
        </w:rPr>
        <w:t xml:space="preserve">Pojatno, </w:t>
      </w:r>
      <w:r w:rsidRPr="00877423">
        <w:rPr>
          <w:rFonts w:cs="Meiryo UI" w:eastAsia="Meiryo UI" w:hAnsi="Meiryo UI" w:ascii="Meiryo UI"/>
          <w:sz w:val="18"/>
          <w:szCs w:val="18"/>
          <w:lang w:val="en-GB"/>
        </w:rPr>
        <w:t>M. Gupca 97, Zaprešić, OIB: 84979163860</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T-C Šped d.o.o. ,Osječka 180, Slavonski brod, OIB: 47929659921</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TENDERI d.o.o., </w:t>
      </w:r>
      <w:r w:rsidRPr="00877423">
        <w:rPr>
          <w:rFonts w:cs="Meiryo UI" w:eastAsia="Meiryo UI" w:hAnsi="Meiryo UI" w:ascii="Meiryo UI"/>
          <w:sz w:val="18"/>
          <w:szCs w:val="18"/>
        </w:rPr>
        <w:t>Ulica Ivana Broza 16</w:t>
      </w:r>
      <w:r w:rsidRPr="00877423">
        <w:rPr>
          <w:rFonts w:cs="Meiryo UI" w:eastAsia="Meiryo UI" w:hAnsi="Meiryo UI" w:ascii="Meiryo UI"/>
          <w:sz w:val="18"/>
          <w:szCs w:val="18"/>
          <w:lang w:val="en-GB"/>
        </w:rPr>
        <w:t>, Zagreb, OIB: 00620826722</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Tihomir Gaica, vl. obrta AUTOPRIJEVOZNIK, Narta 115, Narta, OIB: 27112811469</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TOMISLAV GRILEC, vl. obrta TOMOTRANS, Kostel bregi 80, Pregrada, OIB: 33062265175</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TRIGLAV OSIGURANJE D.D., Antuna Heinza 4, Zagreb, OIB: 29743547503</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UMIČEVIĆ ZLATICA, Stjepana Radića 71, Sirač, OIB: 47326954903</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VAGE d.o.o. , Koledovčina 2a, Zagreb, OIB: 30335873024</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VAL-INT d.o.o. , Ulica dr. Franje Tuđmana 59, Sveta Nedelja, OIB: 48878830747</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VAR d.o.o. , Primišljanska 3, Zagreb, OIB: 66402309304</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VARAT VINKO, Vladimira Nazora 66, Badljevina, OIB: 95990445253</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rPr>
        <w:t>VIPnet d.o.o.</w:t>
      </w:r>
      <w:r w:rsidRPr="00877423">
        <w:rPr>
          <w:rFonts w:cs="Meiryo UI" w:eastAsia="Meiryo UI" w:hAnsi="Meiryo UI" w:ascii="Meiryo UI"/>
          <w:sz w:val="18"/>
          <w:szCs w:val="18"/>
          <w:lang w:val="en-GB"/>
        </w:rPr>
        <w:t xml:space="preserve">, </w:t>
      </w:r>
      <w:r w:rsidRPr="00877423">
        <w:rPr>
          <w:rFonts w:cs="Meiryo UI" w:eastAsia="Meiryo UI" w:hAnsi="Meiryo UI" w:ascii="Meiryo UI"/>
          <w:sz w:val="18"/>
          <w:szCs w:val="18"/>
        </w:rPr>
        <w:t>Vrtni put 1</w:t>
      </w:r>
      <w:r w:rsidRPr="00877423">
        <w:rPr>
          <w:rFonts w:cs="Meiryo UI" w:eastAsia="Meiryo UI" w:hAnsi="Meiryo UI" w:ascii="Meiryo UI"/>
          <w:sz w:val="18"/>
          <w:szCs w:val="18"/>
          <w:lang w:val="en-GB"/>
        </w:rPr>
        <w:t>, Zagreb, OIB: 29524210204</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VOBCO </w:t>
      </w:r>
      <w:r w:rsidRPr="00877423">
        <w:rPr>
          <w:rFonts w:cs="Meiryo UI" w:eastAsia="Meiryo UI" w:hAnsi="Meiryo UI" w:ascii="Meiryo UI"/>
          <w:sz w:val="18"/>
          <w:szCs w:val="18"/>
        </w:rPr>
        <w:t>d.o.o.</w:t>
      </w:r>
      <w:r w:rsidRPr="00877423">
        <w:rPr>
          <w:rFonts w:cs="Meiryo UI" w:eastAsia="Meiryo UI" w:hAnsi="Meiryo UI" w:ascii="Meiryo UI"/>
          <w:sz w:val="18"/>
          <w:szCs w:val="18"/>
          <w:lang w:val="en-GB"/>
        </w:rPr>
        <w:t xml:space="preserve">, </w:t>
      </w:r>
      <w:r w:rsidRPr="00877423">
        <w:rPr>
          <w:rFonts w:cs="Meiryo UI" w:eastAsia="Meiryo UI" w:hAnsi="Meiryo UI" w:ascii="Meiryo UI"/>
          <w:sz w:val="18"/>
          <w:szCs w:val="18"/>
        </w:rPr>
        <w:t>Zagrebačka 61/IV</w:t>
      </w:r>
      <w:r w:rsidRPr="00877423">
        <w:rPr>
          <w:rFonts w:cs="Meiryo UI" w:eastAsia="Meiryo UI" w:hAnsi="Meiryo UI" w:ascii="Meiryo UI"/>
          <w:sz w:val="18"/>
          <w:szCs w:val="18"/>
          <w:lang w:val="en-GB"/>
        </w:rPr>
        <w:t>, Varaždin, OIB: 57527541406</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VRT d.o.o. , Matice Hrvatske 4/1, Bjelovar, OIB: 68416812428</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VUKONIĆ </w:t>
      </w:r>
      <w:r w:rsidRPr="00877423">
        <w:rPr>
          <w:rFonts w:cs="Meiryo UI" w:eastAsia="Meiryo UI" w:hAnsi="Meiryo UI" w:ascii="Meiryo UI"/>
          <w:sz w:val="18"/>
          <w:szCs w:val="18"/>
        </w:rPr>
        <w:t xml:space="preserve">trgovačko društvo za trgovinu i građevinarstvo </w:t>
      </w:r>
      <w:r w:rsidRPr="00877423">
        <w:rPr>
          <w:rFonts w:cs="Meiryo UI" w:eastAsia="Meiryo UI" w:hAnsi="Meiryo UI" w:ascii="Meiryo UI"/>
          <w:sz w:val="18"/>
          <w:szCs w:val="18"/>
          <w:lang w:val="en-GB"/>
        </w:rPr>
        <w:t>d.o.o., Zagrebačka 24, Križevci, OIB: 19000710240</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Vystid Jiri, Končanica 85, Končanica, OIB: 84490778730</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ZAGREBAČKA BANKA d.d. , </w:t>
      </w:r>
      <w:r w:rsidRPr="00877423">
        <w:rPr>
          <w:rFonts w:cs="Meiryo UI" w:eastAsia="Meiryo UI" w:hAnsi="Meiryo UI" w:ascii="Meiryo UI"/>
          <w:sz w:val="18"/>
          <w:szCs w:val="18"/>
        </w:rPr>
        <w:t>Trg bana Josipa Jelačića 10</w:t>
      </w:r>
      <w:r w:rsidRPr="00877423">
        <w:rPr>
          <w:rFonts w:cs="Meiryo UI" w:eastAsia="Meiryo UI" w:hAnsi="Meiryo UI" w:ascii="Meiryo UI"/>
          <w:sz w:val="18"/>
          <w:szCs w:val="18"/>
          <w:lang w:val="en-GB"/>
        </w:rPr>
        <w:t>, Zagreb, OIB: 92963223473</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ZANE d.o.o., Nova ves 17, Zagreb, OIB: 15364543303</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ZAVOD ZA GRADBENIŠTVO SLOVENIJE, Dimičeva 12, Ljubljana Slovenija, OIB: 5866324</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ZAVOD ZA JAVNO ZDRAVSTVO BJELOVARSKO-BILOGORSKE ŽUPANIJE, Matice Hrvatske 15, Bjelovar, OIB: 57284631035</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ZEMUNOVIĆ FEHIM, Ivana Gundulića 9, Sirač, OIB: 52130908115</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Zitzenbacher Hubert</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rPr>
        <w:t xml:space="preserve">Zlatko Družin, vl. ELEKTROMEHANIČARSKOG OBRTA "TEHNOSERVIS", </w:t>
      </w:r>
      <w:r w:rsidRPr="00877423">
        <w:rPr>
          <w:rFonts w:cs="Meiryo UI" w:eastAsia="Meiryo UI" w:hAnsi="Meiryo UI" w:ascii="Meiryo UI"/>
          <w:sz w:val="18"/>
          <w:szCs w:val="18"/>
          <w:lang w:val="en-GB"/>
        </w:rPr>
        <w:t>Gundulićeva 11, Daruvar, OIB: 70590909580</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rPr>
        <w:t>ŽARKO IVANKOVIĆ, vl. UGOSTITELJSKOG OBRTA "MAŠKLIN I LATA"</w:t>
      </w:r>
      <w:r w:rsidRPr="00877423">
        <w:rPr>
          <w:rFonts w:cs="Meiryo UI" w:eastAsia="Meiryo UI" w:hAnsi="Meiryo UI" w:ascii="Meiryo UI"/>
          <w:sz w:val="18"/>
          <w:szCs w:val="18"/>
          <w:lang w:val="en-GB"/>
        </w:rPr>
        <w:t>, Preradovićeva 29, Zagreb, OIB: 28799594971</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Željko Fruk, vl. obrta "VATROZAŠTITA", servis i prodaja vatrogasnih aparata i opreme i trgovina, Prilaz dr. Franje Tuđmana 7b, Zabok, OIB: 26087715358</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ŽUGER ANA, Ivana Gundulića 47, Sirač, OIB: 31122516237</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ŽUGER DRAGUTIN, Ivana Gundulića 13, Sirač, OIB: 48993079276</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ŽUGER EDUARD, Tomislavova 49, Sirač, OIB: 65046714927</w:t>
      </w:r>
    </w:p>
    <w:p w:rsidRDefault="00877423" w:rsidP="00877423" w:rsidR="00877423" w:rsidRPr="00877423">
      <w:pPr>
        <w:numPr>
          <w:ilvl w:val="0"/>
          <w:numId w:val="13"/>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ŽUGER LENKA, Ivana Gundulića 7, Sirač,OIB: 17005070740</w:t>
      </w:r>
    </w:p>
    <w:p w:rsidRDefault="00877423" w:rsidP="00877423" w:rsidR="00877423" w:rsidRPr="00877423">
      <w:pPr>
        <w:ind w:left="720"/>
        <w:contextualSpacing/>
        <w:jc w:val="both"/>
        <w:rPr>
          <w:rFonts w:cs="Meiryo UI" w:eastAsia="Meiryo UI" w:hAnsi="Meiryo UI" w:ascii="Meiryo UI"/>
          <w:sz w:val="18"/>
          <w:szCs w:val="18"/>
          <w:lang w:val="en-GB"/>
        </w:rPr>
      </w:pPr>
    </w:p>
    <w:p w:rsidRDefault="00877423" w:rsidP="00877423" w:rsidR="00877423" w:rsidRPr="00877423">
      <w:pPr>
        <w:numPr>
          <w:ilvl w:val="0"/>
          <w:numId w:val="15"/>
        </w:numPr>
        <w:spacing w:lineRule="auto" w:line="276" w:after="200"/>
        <w:ind w:left="567"/>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lastRenderedPageBreak/>
        <w:t>Rješenjem Nagodbenog vijeća HR02 Financijske agencije, Regionalni centar Zagreb (dalje u tekstu: Nagodbeno vijeće), Klasa: UP - I/110/07/14-01/7598 od dana 23. veljače 2015. godine otvoren je postupak predstečajne nagodbe nad predstečajnim dužnikom (dalje u tekstu: Postupak).</w:t>
      </w:r>
    </w:p>
    <w:p w:rsidRDefault="00877423" w:rsidP="00877423" w:rsidR="00877423" w:rsidRPr="00877423">
      <w:pPr>
        <w:ind w:left="567"/>
        <w:contextualSpacing/>
        <w:jc w:val="both"/>
        <w:rPr>
          <w:rFonts w:cs="Meiryo UI" w:eastAsia="Meiryo UI" w:hAnsi="Meiryo UI" w:ascii="Meiryo UI"/>
          <w:sz w:val="18"/>
          <w:szCs w:val="18"/>
          <w:lang w:val="en-GB"/>
        </w:rPr>
      </w:pPr>
    </w:p>
    <w:p w:rsidRDefault="00877423" w:rsidP="00877423" w:rsidR="00877423" w:rsidRPr="00877423">
      <w:pPr>
        <w:numPr>
          <w:ilvl w:val="0"/>
          <w:numId w:val="15"/>
        </w:numPr>
        <w:spacing w:lineRule="auto" w:line="276" w:after="200"/>
        <w:ind w:left="567"/>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Rješenjem Nagodbenog vijeća o utvrđenju tražbina od dana 28. svibnja 2015. godine (dalje u tekstu: Rješenje o utvrđivanju tražbina) utvrđeno je kako ukupan iznos obveza koje je Dužnik iskazao prema vjerovnicima iznosi 336.318.532,30 kn, ukupan iznos prijavljenih tražbina iznosi 390.575.473,64 kn, ukupan iznos utvrđenih tražbina iznosi 337.284.134,18 kn, a ukupan iznos osporenih tražbina 62.533.837,93 kn. </w:t>
      </w:r>
    </w:p>
    <w:p w:rsidRDefault="00877423" w:rsidP="00877423" w:rsidR="00877423" w:rsidRPr="00877423">
      <w:pPr>
        <w:ind w:left="567"/>
        <w:contextualSpacing/>
        <w:jc w:val="both"/>
        <w:rPr>
          <w:rFonts w:cs="Meiryo UI" w:eastAsia="Meiryo UI" w:hAnsi="Meiryo UI" w:ascii="Meiryo UI"/>
          <w:sz w:val="18"/>
          <w:szCs w:val="18"/>
          <w:lang w:val="en-GB"/>
        </w:rPr>
      </w:pPr>
    </w:p>
    <w:p w:rsidRDefault="00877423" w:rsidP="00877423" w:rsidR="00877423" w:rsidRPr="00877423">
      <w:pPr>
        <w:numPr>
          <w:ilvl w:val="0"/>
          <w:numId w:val="15"/>
        </w:numPr>
        <w:spacing w:lineRule="auto" w:line="276" w:after="200"/>
        <w:ind w:left="567"/>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eastAsia="en-US"/>
        </w:rPr>
        <w:t>Sukladno čl. 77. te čl. 60. st. 5. Zakona o financijskom poslovanju i predstečajnoj nagodbi (NN br. 108/2012, 144/2012, 81/2013 i 112/2013, u nastavku: Zakon), Nagodbeno vijeće je Rješenjem o utvrđivanju tražbina izvršilo prijeboj utvrđenih tražbina vjerovnika predstečajne nagodbe s protutražbinama Dužnika. Tražbine vjerovnika koje su umanjene prijebojem uvrštene su u prijedlog nagodbe u umanjenom iznosu te ukupan iznos utvrđenih tražbina nakon izvršenog prijeboja iznosi 335.227.081,00 kn.</w:t>
      </w:r>
    </w:p>
    <w:p w:rsidRDefault="00877423" w:rsidP="00877423" w:rsidR="00877423" w:rsidRPr="00877423">
      <w:pPr>
        <w:ind w:left="567"/>
        <w:contextualSpacing/>
        <w:jc w:val="both"/>
        <w:rPr>
          <w:rFonts w:cs="Meiryo UI" w:eastAsia="Meiryo UI" w:hAnsi="Meiryo UI" w:ascii="Meiryo UI"/>
          <w:sz w:val="18"/>
          <w:szCs w:val="18"/>
          <w:lang w:val="en-GB"/>
        </w:rPr>
      </w:pPr>
    </w:p>
    <w:p w:rsidRDefault="00877423" w:rsidP="00877423" w:rsidR="00877423" w:rsidRPr="00877423">
      <w:pPr>
        <w:numPr>
          <w:ilvl w:val="0"/>
          <w:numId w:val="15"/>
        </w:numPr>
        <w:spacing w:lineRule="auto" w:line="276" w:after="200"/>
        <w:ind w:left="567"/>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eastAsia="en-US"/>
        </w:rPr>
        <w:t>Izlučni vjerovnici koji u prijavili svoje izlučno pravo navedeni su u zasebnoj tablici koja čini privitak Rješenju o utvrđivanju tražbina.</w:t>
      </w:r>
    </w:p>
    <w:p w:rsidRDefault="00877423" w:rsidP="00877423" w:rsidR="00877423" w:rsidRPr="00877423">
      <w:pPr>
        <w:ind w:left="567"/>
        <w:contextualSpacing/>
        <w:jc w:val="both"/>
        <w:rPr>
          <w:rFonts w:cs="Meiryo UI" w:eastAsia="Meiryo UI" w:hAnsi="Meiryo UI" w:ascii="Meiryo UI"/>
          <w:sz w:val="18"/>
          <w:szCs w:val="18"/>
          <w:lang w:val="en-GB"/>
        </w:rPr>
      </w:pPr>
    </w:p>
    <w:p w:rsidRDefault="00877423" w:rsidP="00877423" w:rsidR="00877423" w:rsidRPr="00877423">
      <w:pPr>
        <w:numPr>
          <w:ilvl w:val="0"/>
          <w:numId w:val="15"/>
        </w:numPr>
        <w:spacing w:lineRule="auto" w:line="276" w:after="200"/>
        <w:ind w:left="567"/>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Dana 16. rujna 2015. godine održano je ročište za glasovanje o planu financijskog i operativnog restrukturiranja te je Rješenjem Nagodbenog vijeća od dana 16. rujna 2015. godine utvrđeno da je plan financijskog i operativnog restrukturiranja prihvaćen potrebnom većinom iz čl. 63. Zakona. Sukladno čl. 66. st. 3. Zakona, Dužnik je pripremio ovaj prijedlog predstečajne nagodbe, koji odgovara sadržaju plana financijskog i operativnog restrukturiranja, prihvaćenog pred Nagodbenim vijećem te nacrtu predstečajne nagodbe iz čl. 46.a Zakona.</w:t>
      </w:r>
    </w:p>
    <w:p w:rsidRDefault="00877423" w:rsidP="00877423" w:rsidR="00877423" w:rsidRPr="00877423">
      <w:pPr>
        <w:ind w:left="567"/>
        <w:contextualSpacing/>
        <w:jc w:val="both"/>
        <w:rPr>
          <w:rFonts w:cs="Meiryo UI" w:eastAsia="Meiryo UI" w:hAnsi="Meiryo UI" w:ascii="Meiryo UI"/>
          <w:sz w:val="18"/>
          <w:szCs w:val="18"/>
          <w:lang w:eastAsia="en-US"/>
        </w:rPr>
      </w:pPr>
    </w:p>
    <w:p w:rsidRDefault="00877423" w:rsidP="00877423" w:rsidR="00877423" w:rsidRPr="00877423">
      <w:pPr>
        <w:numPr>
          <w:ilvl w:val="0"/>
          <w:numId w:val="15"/>
        </w:numPr>
        <w:spacing w:lineRule="auto" w:line="276" w:after="200"/>
        <w:ind w:left="567"/>
        <w:contextualSpacing/>
        <w:jc w:val="both"/>
        <w:rPr>
          <w:rFonts w:cs="Meiryo UI" w:eastAsia="Meiryo UI" w:hAnsi="Meiryo UI" w:ascii="Meiryo UI"/>
          <w:sz w:val="18"/>
          <w:szCs w:val="18"/>
          <w:lang w:eastAsia="en-US"/>
        </w:rPr>
      </w:pPr>
      <w:r w:rsidRPr="00877423">
        <w:rPr>
          <w:rFonts w:cs="Meiryo UI" w:eastAsia="Meiryo UI" w:hAnsi="Meiryo UI" w:ascii="Meiryo UI"/>
          <w:sz w:val="18"/>
          <w:szCs w:val="18"/>
          <w:lang w:eastAsia="en-US"/>
        </w:rPr>
        <w:t>Popis vjerovnika s iznosima utvrđenih tražbina nakon izvršenog prijeboja:</w:t>
      </w:r>
    </w:p>
    <w:p w:rsidRDefault="00877423" w:rsidP="00877423" w:rsidR="00877423" w:rsidRPr="00877423">
      <w:pPr>
        <w:spacing w:lineRule="auto" w:line="276" w:after="200"/>
        <w:ind w:left="-153"/>
        <w:jc w:val="both"/>
        <w:rPr>
          <w:rFonts w:cs="Meiryo UI" w:eastAsia="Meiryo UI" w:hAnsi="Meiryo UI" w:ascii="Meiryo UI"/>
          <w:sz w:val="18"/>
          <w:szCs w:val="18"/>
          <w:lang w:eastAsia="en-US"/>
        </w:rPr>
      </w:pP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AGIT d.o.o., OIB: 42650506038, utvrđena je tražbina u iznosu od 116.642,84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Vjerovniku </w:t>
      </w:r>
      <w:r w:rsidRPr="00877423">
        <w:rPr>
          <w:rFonts w:cs="Meiryo UI" w:eastAsia="Meiryo UI" w:hAnsi="Meiryo UI" w:ascii="Meiryo UI"/>
          <w:sz w:val="18"/>
          <w:szCs w:val="18"/>
        </w:rPr>
        <w:t>AGRAM LIFE osiguranje d.d.</w:t>
      </w:r>
      <w:r w:rsidRPr="00877423">
        <w:rPr>
          <w:rFonts w:cs="Meiryo UI" w:eastAsia="Meiryo UI" w:hAnsi="Meiryo UI" w:ascii="Meiryo UI"/>
          <w:sz w:val="18"/>
          <w:szCs w:val="18"/>
          <w:lang w:val="en-GB"/>
        </w:rPr>
        <w:t xml:space="preserve">, OIB: </w:t>
      </w:r>
      <w:r w:rsidRPr="00877423">
        <w:rPr>
          <w:rFonts w:cs="Meiryo UI" w:eastAsia="Meiryo UI" w:hAnsi="Meiryo UI" w:ascii="Meiryo UI"/>
          <w:sz w:val="18"/>
          <w:szCs w:val="18"/>
        </w:rPr>
        <w:t>18742666873</w:t>
      </w:r>
      <w:r w:rsidRPr="00877423">
        <w:rPr>
          <w:rFonts w:cs="Meiryo UI" w:eastAsia="Meiryo UI" w:hAnsi="Meiryo UI" w:ascii="Meiryo UI"/>
          <w:sz w:val="18"/>
          <w:szCs w:val="18"/>
          <w:lang w:val="en-GB"/>
        </w:rPr>
        <w:t>, utvrđena je tražbina u iznosu od 21.040,00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Andrlić Marinko, OIB: 82250006511, utvrđena je tražbina u iznosu od 4.944,10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Anwander Ilse, utvrđena je tražbina u iznosu od 7.649,37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AUTO CENTAR RADIĆ d.o.o., OIB: 83757363779, utvrđena je tražbina u iznosu od 3.090,59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AUTO GRIFON D.O.O., OIB: 36117467723, utvrđena je tražbina u iznosu od 230,00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AUTO KOTRBA d.o.o. , OIB: 61825486597, utvrđena je tražbina u iznosu od 5.271,86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AUTO KUĆA KRŽAK D.O.O., OIB: 09016485586, utvrđena je tražbina u iznosu od 4.705,68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BAHNJIK D.O.O., OIB: 40060550359, utvrđena je tražbina u iznosu od 78,22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BANKA KOVANICA d.d., OIB: 33039197637, utvrđena je tražbina u iznosu od 410.948,38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lastRenderedPageBreak/>
        <w:t>Vjerovniku BENZINSKA PUMPA BREBRIĆ D.O.O., OIB: 56879195310, utvrđena je tražbina u iznosu od 177,15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BERLANČIĆ DAVID, OIB: 10276048806, utvrđena je tražbina u iznosu od 39.670,41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BISNODE d.o.o., OIB: 48270876028, utvrđena je tražbina u iznosu od 1.375,00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BJELOVAR BETON d.o.o., OIB: 45531024684, utvrđena je tražbina u iznosu od 9.318,26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Bjelovarsko-bilogorska županija, OIB: 12928625880, utvrđena je tražbina u iznosu od 389,12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BOND d.o.o., OIB: 48432758447, utvrđena je tražbina u iznosu od 969,95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CEMTRA d.o.o., OIB: 11423745914, utvrđena je tražbina u iznosu od 16.250,00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Vjerovniku Centar za restrukturiranje i prodaju, OIB: </w:t>
      </w:r>
      <w:r w:rsidRPr="00877423">
        <w:rPr>
          <w:rFonts w:cs="Meiryo UI" w:eastAsia="Meiryo UI" w:hAnsi="Meiryo UI" w:ascii="Meiryo UI"/>
          <w:sz w:val="18"/>
          <w:szCs w:val="18"/>
        </w:rPr>
        <w:t>38083028711</w:t>
      </w:r>
      <w:r w:rsidRPr="00877423">
        <w:rPr>
          <w:rFonts w:cs="Meiryo UI" w:eastAsia="Meiryo UI" w:hAnsi="Meiryo UI" w:ascii="Meiryo UI"/>
          <w:sz w:val="18"/>
          <w:szCs w:val="18"/>
          <w:lang w:val="en-GB"/>
        </w:rPr>
        <w:t xml:space="preserve"> utvrđena je tražbina u iznosu od   12.893,80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CESTE SISAK D.O.O., OIB: 61882951675, utvrđena je tražbina u iznosu od 909,29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CONVALO d.o.o., OIB: 16347669770, utvrđena je tražbina u iznosu od 124.800,00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Crnković Josip, OIB: 28248399858, utvrđena je tražbina u iznosu od 27.985,50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CSS d.o.o., OIB: 55562638214, utvrđena je tražbina u iznosu od 3.053,41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Čmrlec Ivan, OIB: 14385805035, utvrđena je tražbina u iznosu od 15.858,45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Vjerovniku </w:t>
      </w:r>
      <w:r w:rsidRPr="00877423">
        <w:rPr>
          <w:rFonts w:cs="Meiryo UI" w:eastAsia="Meiryo UI" w:hAnsi="Meiryo UI" w:ascii="Meiryo UI"/>
          <w:sz w:val="18"/>
          <w:szCs w:val="18"/>
        </w:rPr>
        <w:t>DANIJEL ŠTRIGA, vl. OBRTA ZA SERVISIRANJE GRAĐEVINSKE MEHANIZACIJE</w:t>
      </w:r>
      <w:r w:rsidRPr="00877423">
        <w:rPr>
          <w:rFonts w:cs="Meiryo UI" w:eastAsia="Meiryo UI" w:hAnsi="Meiryo UI" w:ascii="Meiryo UI"/>
          <w:sz w:val="18"/>
          <w:szCs w:val="18"/>
          <w:lang w:val="en-GB"/>
        </w:rPr>
        <w:t xml:space="preserve"> “MEHANIKA ŠTRIGA”, OIB: 38772381886, utvrđena je tražbina u iznosu od 2.432,76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DARKOM VODOOPSKRBA I ODVODNJA d.o.o., OIB: 07083287411, utvrđena je tražbina u iznosu od 108,48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Vjerovniku DARUVARSKE TOPLICE </w:t>
      </w:r>
      <w:r w:rsidRPr="00877423">
        <w:rPr>
          <w:rFonts w:cs="Meiryo UI" w:eastAsia="Meiryo UI" w:hAnsi="Meiryo UI" w:ascii="Meiryo UI"/>
          <w:sz w:val="18"/>
          <w:szCs w:val="18"/>
        </w:rPr>
        <w:t>Specijalna bolnica za medicinsku rehabilitaciju</w:t>
      </w:r>
      <w:r w:rsidRPr="00877423">
        <w:rPr>
          <w:rFonts w:cs="Meiryo UI" w:eastAsia="Meiryo UI" w:hAnsi="Meiryo UI" w:ascii="Meiryo UI"/>
          <w:sz w:val="18"/>
          <w:szCs w:val="18"/>
          <w:lang w:val="en-GB"/>
        </w:rPr>
        <w:t>, OIB: 01054174667, utvrđena je tražbina u iznosu od 4.613,50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Vjerovniku </w:t>
      </w:r>
      <w:r w:rsidRPr="00877423">
        <w:rPr>
          <w:rFonts w:cs="Meiryo UI" w:eastAsia="Meiryo UI" w:hAnsi="Meiryo UI" w:ascii="Meiryo UI"/>
          <w:sz w:val="18"/>
          <w:szCs w:val="18"/>
        </w:rPr>
        <w:t xml:space="preserve">Davor Herout, vl. Autoprijevozničkog obrta "AUTOPRIJEVOZNIK", </w:t>
      </w:r>
      <w:r w:rsidRPr="00877423">
        <w:rPr>
          <w:rFonts w:cs="Meiryo UI" w:eastAsia="Meiryo UI" w:hAnsi="Meiryo UI" w:ascii="Meiryo UI"/>
          <w:sz w:val="18"/>
          <w:szCs w:val="18"/>
          <w:lang w:val="en-GB"/>
        </w:rPr>
        <w:t>OIB: 34939705288, utvrđena je tražbina u iznosu od 40.515,76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Vjerovniku Davor Matić, vl. Fransoa obrta </w:t>
      </w:r>
      <w:r w:rsidRPr="00877423">
        <w:rPr>
          <w:rFonts w:cs="Meiryo UI" w:eastAsia="Meiryo UI" w:hAnsi="Meiryo UI" w:ascii="Meiryo UI"/>
          <w:sz w:val="18"/>
          <w:szCs w:val="18"/>
        </w:rPr>
        <w:t>za posredovanje u trgovini</w:t>
      </w:r>
      <w:r w:rsidRPr="00877423">
        <w:rPr>
          <w:rFonts w:cs="Meiryo UI" w:eastAsia="Meiryo UI" w:hAnsi="Meiryo UI" w:ascii="Meiryo UI"/>
          <w:sz w:val="18"/>
          <w:szCs w:val="18"/>
          <w:lang w:val="en-GB"/>
        </w:rPr>
        <w:t>, OIB: 91177242241, utvrđena je tražbina u iznosu od 230,00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DRUŽIN IVICA, vl.</w:t>
      </w:r>
      <w:r w:rsidRPr="00877423">
        <w:rPr>
          <w:rFonts w:cs="Meiryo UI" w:eastAsia="Meiryo UI" w:hAnsi="Meiryo UI" w:ascii="Meiryo UI"/>
          <w:sz w:val="18"/>
          <w:szCs w:val="18"/>
        </w:rPr>
        <w:t xml:space="preserve"> ELEKTROMEHANIČARSKOG OBRTA "ELEKTROMEHANIKA", </w:t>
      </w:r>
      <w:r w:rsidRPr="00877423">
        <w:rPr>
          <w:rFonts w:cs="Meiryo UI" w:eastAsia="Meiryo UI" w:hAnsi="Meiryo UI" w:ascii="Meiryo UI"/>
          <w:sz w:val="18"/>
          <w:szCs w:val="18"/>
          <w:lang w:val="en-GB"/>
        </w:rPr>
        <w:t>OIB: 69955596525, utvrđena je tražbina u iznosu od 4.368,71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EDVARD KUS, vl. STAKLARSKOG OBTRTA, OIB: 27791652539, utvrđena je tražbina u iznosu od 101,44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EJOT SPOJNA TEHNIKA D.O.O., OIB: 49128061924, utvrđena je tražbina u iznosu od 1.319,50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EKO SANDIA d.o.o., OIB: 16172405896, utvrđena je tražbina u iznosu od 33.641,00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EKSPLO-PROMET d.o.o. ,OIB: 82161031080, utvrđena je tražbina u iznosu od 62.375,00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ELEKTROCENTAR PETEK d.o.o,OIB: 17491977848, utvrđena je tražbina u iznosu od 4.909,01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ELEKTROMETAL d.d. ,OIB: 45669853088, utvrđena je tražbina u iznosu od 56.813,95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Enio Vučeta, vl. "GUMAMETAL"-EV MUSICA, PROIZVODNI, TRGOVAČKI I MARKETINŠKI OBRT, OIB: 11719790194, utvrđena je tražbina u iznosu od 250,00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lastRenderedPageBreak/>
        <w:t xml:space="preserve">Vjerovniku </w:t>
      </w:r>
      <w:r w:rsidRPr="00877423">
        <w:rPr>
          <w:rFonts w:cs="Meiryo UI" w:eastAsia="Meiryo UI" w:hAnsi="Meiryo UI" w:ascii="Meiryo UI"/>
          <w:sz w:val="18"/>
          <w:szCs w:val="18"/>
        </w:rPr>
        <w:t>ERSTE&amp;STEIERMÄRKISCHE BANK d.d.</w:t>
      </w:r>
      <w:r w:rsidRPr="00877423">
        <w:rPr>
          <w:rFonts w:cs="Meiryo UI" w:eastAsia="Meiryo UI" w:hAnsi="Meiryo UI" w:ascii="Meiryo UI"/>
          <w:sz w:val="18"/>
          <w:szCs w:val="18"/>
          <w:lang w:val="en-GB"/>
        </w:rPr>
        <w:t xml:space="preserve">.OIB: 23057039320, utvrđena je tražbina u iznosu od 1.039,90 kn s osnove isporuke roba ili usluga te tražbina u iznosu od </w:t>
      </w:r>
      <w:r w:rsidRPr="00877423">
        <w:rPr>
          <w:rFonts w:cs="Meiryo UI" w:eastAsia="Meiryo UI" w:hAnsi="Meiryo UI" w:ascii="Meiryo UI"/>
          <w:sz w:val="18"/>
          <w:szCs w:val="18"/>
          <w:lang w:val="en-US"/>
        </w:rPr>
        <w:t>23.844.897,61 kn s osnove kredita i drugih financijskih instrumenata koje su osigurane založnim pravom na imovini Dužnika</w:t>
      </w:r>
      <w:r w:rsidRPr="00877423">
        <w:rPr>
          <w:rFonts w:cs="Meiryo UI" w:eastAsia="Meiryo UI" w:hAnsi="Meiryo UI" w:ascii="Meiryo UI"/>
          <w:sz w:val="18"/>
          <w:szCs w:val="18"/>
          <w:lang w:val="en-GB"/>
        </w:rPr>
        <w:t>;</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ERSTE CARD CLUB d.o.o.,OIB: 85941596441, utvrđena je tražbina u iznosu od 34.918,52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EUROHERC OSIGURANJE d.d. ,OIB: 22694857747, utvrđena je tražbina u iznosu od 272.412,75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FEROS D.O.O. ,OIB: 91115557093, utvrđena je tražbina u iznosu od 21.406,96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FINANCIJSKA AGENCIJA,OIB: 85821130368, utvrđena je tražbina u iznosu od 125,98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Vjerovniku </w:t>
      </w:r>
      <w:r w:rsidRPr="00877423">
        <w:rPr>
          <w:rFonts w:cs="Meiryo UI" w:eastAsia="Meiryo UI" w:hAnsi="Meiryo UI" w:ascii="Meiryo UI"/>
          <w:sz w:val="18"/>
          <w:szCs w:val="18"/>
        </w:rPr>
        <w:t>Fond za zaštitu okoliša i energetsku učinkovitost</w:t>
      </w:r>
      <w:r w:rsidRPr="00877423">
        <w:rPr>
          <w:rFonts w:cs="Meiryo UI" w:eastAsia="Meiryo UI" w:hAnsi="Meiryo UI" w:ascii="Meiryo UI"/>
          <w:sz w:val="18"/>
          <w:szCs w:val="18"/>
          <w:lang w:val="en-GB"/>
        </w:rPr>
        <w:t>, OIB: 85828625994, utvrđena je tražbina u iznosu od 203.595,89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Galeb j d.o.o. ,OIB: 91406037738, utvrđena je tražbina u iznosu od 1.182,74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Vjerovniku </w:t>
      </w:r>
      <w:r w:rsidRPr="00877423">
        <w:rPr>
          <w:rFonts w:cs="Meiryo UI" w:eastAsia="Meiryo UI" w:hAnsi="Meiryo UI" w:ascii="Meiryo UI"/>
          <w:sz w:val="18"/>
          <w:szCs w:val="18"/>
          <w:lang w:val="en-US"/>
        </w:rPr>
        <w:t>Gega Jaković</w:t>
      </w:r>
      <w:r w:rsidRPr="00877423">
        <w:rPr>
          <w:rFonts w:cs="Meiryo UI" w:eastAsia="Meiryo UI" w:hAnsi="Meiryo UI" w:ascii="Meiryo UI"/>
          <w:sz w:val="18"/>
          <w:szCs w:val="18"/>
          <w:lang w:val="en-GB"/>
        </w:rPr>
        <w:t xml:space="preserve">, vl. “JAKOVIĆ - PROMET” </w:t>
      </w:r>
      <w:r w:rsidRPr="00877423">
        <w:rPr>
          <w:rFonts w:cs="Meiryo UI" w:eastAsia="Meiryo UI" w:hAnsi="Meiryo UI" w:ascii="Meiryo UI"/>
          <w:sz w:val="18"/>
          <w:szCs w:val="18"/>
          <w:lang w:val="en-US"/>
        </w:rPr>
        <w:t>OBRT ZA TRGOVINU, PRIJEVOZ I USLUGE</w:t>
      </w:r>
      <w:r w:rsidRPr="00877423">
        <w:rPr>
          <w:rFonts w:cs="Meiryo UI" w:eastAsia="Meiryo UI" w:hAnsi="Meiryo UI" w:ascii="Meiryo UI"/>
          <w:sz w:val="18"/>
          <w:szCs w:val="18"/>
          <w:lang w:val="en-GB"/>
        </w:rPr>
        <w:t>,OIB: 00646262693, utvrđena je tražbina u iznosu od 53.370,85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GIU PROMINS PMS,OIB: 04161731036, utvrđena je tražbina u iznosu od 41.479,09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Vjerovniku </w:t>
      </w:r>
      <w:r w:rsidRPr="00877423">
        <w:rPr>
          <w:rFonts w:cs="Meiryo UI" w:eastAsia="Meiryo UI" w:hAnsi="Meiryo UI" w:ascii="Meiryo UI"/>
          <w:sz w:val="18"/>
          <w:szCs w:val="18"/>
        </w:rPr>
        <w:t>Graditeljska, prirodoslovna i rudarska škola, Varaždin</w:t>
      </w:r>
      <w:r w:rsidRPr="00877423">
        <w:rPr>
          <w:rFonts w:cs="Meiryo UI" w:eastAsia="Meiryo UI" w:hAnsi="Meiryo UI" w:ascii="Meiryo UI"/>
          <w:sz w:val="18"/>
          <w:szCs w:val="18"/>
          <w:lang w:val="en-GB"/>
        </w:rPr>
        <w:t>, OIB: 12547919272, utvrđena je tražbina u iznosu od 2.100,00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GRAĐAPROMET d.o.o.,OIB: 34991092111, utvrđena je tražbina u iznosu od 2.135,75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GS1,OIB: 03365973101, utvrđena je tražbina u iznosu od 2.983,93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Vjerovniku </w:t>
      </w:r>
      <w:r w:rsidRPr="00877423">
        <w:rPr>
          <w:rFonts w:cs="Meiryo UI" w:eastAsia="Meiryo UI" w:hAnsi="Meiryo UI" w:ascii="Meiryo UI"/>
          <w:sz w:val="18"/>
          <w:szCs w:val="18"/>
        </w:rPr>
        <w:t>HEP-Operator distribucijskog sustava d.o.o.</w:t>
      </w:r>
      <w:r w:rsidRPr="00877423">
        <w:rPr>
          <w:rFonts w:cs="Meiryo UI" w:eastAsia="Meiryo UI" w:hAnsi="Meiryo UI" w:ascii="Meiryo UI"/>
          <w:sz w:val="18"/>
          <w:szCs w:val="18"/>
          <w:lang w:val="en-GB"/>
        </w:rPr>
        <w:t>,OIB: 46830600751, utvrđena je tražbina u iznosu od 61.029,96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Vjerovniku </w:t>
      </w:r>
      <w:r w:rsidRPr="00877423">
        <w:rPr>
          <w:rFonts w:cs="Meiryo UI" w:eastAsia="Meiryo UI" w:hAnsi="Meiryo UI" w:ascii="Meiryo UI"/>
          <w:sz w:val="18"/>
          <w:szCs w:val="18"/>
          <w:lang w:val="en-US"/>
        </w:rPr>
        <w:t>HEP-Opskrba d.o.o.</w:t>
      </w:r>
      <w:r w:rsidRPr="00877423">
        <w:rPr>
          <w:rFonts w:cs="Meiryo UI" w:eastAsia="Meiryo UI" w:hAnsi="Meiryo UI" w:ascii="Meiryo UI"/>
          <w:sz w:val="18"/>
          <w:szCs w:val="18"/>
          <w:lang w:val="en-GB"/>
        </w:rPr>
        <w:t>,OIB: 63073332379, utvrđena je tražbina u iznosu od 6.502,29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HODAK VLASTA,OIB: 85740202613, utvrđena je tražbina u iznosu od 19.041,79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HP-HRVATSKA POŠTA D.D. ,OIB: 87311810356, utvrđena je tražbina u iznosu od 12.399,00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HRVATSKA ENERGETSKA REGULATORNA AGENCIJA,OIB: 83764654530, utvrđena je tražbina u iznosu od 15.632,70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HRVATSKA RADIOTELEVIZIJA,OIB: 68419124305, utvrđena je tražbina u iznosu od 24.813,74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HRVATSKA STRUČNA UDRUGA ZA PLIN,OIB: 07359925707, utvrđena je tražbina u iznosu od 38.561,57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HRVATSKE ŠUME d.o.o. ,OIB: 69693144506, utvrđena je tražbina u iznosu od 829.872,98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HRVATSKE VODE,OIB: 28921383001, utvrđena je tražbina u iznosu od 74.343,13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HRVATSKI TELEKOM d.d. ,OIB: 81793146560, utvrđena je tražbina u iznosu od 17.338,52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HŽ-CARGO d.o.o. ,OIB: 08720210702, utvrđena je tražbina u iznosu od 3.663,60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Igor Kral,OIB: 53503371363, utvrđena je tražbina u iznosu od 300,00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IN TIME D.O.O. ,OIB: 18458216879, utvrđena je tražbina u iznosu od 385,00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INA-INDUSTRIJA NAFTE d.d., OIB: 27759560625, utvrđena je tražbina u iznosu od 16.572,95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Vjerovniku INA-INDUSTRIJA NAFTE d.d., OIB: </w:t>
      </w:r>
      <w:r w:rsidRPr="00877423">
        <w:rPr>
          <w:rFonts w:cs="Meiryo UI" w:eastAsia="Meiryo UI" w:hAnsi="Meiryo UI" w:ascii="Meiryo UI"/>
          <w:sz w:val="18"/>
          <w:szCs w:val="18"/>
        </w:rPr>
        <w:t>27759560625</w:t>
      </w:r>
      <w:r w:rsidRPr="00877423">
        <w:rPr>
          <w:rFonts w:cs="Meiryo UI" w:eastAsia="Meiryo UI" w:hAnsi="Meiryo UI" w:ascii="Meiryo UI"/>
          <w:sz w:val="18"/>
          <w:szCs w:val="18"/>
          <w:lang w:val="en-GB"/>
        </w:rPr>
        <w:t>, utvrđena je tražbina u iznosu od 16.572,95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INSTITUT RUĐER BOŠKOVIĆ,OIB: 69715301002, utvrđena je tražbina u iznosu od 142,57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lastRenderedPageBreak/>
        <w:t>Vjerovniku INTERCAL d.o.o. ,OIB: 92618981627, utvrđena je tražbina u iznosu od 360.859,45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INTERMAX d.o.o. ,OIB: 01171827738, utvrđena je tražbina u iznosu od 1.455,00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IVICA KARAMATIĆ, za odjavljeni obrt AUTOPRIJEVOZNIK, OIB: 34105812321, utvrđena je tražbina u iznosu od 4.821,47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Vjerovniku IVICA KARLOVIĆ, vl. </w:t>
      </w:r>
      <w:r w:rsidRPr="00877423">
        <w:rPr>
          <w:rFonts w:cs="Meiryo UI" w:eastAsia="Meiryo UI" w:hAnsi="Meiryo UI" w:ascii="Meiryo UI"/>
          <w:sz w:val="18"/>
          <w:szCs w:val="18"/>
        </w:rPr>
        <w:t>ZIDARSKO-FASADERSKOG I TESARSKOG OBRTA</w:t>
      </w:r>
      <w:r w:rsidRPr="00877423">
        <w:rPr>
          <w:rFonts w:cs="Meiryo UI" w:eastAsia="Meiryo UI" w:hAnsi="Meiryo UI" w:ascii="Meiryo UI"/>
          <w:sz w:val="18"/>
          <w:szCs w:val="18"/>
          <w:lang w:val="en-GB"/>
        </w:rPr>
        <w:t>, OIB: 16086798064, utvrđena je tražbina u iznosu od 720,75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JAVNI BILJEŽNIK BRANKO JAKIĆ,OIB: 08564858401, utvrđena je tražbina u iznosu od 328,53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JAVNI BILJEŽNIK MARIJA BAKOVIĆ,OIB: 03129507046, utvrđena je tražbina u iznosu od 209,50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JAVNI BILJEŽNIK NIKOLA TADIĆ,OIB: 06360162682, utvrđena je tražbina u iznosu od 157,25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Kaem d.o.o. ,OIB: 96862762140, utvrđena je tražbina u iznosu od 4.608,90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KMEZIĆ DRAGAN, OIB: 75005464515, utvrđena je tražbina u iznosu od 27.985,50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Kolouch Jirinka, OIB: 48095895569, utvrđena je tražbina u iznosu od 27.985,50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KONTROL BIRO d.o.o.,OIB: 80916616067, utvrđena je tražbina u iznosu od 5.812,50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KOSTANIK KAMEN d.o.o.,OIB: 53676064158, utvrđena je tražbina u iznosu od 330.230,44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w:t>
      </w:r>
      <w:r w:rsidRPr="00877423">
        <w:rPr>
          <w:rFonts w:cs="Meiryo UI" w:eastAsia="Meiryo UI" w:hAnsi="Meiryo UI" w:ascii="Meiryo UI"/>
          <w:sz w:val="18"/>
          <w:szCs w:val="18"/>
        </w:rPr>
        <w:t xml:space="preserve"> KREDITNA BANKA ZAGREB d.d., OIB 70663193635</w:t>
      </w:r>
      <w:r w:rsidRPr="00877423">
        <w:rPr>
          <w:rFonts w:cs="Meiryo UI" w:eastAsia="Meiryo UI" w:hAnsi="Meiryo UI" w:ascii="Meiryo UI"/>
          <w:sz w:val="18"/>
          <w:szCs w:val="18"/>
          <w:lang w:val="en-GB"/>
        </w:rPr>
        <w:t xml:space="preserve"> utvrđena je tražbina u iznosu od </w:t>
      </w:r>
      <w:r w:rsidRPr="00877423">
        <w:rPr>
          <w:rFonts w:cs="Meiryo UI" w:eastAsia="Meiryo UI" w:hAnsi="Meiryo UI" w:ascii="Meiryo UI"/>
          <w:sz w:val="18"/>
          <w:szCs w:val="18"/>
          <w:lang w:val="en-US"/>
        </w:rPr>
        <w:t>4.196.586,82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Vjerovniku KREŠIMIR d.o.o. </w:t>
      </w:r>
      <w:r w:rsidRPr="00877423">
        <w:rPr>
          <w:rFonts w:cs="Meiryo UI" w:eastAsia="Meiryo UI" w:hAnsi="Meiryo UI" w:ascii="Meiryo UI"/>
          <w:sz w:val="18"/>
          <w:szCs w:val="18"/>
          <w:lang w:val="en-US"/>
        </w:rPr>
        <w:t>za proizvodnju i građevinarstvo</w:t>
      </w:r>
      <w:r w:rsidRPr="00877423">
        <w:rPr>
          <w:rFonts w:cs="Meiryo UI" w:eastAsia="Meiryo UI" w:hAnsi="Meiryo UI" w:ascii="Meiryo UI"/>
          <w:sz w:val="18"/>
          <w:szCs w:val="18"/>
          <w:lang w:val="en-GB"/>
        </w:rPr>
        <w:t>,OIB: 45612959191, utvrđena je tražbina u iznosu od 196,89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KRIJESNICA d.o.o., OIB: 00581328718, utvrđena je tražbina u iznosu od 426,44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KUFNER GRUPA d.o.o. ,OIB: 43766894145, utvrđena je tražbina u iznosu od 125.790.487,68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KUFNER KRISTINA, OIB: 06302542092, utvrđena je tražbina u iznosu od 171.904,38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KUFNER SLAVEN, OIB: 14078944103, utvrđena je tražbina u iznosu od 129.992.348,53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KUHN HRVATSKA D.O.O.,OIB: 04057188037, utvrđena je tražbina u iznosu od 13.365,42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KUMAL S d.o.o., OIB: 71549040939, utvrđena je tražbina u iznosu od 26.712.520,62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LAUDATIO d.o.o.,OIB: 16317331961, utvrđena je tražbina u iznosu od 48.938,35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Vjerovniku </w:t>
      </w:r>
      <w:r w:rsidRPr="00877423">
        <w:rPr>
          <w:rFonts w:cs="Meiryo UI" w:eastAsia="Meiryo UI" w:hAnsi="Meiryo UI" w:ascii="Meiryo UI"/>
          <w:sz w:val="18"/>
          <w:szCs w:val="18"/>
        </w:rPr>
        <w:t xml:space="preserve">Lidija Rukavina, vl. </w:t>
      </w:r>
      <w:r w:rsidRPr="00877423">
        <w:rPr>
          <w:rFonts w:cs="Meiryo UI" w:eastAsia="Meiryo UI" w:hAnsi="Meiryo UI" w:ascii="Meiryo UI"/>
          <w:sz w:val="18"/>
          <w:szCs w:val="18"/>
          <w:lang w:val="en-GB"/>
        </w:rPr>
        <w:t>LL – DI PERKOVIĆ obrt za trgovinu, OIB: 05598309917, utvrđena je tražbina u iznosu od 15.150,00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LUMBERTRANS D.O.O. ,OIB: 18758389637, utvrđena je tražbina u iznosu od 541,09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MANJARIĆ MARIJAN,OIB: 13655233418, utvrđena je tražbina u iznosu od 171.905,09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Vjerovniku </w:t>
      </w:r>
      <w:r w:rsidRPr="00877423">
        <w:rPr>
          <w:rFonts w:cs="Meiryo UI" w:eastAsia="Meiryo UI" w:hAnsi="Meiryo UI" w:ascii="Meiryo UI"/>
          <w:sz w:val="18"/>
          <w:szCs w:val="18"/>
        </w:rPr>
        <w:t xml:space="preserve">MARINA FUKS, vl. </w:t>
      </w:r>
      <w:r w:rsidRPr="00877423">
        <w:rPr>
          <w:rFonts w:cs="Meiryo UI" w:eastAsia="Meiryo UI" w:hAnsi="Meiryo UI" w:ascii="Meiryo UI"/>
          <w:sz w:val="18"/>
          <w:szCs w:val="18"/>
          <w:lang w:val="en-GB"/>
        </w:rPr>
        <w:t>MULTISERVIS Obrt za čišćenje, OIB: 43738529135, utvrđena je tražbina u iznosu od 5.993,79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MARIO SAMARDŽIĆ, vl. obrta MARIO PRIJEVOZ, OIB: 94491343883, utvrđena je tražbina u iznosu od 1.982,94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Vjerovniku </w:t>
      </w:r>
      <w:r w:rsidRPr="00877423">
        <w:rPr>
          <w:rFonts w:cs="Meiryo UI" w:eastAsia="Meiryo UI" w:hAnsi="Meiryo UI" w:ascii="Meiryo UI"/>
          <w:sz w:val="18"/>
          <w:szCs w:val="18"/>
        </w:rPr>
        <w:t>MARŠALEK-UVOZ-IZVOZ d.o.o.</w:t>
      </w:r>
      <w:r w:rsidRPr="00877423">
        <w:rPr>
          <w:rFonts w:cs="Meiryo UI" w:eastAsia="Meiryo UI" w:hAnsi="Meiryo UI" w:ascii="Meiryo UI"/>
          <w:sz w:val="18"/>
          <w:szCs w:val="18"/>
          <w:lang w:val="en-GB"/>
        </w:rPr>
        <w:t>,OIB: 51946332032, utvrđena je tražbina u iznosu od 106,25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MAXTEH d.o.o. ,OIB: 65213892775, utvrđena je tražbina u iznosu od 4.106,25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lastRenderedPageBreak/>
        <w:t>Vjerovniku MESSER CROATIA PLIN D.O.O. ,OIB: 32179081874, utvrđena je tražbina u iznosu od 506,28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MIK DARKO,OIB: 98115529819, utvrđena je tražbina u iznosu od 19.041,79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Mik Vjenceslav,OIB: 78953166375, utvrđena je tražbina u iznosu od 27.985,50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Miler Mihael,OIB: 95142166621, utvrđena je tražbina u iznosu od 1.119,42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MIMAG d.o.o. OIB: 53273262461, utvrđena je tražbina u iznosu od 27.476,62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MINISTARSTVO FINANCIJA, POREZNA UPRAVA,OIB: 18683136487, utvrđena je tražbina u iznosu od 2.625.182,55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Vjerovniku MIRKO GLOGOVSKI, vl. obrta JAVNI PRIJEVOZ I USLUGE GRAĐEVINSKOM </w:t>
      </w:r>
      <w:r w:rsidRPr="00877423">
        <w:rPr>
          <w:rFonts w:cs="Meiryo UI" w:eastAsia="Meiryo UI" w:hAnsi="Meiryo UI" w:ascii="Meiryo UI"/>
          <w:sz w:val="18"/>
          <w:szCs w:val="18"/>
          <w:lang w:val="en-US"/>
        </w:rPr>
        <w:t>MEHANIZACIJOM</w:t>
      </w:r>
      <w:r w:rsidRPr="00877423">
        <w:rPr>
          <w:rFonts w:cs="Meiryo UI" w:eastAsia="Meiryo UI" w:hAnsi="Meiryo UI" w:ascii="Meiryo UI"/>
          <w:sz w:val="18"/>
          <w:szCs w:val="18"/>
          <w:lang w:val="en-GB"/>
        </w:rPr>
        <w:t>, OIB: 74329996294, utvrđena je tražbina u iznosu od 16.450,01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Vjerovniku </w:t>
      </w:r>
      <w:r w:rsidRPr="00877423">
        <w:rPr>
          <w:rFonts w:cs="Meiryo UI" w:eastAsia="Meiryo UI" w:hAnsi="Meiryo UI" w:ascii="Meiryo UI"/>
          <w:sz w:val="18"/>
          <w:szCs w:val="18"/>
        </w:rPr>
        <w:t xml:space="preserve">Mirko Jakopović, vl. </w:t>
      </w:r>
      <w:r w:rsidRPr="00877423">
        <w:rPr>
          <w:rFonts w:cs="Meiryo UI" w:eastAsia="Meiryo UI" w:hAnsi="Meiryo UI" w:ascii="Meiryo UI"/>
          <w:sz w:val="18"/>
          <w:szCs w:val="18"/>
          <w:lang w:val="en-GB"/>
        </w:rPr>
        <w:t>OBRTA ZA SERVISIRANJE BENZINSKIH CRPKI "SERVIS B.P.", OIB: 04857727612, utvrđena je tražbina u iznosu od 1.437,50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MPD TVORNICA PUMPI d.d,OIB: 40244056738, utvrđena je tražbina u iznosu od 300,00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NACIONAL d.o.o. ,OIB: 37888266653, utvrđena je tražbina u iznosu od 135.428,06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NARODNE NOVINE d.d. ,OIB: 64546066176, utvrđena je tražbina u iznosu od 700,00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NOVOLINE DARUVAR d.o.o. ,OIB: 46490936145, utvrđena je tražbina u iznosu od 120,19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ODVJETNIK MIRKO TOMAC,OIB: 45145120146, utvrđena je tražbina u iznosu od 625,00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OREŠKOVIĆ B.K. d.o.o. ,OIB: 10188584277, utvrđena je tražbina u iznosu od 202,50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OSIJEK-KOTEKS d.d. ,OIB: 44610694500, utvrđena je tražbina u iznosu od 2.339.722,57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PFREUNDT d.o.o. ,OIB: 49409226979, utvrđena je tražbina u iznosu od 13.578,12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PINK PANTER D.O.O. ,OIB: 71089511349, utvrđena je tražbina u iznosu od 8.159,45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PIVOVARA DARUVAR d.o.o. ,OIB: 94568898672, utvrđena je tražbina u iznosu od 162.494,97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PLAŽANIN IVAN,OIB: 09642433000, utvrđena je tražbina u iznosu od 34.645,49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PLINACRO D.O.O. ,OIB: 69401829750, utvrđena je tražbina u iznosu od 2.069,48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PNEU-REMIX D.O.O. ,OIB: 28147991975, utvrđena je tražbina u iznosu od 1.032,88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PODRAVKA d.d. ,OIB: 18928523252, utvrđena je tražbina u iznosu od 319,50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PRANJIĆ d.o.o. ,OIB: 59469765478, utvrđena je tražbina u iznosu od 1.225,00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PRIVREDNA BANKA ZAGREB d.d. ,OIB: 02535697732, utvrđena je tražbina u iznosu od 1.875,47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PRIVREDNA BANKA ZAGREB DD,OIB: 02535697732, utvrđena je tražbina u iznosu od 22.722.357,73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lastRenderedPageBreak/>
        <w:t>Vjerovniku PROENERGY d.o.o. ,OIB: 63962176928, utvrđena je tražbina u iznosu od 330.230,44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PROJEKT-5 d.o.o. ,OIB: 92943126873, utvrđena je tražbina u iznosu od 4.000,00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PROMINS D.O.O. ,OIB: 70181430614, utvrđena je tražbina u iznosu od 779,21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Vjerovniku </w:t>
      </w:r>
      <w:r w:rsidRPr="00877423">
        <w:rPr>
          <w:rFonts w:cs="Meiryo UI" w:eastAsia="Meiryo UI" w:hAnsi="Meiryo UI" w:ascii="Meiryo UI"/>
          <w:sz w:val="18"/>
          <w:szCs w:val="18"/>
        </w:rPr>
        <w:t>PROTON EE-ELEKTRONIKA društvo za trgovinu i usluge s ograničenom odgovornošću</w:t>
      </w:r>
      <w:r w:rsidRPr="00877423">
        <w:rPr>
          <w:rFonts w:cs="Meiryo UI" w:eastAsia="Meiryo UI" w:hAnsi="Meiryo UI" w:ascii="Meiryo UI"/>
          <w:sz w:val="18"/>
          <w:szCs w:val="18"/>
          <w:lang w:val="en-GB"/>
        </w:rPr>
        <w:t>, OIB: 49784522730, utvrđena je tražbina u iznosu od 74.197,23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PRVO PLINARSKO DRUŠTVO d.o.o. ,OIB: 58292277611, utvrđena je tražbina u iznosu od 12.528,79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RADEK GRADNJA D.O.O. ,OIB: 19139880889, utvrđena je tražbina u iznosu od 388,19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RAJKOVIĆ d.o.o. ,OIB: 12313510024, utvrđena je tražbina u iznosu od 7.205,36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Rausavljević Vlasta,OIB: 56714150523, utvrđena je tražbina u iznosu od 27.985,50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Rausavljević Zlatan,OIB: 71352658835, utvrđena je tražbina u iznosu od 13.433,04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RI-PETROL d.o.o. ,OIB: 59083099647, utvrđena je tražbina u iznosu od 151.732,49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Rockmore International GmbH, utvrđena je tražbina u iznosu od 7.255,56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RRIF-PLUS d.o.o., OIB: 18376805890, utvrđena je tražbina u iznosu od 1.695,00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Vjerovniku </w:t>
      </w:r>
      <w:r w:rsidRPr="00877423">
        <w:rPr>
          <w:rFonts w:cs="Meiryo UI" w:eastAsia="Meiryo UI" w:hAnsi="Meiryo UI" w:ascii="Meiryo UI"/>
          <w:sz w:val="18"/>
          <w:szCs w:val="18"/>
        </w:rPr>
        <w:t>RUDAR POSEBNA TRGOVINA d.o.o. u stečaju</w:t>
      </w:r>
      <w:r w:rsidRPr="00877423">
        <w:rPr>
          <w:rFonts w:cs="Meiryo UI" w:eastAsia="Meiryo UI" w:hAnsi="Meiryo UI" w:ascii="Meiryo UI"/>
          <w:sz w:val="18"/>
          <w:szCs w:val="18"/>
          <w:lang w:val="en-GB"/>
        </w:rPr>
        <w:t>, OIB: 22996889284, utvrđena je tražbina u iznosu od 11.987,17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SANITACIJA OSIJEK d.d.,OIB: 98661816049, utvrđena je tražbina u iznosu od 854,85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SBERBANK d.d. ,OIB: 78427478595, utvrđena je tražbina u iznosu od 10.944.295,87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SLATINSKA BANKA d.d. ,OIB: 42252496579, utvrđena je tražbina u iznosu od 1.122,97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SOCIETE GENERALE-SPLITSKA BANKA d.d. ,OIB: 69326397242, utvrđena je tražbina u iznosu od 1.360.440,17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SOKOL MARIĆ d.o.o. ,OIB: 11543074213, utvrđena je tražbina u iznosu od 936,39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SPARK D.O.O.,OIB: 72082644323, utvrđena je tražbina u iznosu od 1.906,25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SREDIŠNJE KLIRINŠKO DEPOZITARNO DRUŠTVO d.o.o. ,OIB: 64406809162, utvrđena je tražbina u iznosu od 29.598,80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Vjerovniku </w:t>
      </w:r>
      <w:r w:rsidRPr="00877423">
        <w:rPr>
          <w:rFonts w:cs="Meiryo UI" w:eastAsia="Meiryo UI" w:hAnsi="Meiryo UI" w:ascii="Meiryo UI"/>
          <w:sz w:val="18"/>
          <w:szCs w:val="18"/>
        </w:rPr>
        <w:t xml:space="preserve">Stjepan Vranješ, vl. obrta </w:t>
      </w:r>
      <w:r w:rsidRPr="00877423">
        <w:rPr>
          <w:rFonts w:cs="Meiryo UI" w:eastAsia="Meiryo UI" w:hAnsi="Meiryo UI" w:ascii="Meiryo UI"/>
          <w:sz w:val="18"/>
          <w:szCs w:val="18"/>
          <w:lang w:val="en-GB"/>
        </w:rPr>
        <w:t xml:space="preserve">TRGOVINA AUTODIJELOVA </w:t>
      </w:r>
      <w:r w:rsidRPr="00877423">
        <w:rPr>
          <w:rFonts w:cs="Meiryo UI" w:eastAsia="Meiryo UI" w:hAnsi="Meiryo UI" w:ascii="Meiryo UI"/>
          <w:sz w:val="18"/>
          <w:szCs w:val="18"/>
        </w:rPr>
        <w:t>I AUTOSERVIS “</w:t>
      </w:r>
      <w:r w:rsidRPr="00877423">
        <w:rPr>
          <w:rFonts w:cs="Meiryo UI" w:eastAsia="Meiryo UI" w:hAnsi="Meiryo UI" w:ascii="Meiryo UI"/>
          <w:sz w:val="18"/>
          <w:szCs w:val="18"/>
          <w:lang w:val="en-GB"/>
        </w:rPr>
        <w:t>PEGAS”,OIB: 29216171319, utvrđena je tražbina u iznosu od 495,00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STRAGA TRANS d.o.o. ,OIB: 33759398213, utvrđena je tražbina u iznosu od 42.747,30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ŠAFAR GABRIJELA,OIB: 10991116458, utvrđena je tražbina u iznosu od 20.074,42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T.G.T. POJATNO d.o.o., OIB: 84979163860, utvrđena je tražbina u iznosu od 320,41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lastRenderedPageBreak/>
        <w:t>Vjerovniku T-C Šped d.o.o. ,OIB: 47929659921, utvrđena je tražbina u iznosu od 1.581,71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TENDERI d.o.o., OIB: 00620826722, utvrđena je tražbina u iznosu od 1.545,00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Tihomir Gaica, vl. obrta AUTOPRIJEVOZNIK, OIB: 27112811469, utvrđena je tražbina u iznosu od 6.764,37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TOMISLAV GRILEC, vl. obrta TOMOTRANS, OIB: 33062265175, utvrđena je tražbina u iznosu od 12.348,77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TRIGLAV OSIGURANJE D.D. ,OIB: 29743547503, utvrđena je tražbina u iznosu od 544.309,37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UMIČEVIĆ ZLATICA,OIB: 47326954903, utvrđena je tražbina u iznosu od 39.670,41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VAGE d.o.o. ,OIB: 30335873024, utvrđena je tražbina u iznosu od 13.587,50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VAL-INT d.o.o. ,OIB: 48878830747, utvrđena je tražbina u iznosu od 58.564,42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VAR d.o.o. ,OIB: 66402309304, utvrđena je tražbina u iznosu od 375,00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VARAT VINKO,OIB: 95990445253, utvrđena je tražbina u iznosu od 39.670,41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Vjerovniku </w:t>
      </w:r>
      <w:r w:rsidRPr="00877423">
        <w:rPr>
          <w:rFonts w:cs="Meiryo UI" w:eastAsia="Meiryo UI" w:hAnsi="Meiryo UI" w:ascii="Meiryo UI"/>
          <w:sz w:val="18"/>
          <w:szCs w:val="18"/>
        </w:rPr>
        <w:t>VIPnet d.o.o.</w:t>
      </w:r>
      <w:r w:rsidRPr="00877423">
        <w:rPr>
          <w:rFonts w:cs="Meiryo UI" w:eastAsia="Meiryo UI" w:hAnsi="Meiryo UI" w:ascii="Meiryo UI"/>
          <w:sz w:val="18"/>
          <w:szCs w:val="18"/>
          <w:lang w:val="en-GB"/>
        </w:rPr>
        <w:t>,OIB: 29524210204, utvrđena je tražbina u iznosu od 33.130,30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VOBCO d.o.o., OIB: 57527541406, utvrđena je tražbina u iznosu od 3.781,75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VRT d.o.o. ,OIB: 68416812428, utvrđena je tražbina u iznosu od 187,50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Vjerovniku VUKONIĆ </w:t>
      </w:r>
      <w:r w:rsidRPr="00877423">
        <w:rPr>
          <w:rFonts w:cs="Meiryo UI" w:eastAsia="Meiryo UI" w:hAnsi="Meiryo UI" w:ascii="Meiryo UI"/>
          <w:sz w:val="18"/>
          <w:szCs w:val="18"/>
        </w:rPr>
        <w:t xml:space="preserve">trgovačko društvo za trgovinu i građevinarstvo </w:t>
      </w:r>
      <w:r w:rsidRPr="00877423">
        <w:rPr>
          <w:rFonts w:cs="Meiryo UI" w:eastAsia="Meiryo UI" w:hAnsi="Meiryo UI" w:ascii="Meiryo UI"/>
          <w:sz w:val="18"/>
          <w:szCs w:val="18"/>
          <w:lang w:val="en-GB"/>
        </w:rPr>
        <w:t>d.o.o. ,OIB: 19000710240, utvrđena je tražbina u iznosu od 2.167,87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Vystid Jiri,OIB: 84490778730, utvrđena je tražbina u iznosu od 39.670,41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ZAGREBAČKA BANKA d.d. ,OIB: 92963223473, utvrđena je tražbina u iznosu od 6.547.687,12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ZAGREBAČKA BANKA d.d. ,OIB: 92963223473, utvrđena je tražbina u iznosu od 905,93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ZANE d.o.o., OIB: 15364543303, utvrđena je tražbina u iznosu od 15.000,00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ZAVOD ZA GRADBENIŠTVO SLOVENIJE,OIB: 5866324, utvrđena je tražbina u iznosu od 22.538,28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ZAVOD ZA JAVNO ZDRAVSTVO BJELOVARSKO-BILOGORSKE ŽUPANIJE, OIB: 57284631035, utvrđena je tražbina u iznosu od 369,04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ZEMUNOVIĆ FEHIM,OIB: 52130908115, utvrđena je tražbina u iznosu od 27.769,28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Zitzenbacher Hubert, utvrđena je tražbina u iznosu od 7.649,37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Vjerovniku </w:t>
      </w:r>
      <w:r w:rsidRPr="00877423">
        <w:rPr>
          <w:rFonts w:cs="Meiryo UI" w:eastAsia="Meiryo UI" w:hAnsi="Meiryo UI" w:ascii="Meiryo UI"/>
          <w:sz w:val="18"/>
          <w:szCs w:val="18"/>
        </w:rPr>
        <w:t>Zlatko Družin, vl. ELEKTROMEHANIČARSKOG OBRTA "TEHNOSERVIS"</w:t>
      </w:r>
      <w:r w:rsidRPr="00877423">
        <w:rPr>
          <w:rFonts w:cs="Meiryo UI" w:eastAsia="Meiryo UI" w:hAnsi="Meiryo UI" w:ascii="Meiryo UI"/>
          <w:sz w:val="18"/>
          <w:szCs w:val="18"/>
          <w:lang w:val="en-GB"/>
        </w:rPr>
        <w:t>, OIB: 70590909580, utvrđena je tražbina u iznosu od 2.752,34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 xml:space="preserve">Vjerovniku </w:t>
      </w:r>
      <w:r w:rsidRPr="00877423">
        <w:rPr>
          <w:rFonts w:cs="Meiryo UI" w:eastAsia="Meiryo UI" w:hAnsi="Meiryo UI" w:ascii="Meiryo UI"/>
          <w:sz w:val="18"/>
          <w:szCs w:val="18"/>
        </w:rPr>
        <w:t>ŽARKO IVANKOVIĆ, vl. UGOSTITELJSKOG OBRTA "MAŠKLIN I LATA"</w:t>
      </w:r>
      <w:r w:rsidRPr="00877423">
        <w:rPr>
          <w:rFonts w:cs="Meiryo UI" w:eastAsia="Meiryo UI" w:hAnsi="Meiryo UI" w:ascii="Meiryo UI"/>
          <w:sz w:val="18"/>
          <w:szCs w:val="18"/>
          <w:lang w:val="en-GB"/>
        </w:rPr>
        <w:t>, OIB: 28799594971, utvrđena je tražbina u iznosu od 2.200,00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Željko Fruk, vl. obrta "VATROZAŠTITA", servis i prodaja vatrogasnih aparata i opreme i trgovina, OIB: 26087715358, utvrđena je tražbina u iznosu od 842,06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ŽUGER ANA,OIB: 31122516237, utvrđena je tražbina u iznosu od 38.083,58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ŽUGER DRAGUTIN,OIB: 48993079276, utvrđena je tražbina u iznosu od 2.238,84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ŽUGER EDUARD,OIB: 65046714927, utvrđena je tražbina u iznosu od 22.744,36 kn;</w:t>
      </w:r>
    </w:p>
    <w:p w:rsidRDefault="00877423" w:rsidP="00877423" w:rsidR="00877423" w:rsidRPr="00877423">
      <w:pPr>
        <w:numPr>
          <w:ilvl w:val="0"/>
          <w:numId w:val="9"/>
        </w:numPr>
        <w:spacing w:lineRule="auto" w:line="276" w:after="200"/>
        <w:contextualSpacing/>
        <w:jc w:val="both"/>
        <w:rPr>
          <w:rFonts w:cs="Meiryo UI" w:eastAsia="Meiryo UI" w:hAnsi="Meiryo UI" w:ascii="Meiryo UI"/>
          <w:sz w:val="18"/>
          <w:szCs w:val="18"/>
          <w:lang w:val="en-GB"/>
        </w:rPr>
      </w:pPr>
      <w:r w:rsidRPr="00877423">
        <w:rPr>
          <w:rFonts w:cs="Meiryo UI" w:eastAsia="Meiryo UI" w:hAnsi="Meiryo UI" w:ascii="Meiryo UI"/>
          <w:sz w:val="18"/>
          <w:szCs w:val="18"/>
          <w:lang w:val="en-GB"/>
        </w:rPr>
        <w:t>Vjerovniku ŽUGER LENKA,OIB: 17005070740, utvrđena je tražbina u iznosu od 39.670,41 kn.</w:t>
      </w:r>
    </w:p>
    <w:p w:rsidRDefault="00877423" w:rsidP="00877423" w:rsidR="00877423" w:rsidRPr="00877423">
      <w:pPr>
        <w:spacing w:lineRule="auto" w:line="276" w:after="200"/>
        <w:jc w:val="both"/>
        <w:rPr>
          <w:rFonts w:cs="Meiryo UI" w:eastAsia="Meiryo UI" w:hAnsi="Meiryo UI" w:ascii="Meiryo UI"/>
          <w:sz w:val="18"/>
          <w:szCs w:val="18"/>
          <w:lang w:eastAsia="en-US"/>
        </w:rPr>
      </w:pPr>
    </w:p>
    <w:p w:rsidRDefault="00877423" w:rsidP="00877423" w:rsidR="00877423" w:rsidRPr="00877423">
      <w:pPr>
        <w:numPr>
          <w:ilvl w:val="0"/>
          <w:numId w:val="15"/>
        </w:numPr>
        <w:spacing w:lineRule="auto" w:line="276" w:after="200"/>
        <w:ind w:left="567"/>
        <w:contextualSpacing/>
        <w:jc w:val="both"/>
        <w:rPr>
          <w:rFonts w:cs="Meiryo UI" w:eastAsia="Meiryo UI" w:hAnsi="Meiryo UI" w:ascii="Meiryo UI"/>
          <w:b/>
          <w:sz w:val="18"/>
          <w:szCs w:val="18"/>
          <w:lang w:val="en-GB"/>
        </w:rPr>
      </w:pPr>
      <w:r w:rsidRPr="00877423">
        <w:rPr>
          <w:rFonts w:cs="Meiryo UI" w:eastAsia="Meiryo UI" w:hAnsi="Meiryo UI" w:ascii="Meiryo UI"/>
          <w:b/>
          <w:sz w:val="18"/>
          <w:szCs w:val="18"/>
          <w:lang w:val="en-GB"/>
        </w:rPr>
        <w:t>Prijedlog predstečajne nagodbe</w:t>
      </w:r>
    </w:p>
    <w:p w:rsidRDefault="00877423" w:rsidP="00877423" w:rsidR="00877423" w:rsidRPr="00877423">
      <w:pPr>
        <w:spacing w:lineRule="auto" w:line="276" w:after="200"/>
        <w:ind w:hanging="567" w:left="567"/>
        <w:rPr>
          <w:rFonts w:cs="Meiryo UI" w:eastAsia="Meiryo UI" w:hAnsi="Meiryo UI" w:ascii="Meiryo UI"/>
          <w:b/>
          <w:sz w:val="18"/>
          <w:szCs w:val="18"/>
          <w:lang w:eastAsia="en-US"/>
        </w:rPr>
      </w:pPr>
    </w:p>
    <w:p w:rsidRDefault="00877423" w:rsidP="00877423" w:rsidR="00877423" w:rsidRPr="00877423">
      <w:pPr>
        <w:spacing w:lineRule="auto" w:line="276" w:after="200"/>
        <w:ind w:hanging="567" w:left="567"/>
        <w:rPr>
          <w:rFonts w:cs="Meiryo UI" w:eastAsia="Meiryo UI" w:hAnsi="Meiryo UI" w:ascii="Meiryo UI"/>
          <w:b/>
          <w:sz w:val="18"/>
          <w:szCs w:val="18"/>
          <w:lang w:eastAsia="en-US"/>
        </w:rPr>
      </w:pPr>
      <w:r w:rsidRPr="00877423">
        <w:rPr>
          <w:rFonts w:cs="Meiryo UI" w:eastAsia="Meiryo UI" w:hAnsi="Meiryo UI" w:ascii="Meiryo UI"/>
          <w:b/>
          <w:sz w:val="18"/>
          <w:szCs w:val="18"/>
          <w:lang w:eastAsia="en-US"/>
        </w:rPr>
        <w:t>Opće odredbe</w:t>
      </w:r>
    </w:p>
    <w:p w:rsidRDefault="00877423" w:rsidP="00877423" w:rsidR="00877423" w:rsidRPr="00877423">
      <w:pPr>
        <w:numPr>
          <w:ilvl w:val="0"/>
          <w:numId w:val="14"/>
        </w:numPr>
        <w:spacing w:lineRule="auto" w:line="276" w:after="200"/>
        <w:ind w:hanging="426" w:left="0"/>
        <w:jc w:val="both"/>
        <w:rPr>
          <w:rFonts w:cs="Meiryo UI" w:eastAsia="Meiryo UI" w:hAnsi="Meiryo UI" w:ascii="Meiryo UI"/>
          <w:sz w:val="18"/>
          <w:szCs w:val="18"/>
          <w:lang w:eastAsia="en-US" w:val="en-US"/>
        </w:rPr>
      </w:pPr>
      <w:r w:rsidRPr="00877423">
        <w:rPr>
          <w:rFonts w:cs="Meiryo UI" w:eastAsia="Meiryo UI" w:hAnsi="Meiryo UI" w:ascii="Meiryo UI"/>
          <w:sz w:val="18"/>
          <w:szCs w:val="18"/>
          <w:lang w:eastAsia="en-US"/>
        </w:rPr>
        <w:t>Počevši od svrhe samog postupka predstečajne Nagodbe te svrhe Zakona, Vjerovnici predstečajne Nagodbe i Dužnik utvrđuju sljedeće:</w:t>
      </w:r>
    </w:p>
    <w:p w:rsidRDefault="00877423" w:rsidP="00877423" w:rsidR="00877423" w:rsidRPr="00877423">
      <w:pPr>
        <w:numPr>
          <w:ilvl w:val="0"/>
          <w:numId w:val="16"/>
        </w:numPr>
        <w:spacing w:lineRule="auto" w:line="276" w:after="200"/>
        <w:ind w:hanging="284" w:left="284"/>
        <w:jc w:val="both"/>
        <w:rPr>
          <w:rFonts w:cs="Meiryo UI" w:eastAsia="Meiryo UI" w:hAnsi="Meiryo UI" w:ascii="Meiryo UI"/>
          <w:sz w:val="18"/>
          <w:szCs w:val="18"/>
          <w:lang w:eastAsia="en-US"/>
        </w:rPr>
      </w:pPr>
      <w:r w:rsidRPr="00877423">
        <w:rPr>
          <w:rFonts w:cs="Meiryo UI" w:eastAsia="Meiryo UI" w:hAnsi="Meiryo UI" w:ascii="Meiryo UI"/>
          <w:sz w:val="18"/>
          <w:szCs w:val="18"/>
          <w:lang w:eastAsia="en-US"/>
        </w:rPr>
        <w:t>da ovom Nagodbom ne dolazi do novacije niti jedne obveze Dužnika prema Vjerovnicima predstečajne Nagodbe, osim ako je drugačije određeno ovom Nagodbom već se isključivo radi o izmjenama postojećih obveza na način da se ponovno ugovaraju rokovi i način otplate duga Dužnika, osim ako je drugačije određeno ovom Nagodbom (otpis dijela tražbine), pa s time u vezi tražbine pobliže opisane u prijavi svakog Vjerovnika predstečajne Nagodbe, a navedene u tablicama u pojedinoj kategoriji tražbine ove Nagodbe zadržavaju isti identitet, ako ovom Nagodbom nije drugačije određeno, ali uz uvjete iz ove Nagodbe (visina duga, način ispunjenja, rok otplate i visina kamate), u mjeri u kojoj nisu protivni odredbama ove Nagodbe;</w:t>
      </w:r>
    </w:p>
    <w:p w:rsidRDefault="00877423" w:rsidP="00877423" w:rsidR="00877423" w:rsidRPr="00877423">
      <w:pPr>
        <w:numPr>
          <w:ilvl w:val="0"/>
          <w:numId w:val="16"/>
        </w:numPr>
        <w:spacing w:lineRule="auto" w:line="276" w:after="200"/>
        <w:ind w:hanging="284" w:left="284"/>
        <w:jc w:val="both"/>
        <w:rPr>
          <w:rFonts w:cs="Meiryo UI" w:eastAsia="Meiryo UI" w:hAnsi="Meiryo UI" w:ascii="Meiryo UI"/>
          <w:sz w:val="18"/>
          <w:szCs w:val="18"/>
          <w:lang w:eastAsia="en-US" w:val="en-US"/>
        </w:rPr>
      </w:pPr>
      <w:r w:rsidRPr="00877423">
        <w:rPr>
          <w:rFonts w:cs="Meiryo UI" w:eastAsia="Meiryo UI" w:hAnsi="Meiryo UI" w:ascii="Meiryo UI"/>
          <w:sz w:val="18"/>
          <w:szCs w:val="18"/>
          <w:lang w:eastAsia="en-US"/>
        </w:rPr>
        <w:t>da se tražbine Vjerovnika predstečajne Nagodbe smatraju dospjelima na dan otvaranja postupka predstečajne Nagodbe isključivo radi ponovnog ugovaranja rokova i načina plaćanja obveza (u skladu sa člankom 72. Zakona), a na način kako je dogovoreno ovom Nagodbom;</w:t>
      </w:r>
    </w:p>
    <w:p w:rsidRDefault="00877423" w:rsidP="00877423" w:rsidR="00877423" w:rsidRPr="00877423">
      <w:pPr>
        <w:numPr>
          <w:ilvl w:val="0"/>
          <w:numId w:val="16"/>
        </w:numPr>
        <w:spacing w:lineRule="auto" w:line="276" w:after="200"/>
        <w:ind w:hanging="284" w:left="284"/>
        <w:jc w:val="both"/>
        <w:rPr>
          <w:rFonts w:cs="Meiryo UI" w:eastAsia="Meiryo UI" w:hAnsi="Meiryo UI" w:ascii="Meiryo UI"/>
          <w:sz w:val="18"/>
          <w:szCs w:val="18"/>
          <w:lang w:eastAsia="en-US" w:val="en-US"/>
        </w:rPr>
      </w:pPr>
      <w:r w:rsidRPr="00877423">
        <w:rPr>
          <w:rFonts w:cs="Meiryo UI" w:eastAsia="Meiryo UI" w:hAnsi="Meiryo UI" w:ascii="Meiryo UI"/>
          <w:sz w:val="18"/>
          <w:szCs w:val="18"/>
          <w:lang w:eastAsia="en-US"/>
        </w:rPr>
        <w:t>da su se razlučni vjerovnici odrekli prava na odvojeno namirenje samo za potrebe ovog postupka i da njihovo odricanje od prava na odvojeno namirenje ne znači odricanje od upisanog založnog prava i/ili davanje brisovnog očitovanja;</w:t>
      </w:r>
    </w:p>
    <w:p w:rsidRDefault="00877423" w:rsidP="00877423" w:rsidR="00877423" w:rsidRPr="00877423">
      <w:pPr>
        <w:numPr>
          <w:ilvl w:val="0"/>
          <w:numId w:val="16"/>
        </w:numPr>
        <w:spacing w:lineRule="auto" w:line="276" w:after="200"/>
        <w:ind w:hanging="284" w:left="284"/>
        <w:jc w:val="both"/>
        <w:rPr>
          <w:rFonts w:cs="Meiryo UI" w:eastAsia="Meiryo UI" w:hAnsi="Meiryo UI" w:ascii="Meiryo UI"/>
          <w:sz w:val="18"/>
          <w:szCs w:val="18"/>
          <w:lang w:eastAsia="en-US"/>
        </w:rPr>
      </w:pPr>
      <w:r w:rsidRPr="00877423">
        <w:rPr>
          <w:rFonts w:cs="Meiryo UI" w:eastAsia="Meiryo UI" w:hAnsi="Meiryo UI" w:ascii="Meiryo UI"/>
          <w:sz w:val="18"/>
          <w:szCs w:val="18"/>
          <w:lang w:eastAsia="en-US"/>
        </w:rPr>
        <w:t>da se preračunavanje novčanih tražbina koje su nastale u stranoj valuti ili su vezane uz valutnu klauzulu u kunski iznos, a u skladu s odredbom članka 74. Zakona, vrši isključivo radi lakšeg utvrđivanja tražbina te raspodjele prava glasa, odnosno da se navedeno preračunavanje vrši isključivo iz procesnih razloga, te da niti Dužnik niti vjerovnici predstečajne nagodbe nemaju volju za promjenom valute odnosno valutne klauzule tražbina koje su im priznate. Navedeno za posljedicu ima da će Dužnik ispunjavati tražbine u onoj valuti, odnosno uz onu valutnu klauzulu, kako su te tražbine vjerovnika predstečajne nagodbe i nastale, ali vodeći se načinom i rokovima otplate iz ove Nagodbe. U ovom smislu se Dužnik obvezuje voditi svoje računovodstvo na način da valuta tražbina nakon sklapanja ove Nagodbe odgovara valutama tražbina prije dana otvaranja postupka predstečajne Nagodbe, tj. prije 23. veljače 2015. godine;</w:t>
      </w:r>
    </w:p>
    <w:p w:rsidRDefault="00877423" w:rsidP="00877423" w:rsidR="00877423" w:rsidRPr="00877423">
      <w:pPr>
        <w:numPr>
          <w:ilvl w:val="0"/>
          <w:numId w:val="16"/>
        </w:numPr>
        <w:spacing w:lineRule="auto" w:line="276" w:after="200"/>
        <w:ind w:hanging="284" w:left="284"/>
        <w:jc w:val="both"/>
        <w:rPr>
          <w:rFonts w:cs="Meiryo UI" w:eastAsia="Meiryo UI" w:hAnsi="Meiryo UI" w:ascii="Meiryo UI"/>
          <w:sz w:val="18"/>
          <w:szCs w:val="18"/>
          <w:lang w:eastAsia="en-US" w:val="en-US"/>
        </w:rPr>
      </w:pPr>
      <w:r w:rsidRPr="00877423">
        <w:rPr>
          <w:rFonts w:cs="Meiryo UI" w:eastAsia="Meiryo UI" w:hAnsi="Meiryo UI" w:ascii="Meiryo UI"/>
          <w:sz w:val="18"/>
          <w:szCs w:val="18"/>
          <w:lang w:eastAsia="en-US"/>
        </w:rPr>
        <w:t>da sva založna prava koja Vjerovnici predstečajne Nagodbe imaju upisana u javnim upisnicima, a koja će u tekstu koji slijedi biti detaljnije opisana, ostaju i nadalje upisana u javnim upisnicima i osiguravaju tražbine založnih vjerovnika u skladu s odredbama ove Nagodbe, a Vjerovnici predstečajne nagodbe koji su ujedno i založni vjerovnici obvezuju se na poziv Dužnika izdati brisovna očitovanja za svoje tražbine čim iste budu u cijelosti namirene sukladno odredbama Nagodbe.</w:t>
      </w:r>
    </w:p>
    <w:p w:rsidRDefault="00877423" w:rsidP="00877423" w:rsidR="00877423" w:rsidRPr="00877423">
      <w:pPr>
        <w:numPr>
          <w:ilvl w:val="0"/>
          <w:numId w:val="14"/>
        </w:numPr>
        <w:spacing w:lineRule="auto" w:line="276" w:after="200"/>
        <w:ind w:hanging="426" w:left="0"/>
        <w:jc w:val="both"/>
        <w:rPr>
          <w:rFonts w:cs="Meiryo UI" w:eastAsia="Meiryo UI" w:hAnsi="Meiryo UI" w:ascii="Meiryo UI"/>
          <w:sz w:val="18"/>
          <w:szCs w:val="18"/>
          <w:lang w:eastAsia="en-US"/>
        </w:rPr>
      </w:pPr>
      <w:r w:rsidRPr="00877423">
        <w:rPr>
          <w:rFonts w:cs="Meiryo UI" w:eastAsia="Meiryo UI" w:hAnsi="Meiryo UI" w:ascii="Meiryo UI"/>
          <w:sz w:val="18"/>
          <w:szCs w:val="18"/>
          <w:lang w:eastAsia="en-US"/>
        </w:rPr>
        <w:t xml:space="preserve">Vjerovnici predstečajne nagodbe i njihove utvrđene tražbine namirivat će se, svaki pojedinačno, sukladno odredbama ove Nagodbe. Ovom Nagodbom Dužnik preuzima i određene obveze prema svim vjerovnicima na provedbu određenih mjera, odnosno poduzimanje određenih poslova, a Vjerovnici predstečajne nagodbe suglasni </w:t>
      </w:r>
      <w:r w:rsidRPr="00877423">
        <w:rPr>
          <w:rFonts w:cs="Meiryo UI" w:eastAsia="Meiryo UI" w:hAnsi="Meiryo UI" w:ascii="Meiryo UI"/>
          <w:sz w:val="18"/>
          <w:szCs w:val="18"/>
          <w:lang w:eastAsia="en-US"/>
        </w:rPr>
        <w:lastRenderedPageBreak/>
        <w:t>su da Dužnik nakon sklapanja nagodbe može poduzimati poslove iz opsega redovnog poslovanja kao i poslove koji su opisani u ovoj predstečajnoj nagodbi, sukladno čl. 17. st. 8 . Zakona.</w:t>
      </w:r>
    </w:p>
    <w:p w:rsidRDefault="00877423" w:rsidP="00877423" w:rsidR="00877423" w:rsidRPr="00877423">
      <w:pPr>
        <w:numPr>
          <w:ilvl w:val="0"/>
          <w:numId w:val="14"/>
        </w:numPr>
        <w:spacing w:lineRule="auto" w:line="276" w:after="200"/>
        <w:ind w:hanging="426" w:left="0"/>
        <w:jc w:val="both"/>
        <w:rPr>
          <w:rFonts w:cs="Meiryo UI" w:eastAsia="Meiryo UI" w:hAnsi="Meiryo UI" w:ascii="Meiryo UI"/>
          <w:sz w:val="18"/>
          <w:szCs w:val="18"/>
          <w:lang w:eastAsia="en-US"/>
        </w:rPr>
      </w:pPr>
      <w:r w:rsidRPr="00877423">
        <w:rPr>
          <w:rFonts w:cs="Meiryo UI" w:eastAsia="Meiryo UI" w:hAnsi="Meiryo UI" w:ascii="Meiryo UI"/>
          <w:sz w:val="18"/>
          <w:szCs w:val="18"/>
          <w:lang w:eastAsia="en-US"/>
        </w:rPr>
        <w:t>Dužnik sukladno čl. 46. st. 6. Zakona ovime izjavljuje kako predmetna Nagodba neće imati utjecaja na tražbine radnika koje se po čl. 3. st. 1. točki 13. Zakona smatraju prioritetnim tražbinama, jer je Dužnik podmirio sve prioritetne tražbine s pripadajućim kamatama.</w:t>
      </w:r>
    </w:p>
    <w:p w:rsidRDefault="00877423" w:rsidP="00877423" w:rsidR="00877423" w:rsidRPr="00877423">
      <w:pPr>
        <w:numPr>
          <w:ilvl w:val="0"/>
          <w:numId w:val="14"/>
        </w:numPr>
        <w:spacing w:lineRule="auto" w:line="276" w:after="200"/>
        <w:ind w:hanging="426" w:left="0"/>
        <w:jc w:val="both"/>
        <w:rPr>
          <w:rFonts w:cs="Meiryo UI" w:eastAsia="Meiryo UI" w:hAnsi="Meiryo UI" w:ascii="Meiryo UI"/>
          <w:sz w:val="18"/>
          <w:szCs w:val="18"/>
          <w:lang w:eastAsia="en-US"/>
        </w:rPr>
      </w:pPr>
      <w:r w:rsidRPr="00877423">
        <w:rPr>
          <w:rFonts w:cs="Meiryo UI" w:eastAsia="Meiryo UI" w:hAnsi="Meiryo UI" w:ascii="Meiryo UI"/>
          <w:sz w:val="18"/>
          <w:szCs w:val="18"/>
          <w:lang w:eastAsia="en-US"/>
        </w:rPr>
        <w:t>Ukoliko bilo koji iznos iz ove Nagodbe dospijeva na naplatu na neradni dan, Dužnik je u obvezi isti iznos podmiriti na prvi sljedeći radni dan.</w:t>
      </w:r>
    </w:p>
    <w:p w:rsidRDefault="00877423" w:rsidP="00877423" w:rsidR="00877423" w:rsidRPr="00877423">
      <w:pPr>
        <w:numPr>
          <w:ilvl w:val="0"/>
          <w:numId w:val="14"/>
        </w:numPr>
        <w:spacing w:lineRule="auto" w:line="276" w:after="200"/>
        <w:ind w:hanging="426" w:left="0"/>
        <w:jc w:val="both"/>
        <w:rPr>
          <w:rFonts w:cs="Meiryo UI" w:eastAsia="Meiryo UI" w:hAnsi="Meiryo UI" w:ascii="Meiryo UI"/>
          <w:sz w:val="18"/>
          <w:szCs w:val="18"/>
          <w:lang w:eastAsia="en-US"/>
        </w:rPr>
      </w:pPr>
      <w:r w:rsidRPr="00877423">
        <w:rPr>
          <w:rFonts w:cs="Meiryo UI" w:eastAsia="Meiryo UI" w:hAnsi="Meiryo UI" w:ascii="Meiryo UI"/>
          <w:sz w:val="18"/>
          <w:szCs w:val="18"/>
          <w:lang w:eastAsia="en-US"/>
        </w:rPr>
        <w:t xml:space="preserve">Utvrđene tražbine na koje se ova Nagodba odnosi dijele se na kategorije ovisno o svojim specifičnim objektivnim karakteristikama (vrsta obveze, sredstva osiguranja, iznos obveze) i za svaku kategoriju tražbina predviđen je poseban način namirenja. Sve tražbine jednakih objektivnih karakteristika namiruju se na istovrstan način, poštujući načelo jednakog postupanja prema vjerovnicima istog položaja iz čl. 22. Zakona. </w:t>
      </w:r>
    </w:p>
    <w:p w:rsidRDefault="00877423" w:rsidP="00877423" w:rsidR="00877423" w:rsidRPr="00877423">
      <w:pPr>
        <w:numPr>
          <w:ilvl w:val="0"/>
          <w:numId w:val="14"/>
        </w:numPr>
        <w:spacing w:lineRule="auto" w:line="276" w:after="200"/>
        <w:ind w:hanging="426" w:left="0"/>
        <w:jc w:val="both"/>
        <w:rPr>
          <w:rFonts w:cs="Meiryo UI" w:eastAsia="Meiryo UI" w:hAnsi="Meiryo UI" w:ascii="Meiryo UI"/>
          <w:sz w:val="18"/>
          <w:szCs w:val="18"/>
          <w:lang w:eastAsia="en-US"/>
        </w:rPr>
      </w:pPr>
      <w:r w:rsidRPr="00877423">
        <w:rPr>
          <w:rFonts w:cs="Meiryo UI" w:eastAsia="Meiryo UI" w:hAnsi="Meiryo UI" w:ascii="Meiryo UI"/>
          <w:sz w:val="18"/>
          <w:szCs w:val="18"/>
          <w:lang w:eastAsia="en-US"/>
        </w:rPr>
        <w:t>Navedene kategorije utvrđenih tražbina su sljedeće:</w:t>
      </w:r>
    </w:p>
    <w:p w:rsidRDefault="00877423" w:rsidP="00877423" w:rsidR="00877423" w:rsidRPr="00877423">
      <w:pPr>
        <w:numPr>
          <w:ilvl w:val="0"/>
          <w:numId w:val="17"/>
        </w:numPr>
        <w:spacing w:lineRule="auto" w:line="276" w:after="200"/>
        <w:ind w:hanging="357" w:left="714"/>
        <w:jc w:val="both"/>
        <w:rPr>
          <w:rFonts w:cs="Meiryo UI" w:eastAsia="Meiryo UI" w:hAnsi="Meiryo UI" w:ascii="Meiryo UI"/>
          <w:i/>
          <w:sz w:val="18"/>
          <w:szCs w:val="18"/>
          <w:lang w:eastAsia="en-US"/>
        </w:rPr>
      </w:pPr>
      <w:r w:rsidRPr="00877423">
        <w:rPr>
          <w:rFonts w:cs="Meiryo UI" w:eastAsia="Meiryo UI" w:hAnsi="Meiryo UI" w:ascii="Meiryo UI"/>
          <w:i/>
          <w:sz w:val="18"/>
          <w:szCs w:val="18"/>
          <w:lang w:eastAsia="en-US"/>
        </w:rPr>
        <w:t>Tražbine po osnovi poreza i javnih davanja;</w:t>
      </w:r>
    </w:p>
    <w:p w:rsidRDefault="00877423" w:rsidP="00877423" w:rsidR="00877423" w:rsidRPr="00877423">
      <w:pPr>
        <w:numPr>
          <w:ilvl w:val="0"/>
          <w:numId w:val="17"/>
        </w:numPr>
        <w:spacing w:lineRule="auto" w:line="276" w:after="200"/>
        <w:ind w:hanging="357" w:left="714"/>
        <w:jc w:val="both"/>
        <w:rPr>
          <w:rFonts w:cs="Meiryo UI" w:eastAsia="Meiryo UI" w:hAnsi="Meiryo UI" w:ascii="Meiryo UI"/>
          <w:i/>
          <w:sz w:val="18"/>
          <w:szCs w:val="18"/>
          <w:lang w:eastAsia="en-US"/>
        </w:rPr>
      </w:pPr>
      <w:r w:rsidRPr="00877423">
        <w:rPr>
          <w:rFonts w:cs="Meiryo UI" w:eastAsia="Meiryo UI" w:hAnsi="Meiryo UI" w:ascii="Meiryo UI"/>
          <w:i/>
          <w:sz w:val="18"/>
          <w:szCs w:val="18"/>
          <w:lang w:eastAsia="en-US" w:val="en-US"/>
        </w:rPr>
        <w:t>Tražbine po osnovi kredita i drugih financijskih instrumenata</w:t>
      </w:r>
      <w:r w:rsidRPr="00877423">
        <w:rPr>
          <w:rFonts w:cs="Meiryo UI" w:eastAsia="Meiryo UI" w:hAnsi="Meiryo UI" w:ascii="Meiryo UI"/>
          <w:i/>
          <w:sz w:val="18"/>
          <w:szCs w:val="18"/>
          <w:lang w:eastAsia="en-US"/>
        </w:rPr>
        <w:t xml:space="preserve"> koje su osigurane založnim pravom na imovini Dužnika;</w:t>
      </w:r>
      <w:r w:rsidRPr="00877423">
        <w:rPr>
          <w:rFonts w:cs="Meiryo UI" w:eastAsia="Meiryo UI" w:hAnsi="Meiryo UI" w:ascii="Meiryo UI"/>
          <w:i/>
          <w:sz w:val="18"/>
          <w:szCs w:val="18"/>
          <w:lang w:eastAsia="en-US"/>
        </w:rPr>
        <w:tab/>
      </w:r>
    </w:p>
    <w:p w:rsidRDefault="00877423" w:rsidP="00877423" w:rsidR="00877423" w:rsidRPr="00877423">
      <w:pPr>
        <w:numPr>
          <w:ilvl w:val="0"/>
          <w:numId w:val="17"/>
        </w:numPr>
        <w:spacing w:lineRule="auto" w:line="276" w:after="200"/>
        <w:ind w:hanging="357" w:left="714"/>
        <w:jc w:val="both"/>
        <w:rPr>
          <w:rFonts w:cs="Meiryo UI" w:eastAsia="Meiryo UI" w:hAnsi="Meiryo UI" w:ascii="Meiryo UI"/>
          <w:i/>
          <w:sz w:val="18"/>
          <w:szCs w:val="18"/>
          <w:lang w:eastAsia="en-US"/>
        </w:rPr>
      </w:pPr>
      <w:r w:rsidRPr="00877423">
        <w:rPr>
          <w:rFonts w:cs="Meiryo UI" w:eastAsia="Meiryo UI" w:hAnsi="Meiryo UI" w:ascii="Meiryo UI"/>
          <w:i/>
          <w:sz w:val="18"/>
          <w:szCs w:val="18"/>
          <w:lang w:eastAsia="en-US"/>
        </w:rPr>
        <w:t>Tražbine po osnovi sudužništva za obveze trećih;</w:t>
      </w:r>
    </w:p>
    <w:p w:rsidRDefault="00877423" w:rsidP="00877423" w:rsidR="00877423" w:rsidRPr="00877423">
      <w:pPr>
        <w:numPr>
          <w:ilvl w:val="0"/>
          <w:numId w:val="17"/>
        </w:numPr>
        <w:spacing w:lineRule="auto" w:line="276" w:after="200"/>
        <w:ind w:hanging="357" w:left="714"/>
        <w:jc w:val="both"/>
        <w:rPr>
          <w:rFonts w:cs="Meiryo UI" w:eastAsia="Meiryo UI" w:hAnsi="Meiryo UI" w:ascii="Meiryo UI"/>
          <w:i/>
          <w:sz w:val="18"/>
          <w:szCs w:val="18"/>
          <w:lang w:eastAsia="en-US"/>
        </w:rPr>
      </w:pPr>
      <w:r w:rsidRPr="00877423">
        <w:rPr>
          <w:rFonts w:cs="Meiryo UI" w:eastAsia="Meiryo UI" w:hAnsi="Meiryo UI" w:ascii="Meiryo UI"/>
          <w:i/>
          <w:sz w:val="18"/>
          <w:szCs w:val="18"/>
          <w:lang w:eastAsia="en-US"/>
        </w:rPr>
        <w:t>Tražbine po osnovi isporuke roba ili usluga;</w:t>
      </w:r>
    </w:p>
    <w:p w:rsidRDefault="00877423" w:rsidP="00877423" w:rsidR="00877423" w:rsidRPr="00877423">
      <w:pPr>
        <w:numPr>
          <w:ilvl w:val="0"/>
          <w:numId w:val="17"/>
        </w:numPr>
        <w:spacing w:lineRule="auto" w:line="276" w:after="200"/>
        <w:ind w:hanging="357" w:left="714"/>
        <w:jc w:val="both"/>
        <w:rPr>
          <w:rFonts w:cs="Meiryo UI" w:eastAsia="Meiryo UI" w:hAnsi="Meiryo UI" w:ascii="Meiryo UI"/>
          <w:i/>
          <w:sz w:val="18"/>
          <w:szCs w:val="18"/>
          <w:lang w:eastAsia="en-US"/>
        </w:rPr>
      </w:pPr>
      <w:r w:rsidRPr="00877423">
        <w:rPr>
          <w:rFonts w:cs="Meiryo UI" w:eastAsia="Meiryo UI" w:hAnsi="Meiryo UI" w:ascii="Meiryo UI"/>
          <w:i/>
          <w:sz w:val="18"/>
          <w:szCs w:val="18"/>
          <w:lang w:eastAsia="en-US"/>
        </w:rPr>
        <w:t>Tražbine po osnovi jamstva i/ili sudužništva za obveze Dužnika (uvjetne tražbine).</w:t>
      </w:r>
    </w:p>
    <w:p w:rsidRDefault="00877423" w:rsidP="00877423" w:rsidR="00877423" w:rsidRPr="00877423">
      <w:pPr>
        <w:spacing w:lineRule="auto" w:line="276"/>
        <w:ind w:left="714"/>
        <w:jc w:val="both"/>
        <w:rPr>
          <w:rFonts w:cs="Meiryo UI" w:eastAsia="Meiryo UI" w:hAnsi="Meiryo UI" w:ascii="Meiryo UI"/>
          <w:i/>
          <w:sz w:val="18"/>
          <w:szCs w:val="18"/>
          <w:lang w:eastAsia="en-US"/>
        </w:rPr>
      </w:pPr>
    </w:p>
    <w:p w:rsidRDefault="00877423" w:rsidP="00877423" w:rsidR="00877423" w:rsidRPr="00877423">
      <w:pPr>
        <w:spacing w:lineRule="auto" w:line="276"/>
        <w:ind w:left="714"/>
        <w:jc w:val="both"/>
        <w:rPr>
          <w:rFonts w:cs="Meiryo UI" w:eastAsia="Meiryo UI" w:hAnsi="Meiryo UI" w:ascii="Meiryo UI"/>
          <w:i/>
          <w:sz w:val="18"/>
          <w:szCs w:val="18"/>
          <w:lang w:eastAsia="en-US"/>
        </w:rPr>
      </w:pPr>
    </w:p>
    <w:p w:rsidRDefault="00877423" w:rsidP="00877423" w:rsidR="00877423" w:rsidRPr="00877423">
      <w:pPr>
        <w:spacing w:lineRule="auto" w:line="276"/>
        <w:ind w:left="714"/>
        <w:jc w:val="both"/>
        <w:rPr>
          <w:rFonts w:cs="Meiryo UI" w:eastAsia="Meiryo UI" w:hAnsi="Meiryo UI" w:ascii="Meiryo UI"/>
          <w:i/>
          <w:sz w:val="18"/>
          <w:szCs w:val="18"/>
          <w:lang w:eastAsia="en-US"/>
        </w:rPr>
      </w:pPr>
    </w:p>
    <w:p w:rsidRDefault="00877423" w:rsidP="00877423" w:rsidR="00877423" w:rsidRPr="00877423">
      <w:pPr>
        <w:spacing w:lineRule="auto" w:line="276"/>
        <w:ind w:left="714"/>
        <w:jc w:val="both"/>
        <w:rPr>
          <w:rFonts w:cs="Meiryo UI" w:eastAsia="Meiryo UI" w:hAnsi="Meiryo UI" w:ascii="Meiryo UI"/>
          <w:i/>
          <w:sz w:val="18"/>
          <w:szCs w:val="18"/>
          <w:lang w:eastAsia="en-US"/>
        </w:rPr>
      </w:pPr>
    </w:p>
    <w:p w:rsidRDefault="00877423" w:rsidP="00877423" w:rsidR="00877423" w:rsidRPr="00877423">
      <w:pPr>
        <w:spacing w:lineRule="auto" w:line="276"/>
        <w:ind w:left="714"/>
        <w:jc w:val="both"/>
        <w:rPr>
          <w:rFonts w:cs="Meiryo UI" w:eastAsia="Meiryo UI" w:hAnsi="Meiryo UI" w:ascii="Meiryo UI"/>
          <w:i/>
          <w:sz w:val="18"/>
          <w:szCs w:val="18"/>
          <w:lang w:eastAsia="en-US"/>
        </w:rPr>
      </w:pPr>
    </w:p>
    <w:p w:rsidRDefault="00877423" w:rsidP="00877423" w:rsidR="00877423" w:rsidRPr="00877423">
      <w:pPr>
        <w:spacing w:lineRule="auto" w:line="276"/>
        <w:ind w:left="714"/>
        <w:jc w:val="both"/>
        <w:rPr>
          <w:rFonts w:cs="Meiryo UI" w:eastAsia="Meiryo UI" w:hAnsi="Meiryo UI" w:ascii="Meiryo UI"/>
          <w:i/>
          <w:sz w:val="18"/>
          <w:szCs w:val="18"/>
          <w:lang w:eastAsia="en-US"/>
        </w:rPr>
      </w:pPr>
    </w:p>
    <w:p w:rsidRDefault="00877423" w:rsidP="00877423" w:rsidR="00877423" w:rsidRPr="00877423">
      <w:pPr>
        <w:spacing w:lineRule="auto" w:line="276"/>
        <w:ind w:left="714"/>
        <w:jc w:val="both"/>
        <w:rPr>
          <w:rFonts w:cs="Meiryo UI" w:eastAsia="Meiryo UI" w:hAnsi="Meiryo UI" w:ascii="Meiryo UI"/>
          <w:i/>
          <w:sz w:val="18"/>
          <w:szCs w:val="18"/>
          <w:lang w:eastAsia="en-US"/>
        </w:rPr>
      </w:pPr>
    </w:p>
    <w:p w:rsidRDefault="00877423" w:rsidP="00877423" w:rsidR="00877423" w:rsidRPr="00877423">
      <w:pPr>
        <w:spacing w:lineRule="auto" w:line="276"/>
        <w:ind w:left="714"/>
        <w:jc w:val="both"/>
        <w:rPr>
          <w:rFonts w:cs="Meiryo UI" w:eastAsia="Meiryo UI" w:hAnsi="Meiryo UI" w:ascii="Meiryo UI"/>
          <w:i/>
          <w:sz w:val="18"/>
          <w:szCs w:val="18"/>
          <w:lang w:eastAsia="en-US"/>
        </w:rPr>
      </w:pPr>
    </w:p>
    <w:p w:rsidRDefault="00877423" w:rsidP="00877423" w:rsidR="00877423" w:rsidRPr="00877423">
      <w:pPr>
        <w:spacing w:lineRule="auto" w:line="276"/>
        <w:ind w:left="714"/>
        <w:jc w:val="both"/>
        <w:rPr>
          <w:rFonts w:cs="Meiryo UI" w:eastAsia="Meiryo UI" w:hAnsi="Meiryo UI" w:ascii="Meiryo UI"/>
          <w:i/>
          <w:sz w:val="18"/>
          <w:szCs w:val="18"/>
          <w:lang w:eastAsia="en-US"/>
        </w:rPr>
      </w:pPr>
    </w:p>
    <w:p w:rsidRDefault="00877423" w:rsidP="00877423" w:rsidR="00877423" w:rsidRPr="00877423">
      <w:pPr>
        <w:spacing w:lineRule="auto" w:line="276"/>
        <w:ind w:left="714"/>
        <w:jc w:val="both"/>
        <w:rPr>
          <w:rFonts w:cs="Meiryo UI" w:eastAsia="Meiryo UI" w:hAnsi="Meiryo UI" w:ascii="Meiryo UI"/>
          <w:i/>
          <w:sz w:val="18"/>
          <w:szCs w:val="18"/>
          <w:lang w:eastAsia="en-US"/>
        </w:rPr>
      </w:pPr>
    </w:p>
    <w:p w:rsidRDefault="00877423" w:rsidP="00877423" w:rsidR="00877423" w:rsidRPr="00877423">
      <w:pPr>
        <w:spacing w:lineRule="auto" w:line="276"/>
        <w:ind w:left="714"/>
        <w:jc w:val="both"/>
        <w:rPr>
          <w:rFonts w:cs="Meiryo UI" w:eastAsia="Meiryo UI" w:hAnsi="Meiryo UI" w:ascii="Meiryo UI"/>
          <w:i/>
          <w:sz w:val="18"/>
          <w:szCs w:val="18"/>
          <w:lang w:eastAsia="en-US"/>
        </w:rPr>
      </w:pPr>
    </w:p>
    <w:p w:rsidRDefault="00877423" w:rsidP="00877423" w:rsidR="00877423" w:rsidRPr="00877423">
      <w:pPr>
        <w:spacing w:lineRule="auto" w:line="276"/>
        <w:ind w:left="714"/>
        <w:jc w:val="both"/>
        <w:rPr>
          <w:rFonts w:cs="Meiryo UI" w:eastAsia="Meiryo UI" w:hAnsi="Meiryo UI" w:ascii="Meiryo UI"/>
          <w:i/>
          <w:sz w:val="18"/>
          <w:szCs w:val="18"/>
          <w:lang w:eastAsia="en-US"/>
        </w:rPr>
      </w:pPr>
    </w:p>
    <w:p w:rsidRDefault="00877423" w:rsidP="00877423" w:rsidR="00877423" w:rsidRPr="00877423">
      <w:pPr>
        <w:spacing w:lineRule="auto" w:line="276"/>
        <w:ind w:left="714"/>
        <w:jc w:val="both"/>
        <w:rPr>
          <w:rFonts w:cs="Meiryo UI" w:eastAsia="Meiryo UI" w:hAnsi="Meiryo UI" w:ascii="Meiryo UI"/>
          <w:i/>
          <w:sz w:val="18"/>
          <w:szCs w:val="18"/>
          <w:lang w:eastAsia="en-US"/>
        </w:rPr>
      </w:pPr>
    </w:p>
    <w:p w:rsidRDefault="00877423" w:rsidP="00877423" w:rsidR="00877423" w:rsidRPr="00877423">
      <w:pPr>
        <w:spacing w:lineRule="auto" w:line="276" w:after="200"/>
        <w:ind w:hanging="567" w:left="567"/>
        <w:rPr>
          <w:rFonts w:cs="Meiryo UI" w:eastAsia="Meiryo UI" w:hAnsi="Meiryo UI" w:ascii="Meiryo UI"/>
          <w:b/>
          <w:sz w:val="18"/>
          <w:szCs w:val="18"/>
          <w:lang w:eastAsia="en-US"/>
        </w:rPr>
      </w:pPr>
      <w:r w:rsidRPr="00877423">
        <w:rPr>
          <w:rFonts w:cs="Meiryo UI" w:eastAsia="Meiryo UI" w:hAnsi="Meiryo UI" w:ascii="Meiryo UI"/>
          <w:b/>
          <w:sz w:val="18"/>
          <w:szCs w:val="18"/>
          <w:lang w:eastAsia="en-US"/>
        </w:rPr>
        <w:t>Prijedlog namirenja po pojedinim kategorijama tražbina</w:t>
      </w:r>
    </w:p>
    <w:p w:rsidRDefault="00877423" w:rsidP="00877423" w:rsidR="00877423" w:rsidRPr="00877423">
      <w:pPr>
        <w:spacing w:lineRule="auto" w:line="276" w:after="200"/>
        <w:ind w:hanging="567" w:left="567"/>
        <w:rPr>
          <w:rFonts w:cs="Meiryo UI" w:eastAsia="Meiryo UI" w:hAnsi="Meiryo UI" w:ascii="Meiryo UI"/>
          <w:b/>
          <w:i/>
          <w:sz w:val="18"/>
          <w:szCs w:val="18"/>
          <w:lang w:eastAsia="en-US"/>
        </w:rPr>
      </w:pPr>
      <w:r w:rsidRPr="00877423">
        <w:rPr>
          <w:rFonts w:cs="Meiryo UI" w:eastAsia="Meiryo UI" w:hAnsi="Meiryo UI" w:ascii="Meiryo UI"/>
          <w:b/>
          <w:sz w:val="18"/>
          <w:szCs w:val="18"/>
          <w:lang w:eastAsia="en-US"/>
        </w:rPr>
        <w:t xml:space="preserve"> </w:t>
      </w:r>
      <w:r w:rsidRPr="00877423">
        <w:rPr>
          <w:rFonts w:cs="Meiryo UI" w:eastAsia="Meiryo UI" w:hAnsi="Meiryo UI" w:ascii="Meiryo UI"/>
          <w:b/>
          <w:i/>
          <w:sz w:val="18"/>
          <w:szCs w:val="18"/>
          <w:lang w:eastAsia="en-US"/>
        </w:rPr>
        <w:t>(a)</w:t>
      </w:r>
      <w:r w:rsidRPr="00877423">
        <w:rPr>
          <w:rFonts w:cs="Meiryo UI" w:eastAsia="Meiryo UI" w:hAnsi="Meiryo UI" w:ascii="Meiryo UI"/>
          <w:b/>
          <w:i/>
          <w:sz w:val="18"/>
          <w:szCs w:val="18"/>
          <w:lang w:eastAsia="en-US"/>
        </w:rPr>
        <w:tab/>
        <w:t>Tražbine po osnovi poreza i javnih davanja</w:t>
      </w:r>
    </w:p>
    <w:tbl>
      <w:tblPr>
        <w:tblW w:type="dxa" w:w="9260"/>
        <w:tblInd w:type="dxa" w:w="9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81"/>
        <w:gridCol w:w="1257"/>
        <w:gridCol w:w="1976"/>
        <w:gridCol w:w="1180"/>
        <w:gridCol w:w="1240"/>
        <w:gridCol w:w="1260"/>
        <w:gridCol w:w="874"/>
        <w:gridCol w:w="892"/>
      </w:tblGrid>
      <w:tr w:rsidTr="00303BE5" w:rsidR="00877423" w:rsidRPr="00877423">
        <w:trPr>
          <w:trHeight w:val="1220"/>
        </w:trPr>
        <w:tc>
          <w:tcPr>
            <w:tcW w:type="dxa" w:w="581"/>
            <w:shd w:fill="D9D9D9" w:color="000000" w:val="clear"/>
            <w:vAlign w:val="center"/>
            <w:hideMark/>
          </w:tcPr>
          <w:p w:rsidRDefault="00877423" w:rsidP="00303BE5" w:rsidR="00877423" w:rsidRPr="00877423">
            <w:pPr>
              <w:jc w:val="center"/>
              <w:rPr>
                <w:rFonts w:cs="Arial" w:hAnsi="Arial" w:ascii="Arial"/>
                <w:b/>
                <w:bCs/>
                <w:sz w:val="16"/>
                <w:szCs w:val="16"/>
                <w:lang w:eastAsia="en-US" w:val="en-US"/>
              </w:rPr>
            </w:pPr>
            <w:r w:rsidRPr="00877423">
              <w:rPr>
                <w:rFonts w:cs="Arial" w:hAnsi="Arial" w:ascii="Arial"/>
                <w:b/>
                <w:bCs/>
                <w:sz w:val="16"/>
                <w:szCs w:val="16"/>
                <w:lang w:eastAsia="en-US" w:val="en-US"/>
              </w:rPr>
              <w:lastRenderedPageBreak/>
              <w:t>R.br.</w:t>
            </w:r>
          </w:p>
        </w:tc>
        <w:tc>
          <w:tcPr>
            <w:tcW w:type="dxa" w:w="1257"/>
            <w:shd w:fill="D9D9D9" w:color="000000" w:val="clear"/>
            <w:vAlign w:val="center"/>
            <w:hideMark/>
          </w:tcPr>
          <w:p w:rsidRDefault="00877423" w:rsidP="00303BE5" w:rsidR="00877423" w:rsidRPr="00877423">
            <w:pPr>
              <w:jc w:val="center"/>
              <w:rPr>
                <w:rFonts w:cs="Arial" w:hAnsi="Arial" w:ascii="Arial"/>
                <w:b/>
                <w:bCs/>
                <w:sz w:val="16"/>
                <w:szCs w:val="16"/>
                <w:lang w:eastAsia="en-US" w:val="en-US"/>
              </w:rPr>
            </w:pPr>
            <w:r w:rsidRPr="00877423">
              <w:rPr>
                <w:rFonts w:cs="Arial" w:hAnsi="Arial" w:ascii="Arial"/>
                <w:b/>
                <w:bCs/>
                <w:sz w:val="16"/>
                <w:szCs w:val="16"/>
                <w:lang w:eastAsia="en-US" w:val="en-US"/>
              </w:rPr>
              <w:t>OIB Vjerovnika</w:t>
            </w:r>
          </w:p>
        </w:tc>
        <w:tc>
          <w:tcPr>
            <w:tcW w:type="dxa" w:w="1976"/>
            <w:shd w:fill="D9D9D9" w:color="000000" w:val="clear"/>
            <w:vAlign w:val="center"/>
            <w:hideMark/>
          </w:tcPr>
          <w:p w:rsidRDefault="00877423" w:rsidP="00303BE5" w:rsidR="00877423" w:rsidRPr="00877423">
            <w:pPr>
              <w:jc w:val="center"/>
              <w:rPr>
                <w:rFonts w:cs="Arial" w:hAnsi="Arial" w:ascii="Arial"/>
                <w:b/>
                <w:bCs/>
                <w:sz w:val="16"/>
                <w:szCs w:val="16"/>
                <w:lang w:eastAsia="en-US" w:val="en-US"/>
              </w:rPr>
            </w:pPr>
            <w:r w:rsidRPr="00877423">
              <w:rPr>
                <w:rFonts w:cs="Arial" w:hAnsi="Arial" w:ascii="Arial"/>
                <w:b/>
                <w:bCs/>
                <w:sz w:val="16"/>
                <w:szCs w:val="16"/>
                <w:lang w:eastAsia="en-US" w:val="en-US"/>
              </w:rPr>
              <w:t>Vjerovnik</w:t>
            </w:r>
          </w:p>
        </w:tc>
        <w:tc>
          <w:tcPr>
            <w:tcW w:type="dxa" w:w="1180"/>
            <w:shd w:fill="D9D9D9" w:color="000000" w:val="clear"/>
            <w:vAlign w:val="center"/>
            <w:hideMark/>
          </w:tcPr>
          <w:p w:rsidRDefault="00877423" w:rsidP="00303BE5" w:rsidR="00877423" w:rsidRPr="00877423">
            <w:pPr>
              <w:jc w:val="center"/>
              <w:rPr>
                <w:rFonts w:cs="Arial" w:hAnsi="Arial" w:ascii="Arial"/>
                <w:b/>
                <w:bCs/>
                <w:sz w:val="16"/>
                <w:szCs w:val="16"/>
                <w:lang w:eastAsia="en-US" w:val="en-US"/>
              </w:rPr>
            </w:pPr>
            <w:r w:rsidRPr="00877423">
              <w:rPr>
                <w:rFonts w:cs="Arial" w:hAnsi="Arial" w:ascii="Arial"/>
                <w:b/>
                <w:bCs/>
                <w:sz w:val="16"/>
                <w:szCs w:val="16"/>
                <w:lang w:eastAsia="en-US" w:val="en-US"/>
              </w:rPr>
              <w:t>Ukupan iznos utvrđene tražbine</w:t>
            </w:r>
          </w:p>
        </w:tc>
        <w:tc>
          <w:tcPr>
            <w:tcW w:type="dxa" w:w="1240"/>
            <w:shd w:fill="D9D9D9" w:color="000000" w:val="clear"/>
            <w:vAlign w:val="center"/>
            <w:hideMark/>
          </w:tcPr>
          <w:p w:rsidRDefault="00877423" w:rsidP="00303BE5" w:rsidR="00877423" w:rsidRPr="00877423">
            <w:pPr>
              <w:jc w:val="center"/>
              <w:rPr>
                <w:rFonts w:cs="Arial" w:hAnsi="Arial" w:ascii="Arial"/>
                <w:b/>
                <w:bCs/>
                <w:sz w:val="16"/>
                <w:szCs w:val="16"/>
                <w:lang w:eastAsia="en-US" w:val="en-US"/>
              </w:rPr>
            </w:pPr>
            <w:r w:rsidRPr="00877423">
              <w:rPr>
                <w:rFonts w:cs="Arial" w:hAnsi="Arial" w:ascii="Arial"/>
                <w:b/>
                <w:bCs/>
                <w:sz w:val="16"/>
                <w:szCs w:val="16"/>
                <w:lang w:eastAsia="en-US" w:val="en-US"/>
              </w:rPr>
              <w:t>Iznos utvrđene tražbine koji se otpisuje (50%)</w:t>
            </w:r>
          </w:p>
        </w:tc>
        <w:tc>
          <w:tcPr>
            <w:tcW w:type="dxa" w:w="1260"/>
            <w:shd w:fill="D9D9D9" w:color="000000" w:val="clear"/>
            <w:vAlign w:val="center"/>
            <w:hideMark/>
          </w:tcPr>
          <w:p w:rsidRDefault="00877423" w:rsidP="00303BE5" w:rsidR="00877423" w:rsidRPr="00877423">
            <w:pPr>
              <w:jc w:val="center"/>
              <w:rPr>
                <w:rFonts w:cs="Arial" w:hAnsi="Arial" w:ascii="Arial"/>
                <w:b/>
                <w:bCs/>
                <w:sz w:val="16"/>
                <w:szCs w:val="16"/>
                <w:lang w:eastAsia="en-US" w:val="en-US"/>
              </w:rPr>
            </w:pPr>
            <w:r w:rsidRPr="00877423">
              <w:rPr>
                <w:rFonts w:cs="Arial" w:hAnsi="Arial" w:ascii="Arial"/>
                <w:b/>
                <w:bCs/>
                <w:sz w:val="16"/>
                <w:szCs w:val="16"/>
                <w:lang w:eastAsia="en-US" w:val="en-US"/>
              </w:rPr>
              <w:t>Iznos utvrđene tražbine koji se namiruje obročnom otplatom (50%)</w:t>
            </w:r>
          </w:p>
        </w:tc>
        <w:tc>
          <w:tcPr>
            <w:tcW w:type="dxa" w:w="874"/>
            <w:shd w:fill="D9D9D9" w:color="000000" w:val="clear"/>
            <w:vAlign w:val="center"/>
            <w:hideMark/>
          </w:tcPr>
          <w:p w:rsidRDefault="00877423" w:rsidP="00303BE5" w:rsidR="00877423" w:rsidRPr="00877423">
            <w:pPr>
              <w:jc w:val="center"/>
              <w:rPr>
                <w:rFonts w:cs="Arial" w:hAnsi="Arial" w:ascii="Arial"/>
                <w:b/>
                <w:bCs/>
                <w:sz w:val="16"/>
                <w:szCs w:val="16"/>
                <w:lang w:eastAsia="en-US" w:val="en-US"/>
              </w:rPr>
            </w:pPr>
            <w:r w:rsidRPr="00877423">
              <w:rPr>
                <w:rFonts w:cs="Arial" w:hAnsi="Arial" w:ascii="Arial"/>
                <w:b/>
                <w:bCs/>
                <w:sz w:val="16"/>
                <w:szCs w:val="16"/>
                <w:lang w:eastAsia="en-US" w:val="en-US"/>
              </w:rPr>
              <w:t>Iznos pojedine rate</w:t>
            </w:r>
          </w:p>
        </w:tc>
        <w:tc>
          <w:tcPr>
            <w:tcW w:type="dxa" w:w="892"/>
            <w:shd w:fill="D9D9D9" w:color="000000" w:val="clear"/>
            <w:vAlign w:val="center"/>
            <w:hideMark/>
          </w:tcPr>
          <w:p w:rsidRDefault="00877423" w:rsidP="00303BE5" w:rsidR="00877423" w:rsidRPr="00877423">
            <w:pPr>
              <w:jc w:val="center"/>
              <w:rPr>
                <w:rFonts w:cs="Arial" w:hAnsi="Arial" w:ascii="Arial"/>
                <w:b/>
                <w:bCs/>
                <w:sz w:val="16"/>
                <w:szCs w:val="16"/>
                <w:lang w:eastAsia="en-US" w:val="en-US"/>
              </w:rPr>
            </w:pPr>
            <w:r w:rsidRPr="00877423">
              <w:rPr>
                <w:rFonts w:cs="Arial" w:hAnsi="Arial" w:ascii="Arial"/>
                <w:b/>
                <w:bCs/>
                <w:sz w:val="16"/>
                <w:szCs w:val="16"/>
                <w:lang w:eastAsia="en-US" w:val="en-US"/>
              </w:rPr>
              <w:t xml:space="preserve">Preostali iznos </w:t>
            </w:r>
          </w:p>
        </w:tc>
      </w:tr>
      <w:tr w:rsidTr="00303BE5" w:rsidR="00877423" w:rsidRPr="00877423">
        <w:trPr>
          <w:trHeight w:val="460"/>
        </w:trPr>
        <w:tc>
          <w:tcPr>
            <w:tcW w:type="dxa" w:w="581"/>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w:t>
            </w:r>
          </w:p>
        </w:tc>
        <w:tc>
          <w:tcPr>
            <w:tcW w:type="dxa" w:w="1257"/>
            <w:shd w:fill="FFFFFF" w:color="000000" w:val="clear"/>
            <w:noWrap/>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75666130770</w:t>
            </w:r>
          </w:p>
        </w:tc>
        <w:tc>
          <w:tcPr>
            <w:tcW w:type="dxa" w:w="1976"/>
            <w:shd w:fill="FFFFFF" w:color="000000" w:val="clear"/>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xml:space="preserve">CENTAR ZA RESTRUKTURIRANJE I PRODAJU </w:t>
            </w:r>
          </w:p>
        </w:tc>
        <w:tc>
          <w:tcPr>
            <w:tcW w:type="dxa" w:w="118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12.893,80</w:t>
            </w:r>
          </w:p>
        </w:tc>
        <w:tc>
          <w:tcPr>
            <w:tcW w:type="dxa" w:w="124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6.446,90</w:t>
            </w:r>
          </w:p>
        </w:tc>
        <w:tc>
          <w:tcPr>
            <w:tcW w:type="dxa" w:w="126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6.446,90</w:t>
            </w:r>
          </w:p>
        </w:tc>
        <w:tc>
          <w:tcPr>
            <w:tcW w:type="dxa" w:w="874"/>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149,42</w:t>
            </w:r>
          </w:p>
        </w:tc>
        <w:tc>
          <w:tcPr>
            <w:tcW w:type="dxa" w:w="892"/>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0,02</w:t>
            </w:r>
          </w:p>
        </w:tc>
      </w:tr>
      <w:tr w:rsidTr="00303BE5" w:rsidR="00877423" w:rsidRPr="00877423">
        <w:trPr>
          <w:trHeight w:val="460"/>
        </w:trPr>
        <w:tc>
          <w:tcPr>
            <w:tcW w:type="dxa" w:w="581"/>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2.</w:t>
            </w:r>
          </w:p>
        </w:tc>
        <w:tc>
          <w:tcPr>
            <w:tcW w:type="dxa" w:w="1257"/>
            <w:shd w:fill="FFFFFF" w:color="000000" w:val="clear"/>
            <w:noWrap/>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07083287411</w:t>
            </w:r>
          </w:p>
        </w:tc>
        <w:tc>
          <w:tcPr>
            <w:tcW w:type="dxa" w:w="1976"/>
            <w:shd w:fill="FFFFFF" w:color="000000" w:val="clear"/>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DARKOM VODOOPSKRBA I ODVODNJA d.o.o.</w:t>
            </w:r>
          </w:p>
        </w:tc>
        <w:tc>
          <w:tcPr>
            <w:tcW w:type="dxa" w:w="118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108,48</w:t>
            </w:r>
          </w:p>
        </w:tc>
        <w:tc>
          <w:tcPr>
            <w:tcW w:type="dxa" w:w="124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54,24</w:t>
            </w:r>
          </w:p>
        </w:tc>
        <w:tc>
          <w:tcPr>
            <w:tcW w:type="dxa" w:w="126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54,24</w:t>
            </w:r>
          </w:p>
        </w:tc>
        <w:tc>
          <w:tcPr>
            <w:tcW w:type="dxa" w:w="874"/>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892"/>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0,34</w:t>
            </w:r>
          </w:p>
        </w:tc>
      </w:tr>
      <w:tr w:rsidTr="00303BE5" w:rsidR="00877423" w:rsidRPr="00877423">
        <w:trPr>
          <w:trHeight w:val="300"/>
        </w:trPr>
        <w:tc>
          <w:tcPr>
            <w:tcW w:type="dxa" w:w="581"/>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w:t>
            </w:r>
          </w:p>
        </w:tc>
        <w:tc>
          <w:tcPr>
            <w:tcW w:type="dxa" w:w="1257"/>
            <w:shd w:fill="FFFFFF" w:color="000000" w:val="clear"/>
            <w:noWrap/>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01054174667</w:t>
            </w:r>
          </w:p>
        </w:tc>
        <w:tc>
          <w:tcPr>
            <w:tcW w:type="dxa" w:w="1976"/>
            <w:shd w:fill="FFFFFF" w:color="000000" w:val="clear"/>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DARUVARSKE TOPLICE</w:t>
            </w:r>
          </w:p>
        </w:tc>
        <w:tc>
          <w:tcPr>
            <w:tcW w:type="dxa" w:w="118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4.613,50</w:t>
            </w:r>
          </w:p>
        </w:tc>
        <w:tc>
          <w:tcPr>
            <w:tcW w:type="dxa" w:w="124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2.306,75</w:t>
            </w:r>
          </w:p>
        </w:tc>
        <w:tc>
          <w:tcPr>
            <w:tcW w:type="dxa" w:w="126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2.306,75</w:t>
            </w:r>
          </w:p>
        </w:tc>
        <w:tc>
          <w:tcPr>
            <w:tcW w:type="dxa" w:w="874"/>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53,46</w:t>
            </w:r>
          </w:p>
        </w:tc>
        <w:tc>
          <w:tcPr>
            <w:tcW w:type="dxa" w:w="892"/>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0,18</w:t>
            </w:r>
          </w:p>
        </w:tc>
      </w:tr>
      <w:tr w:rsidTr="00303BE5" w:rsidR="00877423" w:rsidRPr="00877423">
        <w:trPr>
          <w:trHeight w:val="300"/>
        </w:trPr>
        <w:tc>
          <w:tcPr>
            <w:tcW w:type="dxa" w:w="581"/>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4.</w:t>
            </w:r>
          </w:p>
        </w:tc>
        <w:tc>
          <w:tcPr>
            <w:tcW w:type="dxa" w:w="1257"/>
            <w:shd w:fill="FFFFFF" w:color="000000" w:val="clear"/>
            <w:noWrap/>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85821130368</w:t>
            </w:r>
          </w:p>
        </w:tc>
        <w:tc>
          <w:tcPr>
            <w:tcW w:type="dxa" w:w="1976"/>
            <w:shd w:fill="FFFFFF" w:color="000000" w:val="clear"/>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FINANCIJSKA AGENCIJA</w:t>
            </w:r>
          </w:p>
        </w:tc>
        <w:tc>
          <w:tcPr>
            <w:tcW w:type="dxa" w:w="118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125,98</w:t>
            </w:r>
          </w:p>
        </w:tc>
        <w:tc>
          <w:tcPr>
            <w:tcW w:type="dxa" w:w="124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62,99</w:t>
            </w:r>
          </w:p>
        </w:tc>
        <w:tc>
          <w:tcPr>
            <w:tcW w:type="dxa" w:w="126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62,99</w:t>
            </w:r>
          </w:p>
        </w:tc>
        <w:tc>
          <w:tcPr>
            <w:tcW w:type="dxa" w:w="874"/>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1,45</w:t>
            </w:r>
          </w:p>
        </w:tc>
        <w:tc>
          <w:tcPr>
            <w:tcW w:type="dxa" w:w="892"/>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0,48</w:t>
            </w:r>
          </w:p>
        </w:tc>
      </w:tr>
      <w:tr w:rsidTr="00303BE5" w:rsidR="00877423" w:rsidRPr="00877423">
        <w:trPr>
          <w:trHeight w:val="460"/>
        </w:trPr>
        <w:tc>
          <w:tcPr>
            <w:tcW w:type="dxa" w:w="581"/>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5.</w:t>
            </w:r>
          </w:p>
        </w:tc>
        <w:tc>
          <w:tcPr>
            <w:tcW w:type="dxa" w:w="1257"/>
            <w:shd w:fill="FFFFFF" w:color="000000" w:val="clear"/>
            <w:noWrap/>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85828625994</w:t>
            </w:r>
          </w:p>
        </w:tc>
        <w:tc>
          <w:tcPr>
            <w:tcW w:type="dxa" w:w="1976"/>
            <w:shd w:fill="FFFFFF" w:color="000000" w:val="clear"/>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FOND ZA ZAŠTITU OKOLIŠA I ENERGETSKU UČINKOVITOST</w:t>
            </w:r>
          </w:p>
        </w:tc>
        <w:tc>
          <w:tcPr>
            <w:tcW w:type="dxa" w:w="118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203.595,89</w:t>
            </w:r>
          </w:p>
        </w:tc>
        <w:tc>
          <w:tcPr>
            <w:tcW w:type="dxa" w:w="124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101.797,95</w:t>
            </w:r>
          </w:p>
        </w:tc>
        <w:tc>
          <w:tcPr>
            <w:tcW w:type="dxa" w:w="126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101.797,95</w:t>
            </w:r>
          </w:p>
        </w:tc>
        <w:tc>
          <w:tcPr>
            <w:tcW w:type="dxa" w:w="874"/>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2.359,37</w:t>
            </w:r>
          </w:p>
        </w:tc>
        <w:tc>
          <w:tcPr>
            <w:tcW w:type="dxa" w:w="892"/>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0,45</w:t>
            </w:r>
          </w:p>
        </w:tc>
      </w:tr>
      <w:tr w:rsidTr="00303BE5" w:rsidR="00877423" w:rsidRPr="00877423">
        <w:trPr>
          <w:trHeight w:val="460"/>
        </w:trPr>
        <w:tc>
          <w:tcPr>
            <w:tcW w:type="dxa" w:w="581"/>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6.</w:t>
            </w:r>
          </w:p>
        </w:tc>
        <w:tc>
          <w:tcPr>
            <w:tcW w:type="dxa" w:w="1257"/>
            <w:shd w:fill="FFFFFF" w:color="000000" w:val="clear"/>
            <w:noWrap/>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12547919272</w:t>
            </w:r>
          </w:p>
        </w:tc>
        <w:tc>
          <w:tcPr>
            <w:tcW w:type="dxa" w:w="1976"/>
            <w:shd w:fill="FFFFFF" w:color="000000" w:val="clear"/>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xml:space="preserve">GRADITELJSKA, PRIRODOSLOVNA I RUDARSKA ŠKOLA </w:t>
            </w:r>
          </w:p>
        </w:tc>
        <w:tc>
          <w:tcPr>
            <w:tcW w:type="dxa" w:w="118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2.100,00</w:t>
            </w:r>
          </w:p>
        </w:tc>
        <w:tc>
          <w:tcPr>
            <w:tcW w:type="dxa" w:w="124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1.050,00</w:t>
            </w:r>
          </w:p>
        </w:tc>
        <w:tc>
          <w:tcPr>
            <w:tcW w:type="dxa" w:w="126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1.050,00</w:t>
            </w:r>
          </w:p>
        </w:tc>
        <w:tc>
          <w:tcPr>
            <w:tcW w:type="dxa" w:w="874"/>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24,33</w:t>
            </w:r>
          </w:p>
        </w:tc>
        <w:tc>
          <w:tcPr>
            <w:tcW w:type="dxa" w:w="892"/>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0,29</w:t>
            </w:r>
          </w:p>
        </w:tc>
      </w:tr>
      <w:tr w:rsidTr="00303BE5" w:rsidR="00877423" w:rsidRPr="00877423">
        <w:trPr>
          <w:trHeight w:val="300"/>
        </w:trPr>
        <w:tc>
          <w:tcPr>
            <w:tcW w:type="dxa" w:w="581"/>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7.</w:t>
            </w:r>
          </w:p>
        </w:tc>
        <w:tc>
          <w:tcPr>
            <w:tcW w:type="dxa" w:w="1257"/>
            <w:shd w:fill="FFFFFF" w:color="000000" w:val="clear"/>
            <w:noWrap/>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46830600751</w:t>
            </w:r>
          </w:p>
        </w:tc>
        <w:tc>
          <w:tcPr>
            <w:tcW w:type="dxa" w:w="1976"/>
            <w:shd w:fill="FFFFFF" w:color="000000" w:val="clear"/>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HEP-Operator distribucijskog sustava d.o.o.</w:t>
            </w:r>
          </w:p>
        </w:tc>
        <w:tc>
          <w:tcPr>
            <w:tcW w:type="dxa" w:w="118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61.029,96</w:t>
            </w:r>
          </w:p>
        </w:tc>
        <w:tc>
          <w:tcPr>
            <w:tcW w:type="dxa" w:w="124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30.514,98</w:t>
            </w:r>
          </w:p>
        </w:tc>
        <w:tc>
          <w:tcPr>
            <w:tcW w:type="dxa" w:w="126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30.514,98</w:t>
            </w:r>
          </w:p>
        </w:tc>
        <w:tc>
          <w:tcPr>
            <w:tcW w:type="dxa" w:w="874"/>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707,24</w:t>
            </w:r>
          </w:p>
        </w:tc>
        <w:tc>
          <w:tcPr>
            <w:tcW w:type="dxa" w:w="892"/>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0,40</w:t>
            </w:r>
          </w:p>
        </w:tc>
      </w:tr>
      <w:tr w:rsidTr="00303BE5" w:rsidR="00877423" w:rsidRPr="00877423">
        <w:trPr>
          <w:trHeight w:val="300"/>
        </w:trPr>
        <w:tc>
          <w:tcPr>
            <w:tcW w:type="dxa" w:w="581"/>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8.</w:t>
            </w:r>
          </w:p>
        </w:tc>
        <w:tc>
          <w:tcPr>
            <w:tcW w:type="dxa" w:w="1257"/>
            <w:shd w:fill="FFFFFF" w:color="000000" w:val="clear"/>
            <w:noWrap/>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63073332379</w:t>
            </w:r>
          </w:p>
        </w:tc>
        <w:tc>
          <w:tcPr>
            <w:tcW w:type="dxa" w:w="1976"/>
            <w:shd w:fill="FFFFFF" w:color="000000" w:val="clear"/>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HEP-OPSKRBA d.o.o.</w:t>
            </w:r>
          </w:p>
        </w:tc>
        <w:tc>
          <w:tcPr>
            <w:tcW w:type="dxa" w:w="118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6.502,29</w:t>
            </w:r>
          </w:p>
        </w:tc>
        <w:tc>
          <w:tcPr>
            <w:tcW w:type="dxa" w:w="124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3.251,15</w:t>
            </w:r>
          </w:p>
        </w:tc>
        <w:tc>
          <w:tcPr>
            <w:tcW w:type="dxa" w:w="126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3.251,15</w:t>
            </w:r>
          </w:p>
        </w:tc>
        <w:tc>
          <w:tcPr>
            <w:tcW w:type="dxa" w:w="874"/>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75,35</w:t>
            </w:r>
          </w:p>
        </w:tc>
        <w:tc>
          <w:tcPr>
            <w:tcW w:type="dxa" w:w="892"/>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0,10</w:t>
            </w:r>
          </w:p>
        </w:tc>
      </w:tr>
      <w:tr w:rsidTr="00303BE5" w:rsidR="00877423" w:rsidRPr="00877423">
        <w:trPr>
          <w:trHeight w:val="300"/>
        </w:trPr>
        <w:tc>
          <w:tcPr>
            <w:tcW w:type="dxa" w:w="581"/>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9.</w:t>
            </w:r>
          </w:p>
        </w:tc>
        <w:tc>
          <w:tcPr>
            <w:tcW w:type="dxa" w:w="1257"/>
            <w:shd w:fill="FFFFFF" w:color="000000" w:val="clear"/>
            <w:noWrap/>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87311810356</w:t>
            </w:r>
          </w:p>
        </w:tc>
        <w:tc>
          <w:tcPr>
            <w:tcW w:type="dxa" w:w="1976"/>
            <w:shd w:fill="FFFFFF" w:color="000000" w:val="clear"/>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HP-HRVATSKA POŠTA D.D.</w:t>
            </w:r>
          </w:p>
        </w:tc>
        <w:tc>
          <w:tcPr>
            <w:tcW w:type="dxa" w:w="118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12.399,00</w:t>
            </w:r>
          </w:p>
        </w:tc>
        <w:tc>
          <w:tcPr>
            <w:tcW w:type="dxa" w:w="124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6.199,50</w:t>
            </w:r>
          </w:p>
        </w:tc>
        <w:tc>
          <w:tcPr>
            <w:tcW w:type="dxa" w:w="126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6.199,50</w:t>
            </w:r>
          </w:p>
        </w:tc>
        <w:tc>
          <w:tcPr>
            <w:tcW w:type="dxa" w:w="874"/>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143,68</w:t>
            </w:r>
          </w:p>
        </w:tc>
        <w:tc>
          <w:tcPr>
            <w:tcW w:type="dxa" w:w="892"/>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0,30</w:t>
            </w:r>
          </w:p>
        </w:tc>
      </w:tr>
      <w:tr w:rsidTr="00303BE5" w:rsidR="00877423" w:rsidRPr="00877423">
        <w:trPr>
          <w:trHeight w:val="460"/>
        </w:trPr>
        <w:tc>
          <w:tcPr>
            <w:tcW w:type="dxa" w:w="581"/>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10.</w:t>
            </w:r>
          </w:p>
        </w:tc>
        <w:tc>
          <w:tcPr>
            <w:tcW w:type="dxa" w:w="1257"/>
            <w:shd w:fill="FFFFFF" w:color="000000" w:val="clear"/>
            <w:noWrap/>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83764654530</w:t>
            </w:r>
          </w:p>
        </w:tc>
        <w:tc>
          <w:tcPr>
            <w:tcW w:type="dxa" w:w="1976"/>
            <w:shd w:fill="FFFFFF" w:color="000000" w:val="clear"/>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HRVATSKA ENERGETSKA REGULATORNA AGENCIJA</w:t>
            </w:r>
          </w:p>
        </w:tc>
        <w:tc>
          <w:tcPr>
            <w:tcW w:type="dxa" w:w="118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15.632,70</w:t>
            </w:r>
          </w:p>
        </w:tc>
        <w:tc>
          <w:tcPr>
            <w:tcW w:type="dxa" w:w="124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7.816,35</w:t>
            </w:r>
          </w:p>
        </w:tc>
        <w:tc>
          <w:tcPr>
            <w:tcW w:type="dxa" w:w="126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7.816,35</w:t>
            </w:r>
          </w:p>
        </w:tc>
        <w:tc>
          <w:tcPr>
            <w:tcW w:type="dxa" w:w="874"/>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181,16</w:t>
            </w:r>
          </w:p>
        </w:tc>
        <w:tc>
          <w:tcPr>
            <w:tcW w:type="dxa" w:w="892"/>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0,01</w:t>
            </w:r>
          </w:p>
        </w:tc>
      </w:tr>
      <w:tr w:rsidTr="00303BE5" w:rsidR="00877423" w:rsidRPr="00877423">
        <w:trPr>
          <w:trHeight w:val="300"/>
        </w:trPr>
        <w:tc>
          <w:tcPr>
            <w:tcW w:type="dxa" w:w="581"/>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11.</w:t>
            </w:r>
          </w:p>
        </w:tc>
        <w:tc>
          <w:tcPr>
            <w:tcW w:type="dxa" w:w="1257"/>
            <w:shd w:fill="FFFFFF" w:color="000000" w:val="clear"/>
            <w:noWrap/>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68419124305</w:t>
            </w:r>
          </w:p>
        </w:tc>
        <w:tc>
          <w:tcPr>
            <w:tcW w:type="dxa" w:w="1976"/>
            <w:shd w:fill="FFFFFF" w:color="000000" w:val="clear"/>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HRVATSKA RADIOTELEVIZIJA</w:t>
            </w:r>
          </w:p>
        </w:tc>
        <w:tc>
          <w:tcPr>
            <w:tcW w:type="dxa" w:w="118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24.813,74</w:t>
            </w:r>
          </w:p>
        </w:tc>
        <w:tc>
          <w:tcPr>
            <w:tcW w:type="dxa" w:w="124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12.406,87</w:t>
            </w:r>
          </w:p>
        </w:tc>
        <w:tc>
          <w:tcPr>
            <w:tcW w:type="dxa" w:w="126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12.406,87</w:t>
            </w:r>
          </w:p>
        </w:tc>
        <w:tc>
          <w:tcPr>
            <w:tcW w:type="dxa" w:w="874"/>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287,55</w:t>
            </w:r>
          </w:p>
        </w:tc>
        <w:tc>
          <w:tcPr>
            <w:tcW w:type="dxa" w:w="892"/>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0,24</w:t>
            </w:r>
          </w:p>
        </w:tc>
      </w:tr>
      <w:tr w:rsidTr="00303BE5" w:rsidR="00877423" w:rsidRPr="00877423">
        <w:trPr>
          <w:trHeight w:val="460"/>
        </w:trPr>
        <w:tc>
          <w:tcPr>
            <w:tcW w:type="dxa" w:w="581"/>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12.</w:t>
            </w:r>
          </w:p>
        </w:tc>
        <w:tc>
          <w:tcPr>
            <w:tcW w:type="dxa" w:w="1257"/>
            <w:shd w:fill="FFFFFF" w:color="000000" w:val="clear"/>
            <w:noWrap/>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07359925707</w:t>
            </w:r>
          </w:p>
        </w:tc>
        <w:tc>
          <w:tcPr>
            <w:tcW w:type="dxa" w:w="1976"/>
            <w:shd w:fill="FFFFFF" w:color="000000" w:val="clear"/>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HRVATSKA STRUČNA UDRUGA ZA PLIN</w:t>
            </w:r>
          </w:p>
        </w:tc>
        <w:tc>
          <w:tcPr>
            <w:tcW w:type="dxa" w:w="118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38.561,57</w:t>
            </w:r>
          </w:p>
        </w:tc>
        <w:tc>
          <w:tcPr>
            <w:tcW w:type="dxa" w:w="124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19.280,79</w:t>
            </w:r>
          </w:p>
        </w:tc>
        <w:tc>
          <w:tcPr>
            <w:tcW w:type="dxa" w:w="126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19.280,79</w:t>
            </w:r>
          </w:p>
        </w:tc>
        <w:tc>
          <w:tcPr>
            <w:tcW w:type="dxa" w:w="874"/>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446,87</w:t>
            </w:r>
          </w:p>
        </w:tc>
        <w:tc>
          <w:tcPr>
            <w:tcW w:type="dxa" w:w="892"/>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0,11</w:t>
            </w:r>
          </w:p>
        </w:tc>
      </w:tr>
      <w:tr w:rsidTr="00303BE5" w:rsidR="00877423" w:rsidRPr="00877423">
        <w:trPr>
          <w:trHeight w:val="300"/>
        </w:trPr>
        <w:tc>
          <w:tcPr>
            <w:tcW w:type="dxa" w:w="581"/>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13.</w:t>
            </w:r>
          </w:p>
        </w:tc>
        <w:tc>
          <w:tcPr>
            <w:tcW w:type="dxa" w:w="1257"/>
            <w:shd w:fill="FFFFFF" w:color="000000" w:val="clear"/>
            <w:noWrap/>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69693144506</w:t>
            </w:r>
          </w:p>
        </w:tc>
        <w:tc>
          <w:tcPr>
            <w:tcW w:type="dxa" w:w="1976"/>
            <w:shd w:fill="FFFFFF" w:color="000000" w:val="clear"/>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HRVATSKE ŠUME d.o.o.</w:t>
            </w:r>
          </w:p>
        </w:tc>
        <w:tc>
          <w:tcPr>
            <w:tcW w:type="dxa" w:w="118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829.872,98</w:t>
            </w:r>
          </w:p>
        </w:tc>
        <w:tc>
          <w:tcPr>
            <w:tcW w:type="dxa" w:w="124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414.936,49</w:t>
            </w:r>
          </w:p>
        </w:tc>
        <w:tc>
          <w:tcPr>
            <w:tcW w:type="dxa" w:w="126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414.936,49</w:t>
            </w:r>
          </w:p>
        </w:tc>
        <w:tc>
          <w:tcPr>
            <w:tcW w:type="dxa" w:w="874"/>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9.617,01</w:t>
            </w:r>
          </w:p>
        </w:tc>
        <w:tc>
          <w:tcPr>
            <w:tcW w:type="dxa" w:w="892"/>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0,37</w:t>
            </w:r>
          </w:p>
        </w:tc>
      </w:tr>
      <w:tr w:rsidTr="00303BE5" w:rsidR="00877423" w:rsidRPr="00877423">
        <w:trPr>
          <w:trHeight w:val="300"/>
        </w:trPr>
        <w:tc>
          <w:tcPr>
            <w:tcW w:type="dxa" w:w="581"/>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14.</w:t>
            </w:r>
          </w:p>
        </w:tc>
        <w:tc>
          <w:tcPr>
            <w:tcW w:type="dxa" w:w="1257"/>
            <w:shd w:fill="FFFFFF" w:color="000000" w:val="clear"/>
            <w:noWrap/>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28921383001</w:t>
            </w:r>
          </w:p>
        </w:tc>
        <w:tc>
          <w:tcPr>
            <w:tcW w:type="dxa" w:w="1976"/>
            <w:shd w:fill="FFFFFF" w:color="000000" w:val="clear"/>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HRVATSKE VODE</w:t>
            </w:r>
          </w:p>
        </w:tc>
        <w:tc>
          <w:tcPr>
            <w:tcW w:type="dxa" w:w="118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74.343,13</w:t>
            </w:r>
          </w:p>
        </w:tc>
        <w:tc>
          <w:tcPr>
            <w:tcW w:type="dxa" w:w="124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37.171,57</w:t>
            </w:r>
          </w:p>
        </w:tc>
        <w:tc>
          <w:tcPr>
            <w:tcW w:type="dxa" w:w="126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37.171,57</w:t>
            </w:r>
          </w:p>
        </w:tc>
        <w:tc>
          <w:tcPr>
            <w:tcW w:type="dxa" w:w="874"/>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861,52</w:t>
            </w:r>
          </w:p>
        </w:tc>
        <w:tc>
          <w:tcPr>
            <w:tcW w:type="dxa" w:w="892"/>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0,41</w:t>
            </w:r>
          </w:p>
        </w:tc>
      </w:tr>
      <w:tr w:rsidTr="00303BE5" w:rsidR="00877423" w:rsidRPr="00877423">
        <w:trPr>
          <w:trHeight w:val="300"/>
        </w:trPr>
        <w:tc>
          <w:tcPr>
            <w:tcW w:type="dxa" w:w="581"/>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15.</w:t>
            </w:r>
          </w:p>
        </w:tc>
        <w:tc>
          <w:tcPr>
            <w:tcW w:type="dxa" w:w="1257"/>
            <w:shd w:fill="FFFFFF" w:color="000000" w:val="clear"/>
            <w:noWrap/>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08720210702</w:t>
            </w:r>
          </w:p>
        </w:tc>
        <w:tc>
          <w:tcPr>
            <w:tcW w:type="dxa" w:w="1976"/>
            <w:shd w:fill="FFFFFF" w:color="000000" w:val="clear"/>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HŽ-CARGO d.o.o.</w:t>
            </w:r>
          </w:p>
        </w:tc>
        <w:tc>
          <w:tcPr>
            <w:tcW w:type="dxa" w:w="118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3.663,60</w:t>
            </w:r>
          </w:p>
        </w:tc>
        <w:tc>
          <w:tcPr>
            <w:tcW w:type="dxa" w:w="124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1.831,80</w:t>
            </w:r>
          </w:p>
        </w:tc>
        <w:tc>
          <w:tcPr>
            <w:tcW w:type="dxa" w:w="126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1.831,80</w:t>
            </w:r>
          </w:p>
        </w:tc>
        <w:tc>
          <w:tcPr>
            <w:tcW w:type="dxa" w:w="874"/>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42,45</w:t>
            </w:r>
          </w:p>
        </w:tc>
        <w:tc>
          <w:tcPr>
            <w:tcW w:type="dxa" w:w="892"/>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0,28</w:t>
            </w:r>
          </w:p>
        </w:tc>
      </w:tr>
      <w:tr w:rsidTr="00303BE5" w:rsidR="00877423" w:rsidRPr="00877423">
        <w:trPr>
          <w:trHeight w:val="300"/>
        </w:trPr>
        <w:tc>
          <w:tcPr>
            <w:tcW w:type="dxa" w:w="581"/>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16.</w:t>
            </w:r>
          </w:p>
        </w:tc>
        <w:tc>
          <w:tcPr>
            <w:tcW w:type="dxa" w:w="1257"/>
            <w:shd w:fill="FFFFFF" w:color="000000" w:val="clear"/>
            <w:noWrap/>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27759560625</w:t>
            </w:r>
          </w:p>
        </w:tc>
        <w:tc>
          <w:tcPr>
            <w:tcW w:type="dxa" w:w="1976"/>
            <w:shd w:fill="FFFFFF" w:color="000000" w:val="clear"/>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INA-INDUSTRIJA NAFTE d.d.</w:t>
            </w:r>
          </w:p>
        </w:tc>
        <w:tc>
          <w:tcPr>
            <w:tcW w:type="dxa" w:w="118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16.572,95</w:t>
            </w:r>
          </w:p>
        </w:tc>
        <w:tc>
          <w:tcPr>
            <w:tcW w:type="dxa" w:w="124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8.286,48</w:t>
            </w:r>
          </w:p>
        </w:tc>
        <w:tc>
          <w:tcPr>
            <w:tcW w:type="dxa" w:w="126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8.286,48</w:t>
            </w:r>
          </w:p>
        </w:tc>
        <w:tc>
          <w:tcPr>
            <w:tcW w:type="dxa" w:w="874"/>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192,05</w:t>
            </w:r>
          </w:p>
        </w:tc>
        <w:tc>
          <w:tcPr>
            <w:tcW w:type="dxa" w:w="892"/>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0,30</w:t>
            </w:r>
          </w:p>
        </w:tc>
      </w:tr>
      <w:tr w:rsidTr="00303BE5" w:rsidR="00877423" w:rsidRPr="00877423">
        <w:trPr>
          <w:trHeight w:val="300"/>
        </w:trPr>
        <w:tc>
          <w:tcPr>
            <w:tcW w:type="dxa" w:w="581"/>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17.</w:t>
            </w:r>
          </w:p>
        </w:tc>
        <w:tc>
          <w:tcPr>
            <w:tcW w:type="dxa" w:w="1257"/>
            <w:shd w:fill="FFFFFF" w:color="000000" w:val="clear"/>
            <w:noWrap/>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69715301002</w:t>
            </w:r>
          </w:p>
        </w:tc>
        <w:tc>
          <w:tcPr>
            <w:tcW w:type="dxa" w:w="1976"/>
            <w:shd w:fill="FFFFFF" w:color="000000" w:val="clear"/>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INSTITUT RUĐER BOŠKOVIĆ</w:t>
            </w:r>
          </w:p>
        </w:tc>
        <w:tc>
          <w:tcPr>
            <w:tcW w:type="dxa" w:w="118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142,57</w:t>
            </w:r>
          </w:p>
        </w:tc>
        <w:tc>
          <w:tcPr>
            <w:tcW w:type="dxa" w:w="124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71,29</w:t>
            </w:r>
          </w:p>
        </w:tc>
        <w:tc>
          <w:tcPr>
            <w:tcW w:type="dxa" w:w="126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71,29</w:t>
            </w:r>
          </w:p>
        </w:tc>
        <w:tc>
          <w:tcPr>
            <w:tcW w:type="dxa" w:w="874"/>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1,65</w:t>
            </w:r>
          </w:p>
        </w:tc>
        <w:tc>
          <w:tcPr>
            <w:tcW w:type="dxa" w:w="892"/>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0,10</w:t>
            </w:r>
          </w:p>
        </w:tc>
      </w:tr>
      <w:tr w:rsidTr="00303BE5" w:rsidR="00877423" w:rsidRPr="00877423">
        <w:trPr>
          <w:trHeight w:val="460"/>
        </w:trPr>
        <w:tc>
          <w:tcPr>
            <w:tcW w:type="dxa" w:w="581"/>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18.</w:t>
            </w:r>
          </w:p>
        </w:tc>
        <w:tc>
          <w:tcPr>
            <w:tcW w:type="dxa" w:w="1257"/>
            <w:shd w:fill="FFFFFF" w:color="000000" w:val="clear"/>
            <w:noWrap/>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12928625880</w:t>
            </w:r>
          </w:p>
        </w:tc>
        <w:tc>
          <w:tcPr>
            <w:tcW w:type="dxa" w:w="1976"/>
            <w:shd w:fill="FFFFFF" w:color="000000" w:val="clear"/>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xml:space="preserve">BJELOVARSKO-BILOGORSKA ŽUPANIJA </w:t>
            </w:r>
          </w:p>
        </w:tc>
        <w:tc>
          <w:tcPr>
            <w:tcW w:type="dxa" w:w="118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389,12</w:t>
            </w:r>
          </w:p>
        </w:tc>
        <w:tc>
          <w:tcPr>
            <w:tcW w:type="dxa" w:w="124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194,56</w:t>
            </w:r>
          </w:p>
        </w:tc>
        <w:tc>
          <w:tcPr>
            <w:tcW w:type="dxa" w:w="126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194,56</w:t>
            </w:r>
          </w:p>
        </w:tc>
        <w:tc>
          <w:tcPr>
            <w:tcW w:type="dxa" w:w="874"/>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4,50</w:t>
            </w:r>
          </w:p>
        </w:tc>
        <w:tc>
          <w:tcPr>
            <w:tcW w:type="dxa" w:w="892"/>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0,45</w:t>
            </w:r>
          </w:p>
        </w:tc>
      </w:tr>
      <w:tr w:rsidTr="00303BE5" w:rsidR="00877423" w:rsidRPr="00877423">
        <w:trPr>
          <w:trHeight w:val="300"/>
        </w:trPr>
        <w:tc>
          <w:tcPr>
            <w:tcW w:type="dxa" w:w="581"/>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19.</w:t>
            </w:r>
          </w:p>
        </w:tc>
        <w:tc>
          <w:tcPr>
            <w:tcW w:type="dxa" w:w="1257"/>
            <w:shd w:fill="FFFFFF" w:color="000000" w:val="clear"/>
            <w:noWrap/>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18683136487</w:t>
            </w:r>
          </w:p>
        </w:tc>
        <w:tc>
          <w:tcPr>
            <w:tcW w:type="dxa" w:w="1976"/>
            <w:shd w:fill="FFFFFF" w:color="000000" w:val="clear"/>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MINISTARSTVO FINANCIJA  PU</w:t>
            </w:r>
          </w:p>
        </w:tc>
        <w:tc>
          <w:tcPr>
            <w:tcW w:type="dxa" w:w="118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2.625.182,55</w:t>
            </w:r>
          </w:p>
        </w:tc>
        <w:tc>
          <w:tcPr>
            <w:tcW w:type="dxa" w:w="124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1.312.591,28</w:t>
            </w:r>
          </w:p>
        </w:tc>
        <w:tc>
          <w:tcPr>
            <w:tcW w:type="dxa" w:w="126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1.312.591,28</w:t>
            </w:r>
          </w:p>
        </w:tc>
        <w:tc>
          <w:tcPr>
            <w:tcW w:type="dxa" w:w="874"/>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30.422,03</w:t>
            </w:r>
          </w:p>
        </w:tc>
        <w:tc>
          <w:tcPr>
            <w:tcW w:type="dxa" w:w="892"/>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0,35</w:t>
            </w:r>
          </w:p>
        </w:tc>
      </w:tr>
      <w:tr w:rsidTr="00303BE5" w:rsidR="00877423" w:rsidRPr="00877423">
        <w:trPr>
          <w:trHeight w:val="300"/>
        </w:trPr>
        <w:tc>
          <w:tcPr>
            <w:tcW w:type="dxa" w:w="581"/>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20.</w:t>
            </w:r>
          </w:p>
        </w:tc>
        <w:tc>
          <w:tcPr>
            <w:tcW w:type="dxa" w:w="1257"/>
            <w:shd w:fill="FFFFFF" w:color="000000" w:val="clear"/>
            <w:noWrap/>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64546066176</w:t>
            </w:r>
          </w:p>
        </w:tc>
        <w:tc>
          <w:tcPr>
            <w:tcW w:type="dxa" w:w="1976"/>
            <w:shd w:fill="FFFFFF" w:color="000000" w:val="clear"/>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NARODNE NOVINE d.d.</w:t>
            </w:r>
          </w:p>
        </w:tc>
        <w:tc>
          <w:tcPr>
            <w:tcW w:type="dxa" w:w="118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700,00</w:t>
            </w:r>
          </w:p>
        </w:tc>
        <w:tc>
          <w:tcPr>
            <w:tcW w:type="dxa" w:w="124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350,00</w:t>
            </w:r>
          </w:p>
        </w:tc>
        <w:tc>
          <w:tcPr>
            <w:tcW w:type="dxa" w:w="126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350,00</w:t>
            </w:r>
          </w:p>
        </w:tc>
        <w:tc>
          <w:tcPr>
            <w:tcW w:type="dxa" w:w="874"/>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8,11</w:t>
            </w:r>
          </w:p>
        </w:tc>
        <w:tc>
          <w:tcPr>
            <w:tcW w:type="dxa" w:w="892"/>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0,10</w:t>
            </w:r>
          </w:p>
        </w:tc>
      </w:tr>
      <w:tr w:rsidTr="00303BE5" w:rsidR="00877423" w:rsidRPr="00877423">
        <w:trPr>
          <w:trHeight w:val="300"/>
        </w:trPr>
        <w:tc>
          <w:tcPr>
            <w:tcW w:type="dxa" w:w="581"/>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21.</w:t>
            </w:r>
          </w:p>
        </w:tc>
        <w:tc>
          <w:tcPr>
            <w:tcW w:type="dxa" w:w="1257"/>
            <w:shd w:fill="FFFFFF" w:color="000000" w:val="clear"/>
            <w:noWrap/>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29873381011</w:t>
            </w:r>
          </w:p>
        </w:tc>
        <w:tc>
          <w:tcPr>
            <w:tcW w:type="dxa" w:w="1976"/>
            <w:shd w:fill="FFFFFF" w:color="000000" w:val="clear"/>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INA-INDUSTRIJA NAFTE d.d.</w:t>
            </w:r>
          </w:p>
        </w:tc>
        <w:tc>
          <w:tcPr>
            <w:tcW w:type="dxa" w:w="118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16.572,95</w:t>
            </w:r>
          </w:p>
        </w:tc>
        <w:tc>
          <w:tcPr>
            <w:tcW w:type="dxa" w:w="124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8.286,48</w:t>
            </w:r>
          </w:p>
        </w:tc>
        <w:tc>
          <w:tcPr>
            <w:tcW w:type="dxa" w:w="126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8.286,48</w:t>
            </w:r>
          </w:p>
        </w:tc>
        <w:tc>
          <w:tcPr>
            <w:tcW w:type="dxa" w:w="874"/>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192,05</w:t>
            </w:r>
          </w:p>
        </w:tc>
        <w:tc>
          <w:tcPr>
            <w:tcW w:type="dxa" w:w="892"/>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0,30</w:t>
            </w:r>
          </w:p>
        </w:tc>
      </w:tr>
      <w:tr w:rsidTr="00303BE5" w:rsidR="00877423" w:rsidRPr="00877423">
        <w:trPr>
          <w:trHeight w:val="460"/>
        </w:trPr>
        <w:tc>
          <w:tcPr>
            <w:tcW w:type="dxa" w:w="581"/>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22.</w:t>
            </w:r>
          </w:p>
        </w:tc>
        <w:tc>
          <w:tcPr>
            <w:tcW w:type="dxa" w:w="1257"/>
            <w:shd w:fill="FFFFFF" w:color="000000" w:val="clear"/>
            <w:noWrap/>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64406809162</w:t>
            </w:r>
          </w:p>
        </w:tc>
        <w:tc>
          <w:tcPr>
            <w:tcW w:type="dxa" w:w="1976"/>
            <w:shd w:fill="FFFFFF" w:color="000000" w:val="clear"/>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SREDIŠNJE KLIRINŠKO DEPOZITARNO DRUŠTVO d.o.o.</w:t>
            </w:r>
          </w:p>
        </w:tc>
        <w:tc>
          <w:tcPr>
            <w:tcW w:type="dxa" w:w="118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29.598,80</w:t>
            </w:r>
          </w:p>
        </w:tc>
        <w:tc>
          <w:tcPr>
            <w:tcW w:type="dxa" w:w="124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14.799,40</w:t>
            </w:r>
          </w:p>
        </w:tc>
        <w:tc>
          <w:tcPr>
            <w:tcW w:type="dxa" w:w="126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14.799,40</w:t>
            </w:r>
          </w:p>
        </w:tc>
        <w:tc>
          <w:tcPr>
            <w:tcW w:type="dxa" w:w="874"/>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343,00</w:t>
            </w:r>
          </w:p>
        </w:tc>
        <w:tc>
          <w:tcPr>
            <w:tcW w:type="dxa" w:w="892"/>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0,33</w:t>
            </w:r>
          </w:p>
        </w:tc>
      </w:tr>
      <w:tr w:rsidTr="00303BE5" w:rsidR="00877423" w:rsidRPr="00877423">
        <w:trPr>
          <w:trHeight w:val="300"/>
        </w:trPr>
        <w:tc>
          <w:tcPr>
            <w:tcW w:type="dxa" w:w="581"/>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23.</w:t>
            </w:r>
          </w:p>
        </w:tc>
        <w:tc>
          <w:tcPr>
            <w:tcW w:type="dxa" w:w="1257"/>
            <w:shd w:fill="FFFFFF" w:color="000000" w:val="clear"/>
            <w:noWrap/>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57284631035</w:t>
            </w:r>
          </w:p>
        </w:tc>
        <w:tc>
          <w:tcPr>
            <w:tcW w:type="dxa" w:w="1976"/>
            <w:shd w:fill="FFFFFF" w:color="000000" w:val="clear"/>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ZAVOD ZA JAVNO ZDRAVSTVO BJELOVARSKO-BILOGORSKE ŽUPANIJE</w:t>
            </w:r>
          </w:p>
        </w:tc>
        <w:tc>
          <w:tcPr>
            <w:tcW w:type="dxa" w:w="118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369,04</w:t>
            </w:r>
          </w:p>
        </w:tc>
        <w:tc>
          <w:tcPr>
            <w:tcW w:type="dxa" w:w="124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184,52</w:t>
            </w:r>
          </w:p>
        </w:tc>
        <w:tc>
          <w:tcPr>
            <w:tcW w:type="dxa" w:w="1260"/>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184,52</w:t>
            </w:r>
          </w:p>
        </w:tc>
        <w:tc>
          <w:tcPr>
            <w:tcW w:type="dxa" w:w="874"/>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4,27</w:t>
            </w:r>
          </w:p>
        </w:tc>
        <w:tc>
          <w:tcPr>
            <w:tcW w:type="dxa" w:w="892"/>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0,32</w:t>
            </w:r>
          </w:p>
        </w:tc>
      </w:tr>
    </w:tbl>
    <w:p w:rsidRDefault="00877423" w:rsidP="00877423" w:rsidR="00877423" w:rsidRPr="00877423">
      <w:pPr>
        <w:spacing w:lineRule="auto" w:line="276" w:after="200"/>
        <w:rPr>
          <w:rFonts w:cs="Meiryo UI" w:eastAsia="Meiryo UI" w:hAnsi="Meiryo UI" w:ascii="Meiryo UI"/>
          <w:b/>
          <w:sz w:val="18"/>
          <w:szCs w:val="18"/>
          <w:lang w:eastAsia="en-US"/>
        </w:rPr>
      </w:pPr>
    </w:p>
    <w:p w:rsidRDefault="00877423" w:rsidP="00877423" w:rsidR="00877423" w:rsidRPr="00877423">
      <w:pPr>
        <w:widowControl w:val="false"/>
        <w:numPr>
          <w:ilvl w:val="0"/>
          <w:numId w:val="14"/>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val="en-US"/>
        </w:rPr>
      </w:pPr>
      <w:r w:rsidRPr="00877423">
        <w:rPr>
          <w:rFonts w:cs="Meiryo UI" w:eastAsia="Meiryo UI" w:hAnsi="Meiryo UI" w:ascii="Meiryo UI"/>
          <w:sz w:val="18"/>
          <w:szCs w:val="18"/>
          <w:lang w:eastAsia="en-US"/>
        </w:rPr>
        <w:t>Tražbine vjerovnika kategorije (a) navedene u tablici u prethodnom članku ove Nagodbe, Dužnik će namiriti vjerovnicima tražbina kategorije (a) na sljedeći način</w:t>
      </w:r>
      <w:r w:rsidRPr="00877423">
        <w:rPr>
          <w:rFonts w:cs="Meiryo UI" w:eastAsia="Meiryo UI" w:hAnsi="Meiryo UI" w:ascii="Meiryo UI"/>
          <w:sz w:val="18"/>
          <w:szCs w:val="18"/>
          <w:lang w:eastAsia="en-US" w:val="en-US"/>
        </w:rPr>
        <w:t>.</w:t>
      </w:r>
    </w:p>
    <w:p w:rsidRDefault="00877423" w:rsidP="00877423" w:rsidR="00877423" w:rsidRPr="00877423">
      <w:pPr>
        <w:widowControl w:val="false"/>
        <w:numPr>
          <w:ilvl w:val="0"/>
          <w:numId w:val="14"/>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877423">
        <w:rPr>
          <w:rFonts w:cs="Meiryo UI" w:eastAsia="Meiryo UI" w:hAnsi="Meiryo UI" w:ascii="Meiryo UI"/>
          <w:sz w:val="18"/>
          <w:szCs w:val="18"/>
          <w:lang w:eastAsia="en-US"/>
        </w:rPr>
        <w:t>Svakom pojedinom vjerovniku tražbina kategorije (a) dio ukupno utvrđene tražbine u iznosu navedenom u tablici tražbina vjerovnika kategorije (a), koji dio čini 50% ukupno utvrđene tražbine, otpisuje se u cijelosti s danom otvaranja Postupka, 23. veljače 2015. godine. Svaki pojedini vjerovnik tražbina kategorije (a) Nagodbom otpušta Dužniku dio svoje tražbine kategorije (a) u navedenom iznosu, a Dužnik pristaje na takav otpust duga.</w:t>
      </w:r>
    </w:p>
    <w:p w:rsidRDefault="00877423" w:rsidP="00877423" w:rsidR="00877423" w:rsidRPr="00877423">
      <w:pPr>
        <w:widowControl w:val="false"/>
        <w:numPr>
          <w:ilvl w:val="0"/>
          <w:numId w:val="14"/>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877423">
        <w:rPr>
          <w:rFonts w:cs="Meiryo UI" w:eastAsia="Meiryo UI" w:hAnsi="Meiryo UI" w:ascii="Meiryo UI"/>
          <w:sz w:val="18"/>
          <w:szCs w:val="18"/>
          <w:lang w:eastAsia="en-US"/>
        </w:rPr>
        <w:lastRenderedPageBreak/>
        <w:t xml:space="preserve">Svakom pojedinom vjerovniku kategorije (a) ukupni preostali dio utvrđene tražbine naveden u tablici tražbina vjerovnika kategorije (a), koji dio čini 50% ukupno utvrđene tražbine, bit će namiren obročnom otplatom u razdoblju kroz 5 (pet) godina od dana sklapanja Nagodbe. </w:t>
      </w:r>
      <w:r w:rsidRPr="00877423">
        <w:rPr>
          <w:rFonts w:eastAsia="Calibri" w:hAnsi="Meiryo UI" w:ascii="Meiryo UI"/>
          <w:sz w:val="18"/>
          <w:szCs w:val="22"/>
          <w:lang w:eastAsia="en-US"/>
        </w:rPr>
        <w:t>Obročna otplata tražbine izvršit će se</w:t>
      </w:r>
      <w:r w:rsidRPr="00877423">
        <w:rPr>
          <w:rFonts w:cs="Meiryo UI" w:eastAsia="Meiryo UI" w:hAnsi="Meiryo UI" w:ascii="Meiryo UI"/>
          <w:sz w:val="18"/>
          <w:szCs w:val="18"/>
          <w:lang w:eastAsia="en-US"/>
        </w:rPr>
        <w:t xml:space="preserve"> u 48 (četrdesetosam) jednakih mjesečnih rata, </w:t>
      </w:r>
      <w:r w:rsidRPr="00877423">
        <w:rPr>
          <w:rFonts w:eastAsia="Calibri" w:hAnsi="Meiryo UI" w:ascii="Meiryo UI"/>
          <w:sz w:val="18"/>
          <w:szCs w:val="22"/>
          <w:lang w:eastAsia="en-US"/>
        </w:rPr>
        <w:t xml:space="preserve">koje dospijevaju zadnjeg dana u tekućem mjesecu, od kojih prva dospijeva nakon isteka razdoblja počeka, koje traje godinu dana od dana sklapanja Nagodbe, </w:t>
      </w:r>
      <w:r w:rsidRPr="00877423">
        <w:rPr>
          <w:rFonts w:cs="Meiryo UI" w:eastAsia="Meiryo UI" w:hAnsi="Meiryo UI" w:ascii="Meiryo UI"/>
          <w:sz w:val="18"/>
          <w:szCs w:val="18"/>
          <w:lang w:eastAsia="en-US"/>
        </w:rPr>
        <w:t>a posljednja 4 (četiri) godine od dana dospijeća prve rate</w:t>
      </w:r>
      <w:r w:rsidRPr="00877423">
        <w:rPr>
          <w:rFonts w:eastAsia="Calibri" w:hAnsi="Meiryo UI" w:ascii="Meiryo UI"/>
          <w:sz w:val="18"/>
          <w:szCs w:val="22"/>
          <w:lang w:eastAsia="en-US"/>
        </w:rPr>
        <w:t>.  Eventualno preostali iznos tražbine koji nije djeljiv s brojem 48 (</w:t>
      </w:r>
      <w:r w:rsidRPr="00877423">
        <w:rPr>
          <w:rFonts w:cs="Meiryo UI" w:eastAsia="Meiryo UI" w:hAnsi="Meiryo UI" w:ascii="Meiryo UI"/>
          <w:sz w:val="18"/>
          <w:szCs w:val="18"/>
          <w:lang w:eastAsia="en-US"/>
        </w:rPr>
        <w:t>četrdesetosam</w:t>
      </w:r>
      <w:r w:rsidRPr="00877423">
        <w:rPr>
          <w:rFonts w:eastAsia="Calibri" w:hAnsi="Meiryo UI" w:ascii="Meiryo UI"/>
          <w:sz w:val="18"/>
          <w:szCs w:val="22"/>
          <w:lang w:eastAsia="en-US"/>
        </w:rPr>
        <w:t xml:space="preserve">), naveden u tablici </w:t>
      </w:r>
      <w:r w:rsidRPr="00877423">
        <w:rPr>
          <w:rFonts w:cs="Meiryo UI" w:eastAsia="Meiryo UI" w:hAnsi="Meiryo UI" w:ascii="Meiryo UI"/>
          <w:sz w:val="18"/>
          <w:szCs w:val="18"/>
          <w:lang w:eastAsia="en-US"/>
        </w:rPr>
        <w:t>tražbina vjerovnika kategorije (a)</w:t>
      </w:r>
      <w:r w:rsidRPr="00877423">
        <w:rPr>
          <w:rFonts w:eastAsia="Calibri" w:hAnsi="Meiryo UI" w:ascii="Meiryo UI"/>
          <w:sz w:val="18"/>
          <w:szCs w:val="22"/>
          <w:lang w:eastAsia="en-US"/>
        </w:rPr>
        <w:t xml:space="preserve">, Dužnik će isplatiti vjerovniku istovremeno s posljednjom ratom obročne otplate opisane u ovom članku. </w:t>
      </w:r>
    </w:p>
    <w:p w:rsidRDefault="00877423" w:rsidP="00877423" w:rsidR="00877423" w:rsidRPr="00877423">
      <w:pPr>
        <w:widowControl w:val="false"/>
        <w:numPr>
          <w:ilvl w:val="0"/>
          <w:numId w:val="14"/>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877423">
        <w:rPr>
          <w:rFonts w:eastAsia="Calibri" w:hAnsi="Meiryo UI" w:ascii="Meiryo UI"/>
          <w:sz w:val="18"/>
          <w:szCs w:val="22"/>
          <w:lang w:eastAsia="en-US"/>
        </w:rPr>
        <w:t xml:space="preserve">Dužnik će svakom pojedinom vjerovniku tražbine kategorije (a) plaćati ugovornu kamatu, koja po fiksnoj stopi od 4,5% (četiri cijelih pet posto) godišnje </w:t>
      </w:r>
      <w:r w:rsidRPr="00877423">
        <w:rPr>
          <w:rFonts w:cs="Meiryo UI" w:eastAsia="Meiryo UI" w:hAnsi="Meiryo UI" w:ascii="Meiryo UI"/>
          <w:sz w:val="18"/>
          <w:szCs w:val="18"/>
          <w:lang w:eastAsia="en-US"/>
        </w:rPr>
        <w:t>teče od dana sklapanja ove Nagodbe do isplate</w:t>
      </w:r>
      <w:r w:rsidRPr="00877423">
        <w:rPr>
          <w:rFonts w:eastAsia="Calibri" w:hAnsi="Meiryo UI" w:ascii="Meiryo UI"/>
          <w:sz w:val="18"/>
          <w:szCs w:val="22"/>
          <w:lang w:eastAsia="en-US"/>
        </w:rPr>
        <w:t xml:space="preserve"> te dospijeva na naplatu zajedno s glavnicom u ratama kako je opisano u prethodnom članku</w:t>
      </w:r>
      <w:r w:rsidRPr="00877423">
        <w:rPr>
          <w:rFonts w:cs="Meiryo UI" w:eastAsia="Meiryo UI" w:hAnsi="Meiryo UI" w:ascii="Meiryo UI"/>
          <w:sz w:val="18"/>
          <w:szCs w:val="18"/>
          <w:lang w:eastAsia="en-US"/>
        </w:rPr>
        <w:t xml:space="preserve">, i uračunata je u iznos pojedine rate naveden u tablici tražbina vjerovnika kategorije (a). </w:t>
      </w:r>
    </w:p>
    <w:p w:rsidRDefault="00877423" w:rsidP="00877423" w:rsidR="00877423" w:rsidRPr="00877423">
      <w:pPr>
        <w:widowControl w:val="false"/>
        <w:numPr>
          <w:ilvl w:val="0"/>
          <w:numId w:val="14"/>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877423">
        <w:rPr>
          <w:rFonts w:cs="Meiryo UI" w:eastAsia="Meiryo UI" w:hAnsi="Meiryo UI" w:ascii="Meiryo UI"/>
          <w:sz w:val="18"/>
          <w:szCs w:val="18"/>
          <w:lang w:eastAsia="en-US"/>
        </w:rPr>
        <w:t>Dužnik i vjerovnici kategorije (a) suglasno utvrđuju kako svaki vjerovnik kategorije (a) ima pravo iznosima plaćenima od strane Dužnika, u skladu s odredbama ove Nagodbe namirivati tražbine prema Dužniku u redoslijedu i iznosu na način kako to određuje ova Nagodba.</w:t>
      </w:r>
    </w:p>
    <w:p w:rsidRDefault="00877423" w:rsidP="00877423" w:rsidR="00877423" w:rsidRPr="00877423">
      <w:pPr>
        <w:widowControl w:val="false"/>
        <w:numPr>
          <w:ilvl w:val="0"/>
          <w:numId w:val="14"/>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877423">
        <w:rPr>
          <w:rFonts w:cs="Meiryo UI" w:eastAsia="Meiryo UI" w:hAnsi="Meiryo UI" w:ascii="Meiryo UI"/>
          <w:sz w:val="18"/>
          <w:szCs w:val="18"/>
          <w:lang w:eastAsia="en-US"/>
        </w:rPr>
        <w:t>Ako Dužnik zakasni s isplatom pojedine rate u odnosu na rokove određene ovom Nagodbom, duguje Vjerovniku predstečajne Nagodbe zakonsku zateznu kamatu, u mjeri u kojoj je to dozvoljeno mjerodavnim propisima, po stopi određenoj za odnose između trgovaca, za razdoblje od dospijeća istog do isplate.</w:t>
      </w:r>
    </w:p>
    <w:p w:rsidRDefault="00877423" w:rsidP="00877423" w:rsidR="00877423" w:rsidRPr="00877423">
      <w:pPr>
        <w:widowControl w:val="false"/>
        <w:autoSpaceDE w:val="false"/>
        <w:autoSpaceDN w:val="false"/>
        <w:adjustRightInd w:val="false"/>
        <w:spacing w:lineRule="auto" w:line="276" w:after="240"/>
        <w:jc w:val="both"/>
        <w:rPr>
          <w:rFonts w:cs="Meiryo UI" w:eastAsia="Meiryo UI" w:hAnsi="Meiryo UI" w:ascii="Meiryo UI"/>
          <w:sz w:val="18"/>
          <w:szCs w:val="18"/>
          <w:lang w:eastAsia="en-US"/>
        </w:rPr>
      </w:pPr>
    </w:p>
    <w:p w:rsidRDefault="00877423" w:rsidP="00877423" w:rsidR="00877423" w:rsidRPr="00877423">
      <w:pPr>
        <w:spacing w:lineRule="auto" w:line="276" w:after="200"/>
        <w:ind w:hanging="567" w:left="567"/>
        <w:jc w:val="both"/>
        <w:rPr>
          <w:rFonts w:cs="Meiryo UI" w:eastAsia="Meiryo UI" w:hAnsi="Meiryo UI" w:ascii="Meiryo UI"/>
          <w:b/>
          <w:i/>
          <w:sz w:val="18"/>
          <w:szCs w:val="18"/>
          <w:lang w:eastAsia="en-US"/>
        </w:rPr>
      </w:pPr>
      <w:r w:rsidRPr="00877423">
        <w:rPr>
          <w:rFonts w:cs="Meiryo UI" w:eastAsia="Meiryo UI" w:hAnsi="Meiryo UI" w:ascii="Meiryo UI"/>
          <w:b/>
          <w:i/>
          <w:sz w:val="18"/>
          <w:szCs w:val="18"/>
          <w:lang w:eastAsia="en-US"/>
        </w:rPr>
        <w:t>(b)</w:t>
      </w:r>
      <w:r w:rsidRPr="00877423">
        <w:rPr>
          <w:rFonts w:cs="Meiryo UI" w:eastAsia="Meiryo UI" w:hAnsi="Meiryo UI" w:ascii="Meiryo UI"/>
          <w:b/>
          <w:i/>
          <w:sz w:val="18"/>
          <w:szCs w:val="18"/>
          <w:lang w:eastAsia="en-US"/>
        </w:rPr>
        <w:tab/>
      </w:r>
      <w:r w:rsidRPr="00877423">
        <w:rPr>
          <w:rFonts w:cs="Meiryo UI" w:eastAsia="Meiryo UI" w:hAnsi="Meiryo UI" w:ascii="Meiryo UI"/>
          <w:b/>
          <w:i/>
          <w:sz w:val="18"/>
          <w:szCs w:val="18"/>
          <w:lang w:eastAsia="en-US" w:val="en-US"/>
        </w:rPr>
        <w:t>Tražbine po osnovi kredita i drugih financijskih instrumenata</w:t>
      </w:r>
      <w:r w:rsidRPr="00877423">
        <w:rPr>
          <w:rFonts w:cs="Meiryo UI" w:eastAsia="Meiryo UI" w:hAnsi="Meiryo UI" w:ascii="Meiryo UI"/>
          <w:b/>
          <w:i/>
          <w:sz w:val="18"/>
          <w:szCs w:val="18"/>
          <w:lang w:eastAsia="en-US"/>
        </w:rPr>
        <w:t xml:space="preserve"> koje su osigurane založnim pravom na imovini Dužnika</w:t>
      </w:r>
    </w:p>
    <w:p w:rsidRDefault="00877423" w:rsidP="00877423" w:rsidR="00877423" w:rsidRPr="00877423">
      <w:pPr>
        <w:spacing w:lineRule="auto" w:line="276" w:after="200"/>
        <w:jc w:val="both"/>
        <w:rPr>
          <w:rFonts w:cs="Meiryo UI" w:eastAsia="Meiryo UI" w:hAnsi="Calibri" w:ascii="Calibri"/>
          <w:b/>
          <w:sz w:val="18"/>
          <w:szCs w:val="18"/>
          <w:lang w:eastAsia="en-US"/>
        </w:rPr>
      </w:pPr>
    </w:p>
    <w:tbl>
      <w:tblPr>
        <w:tblW w:type="dxa" w:w="9380"/>
        <w:tblInd w:type="dxa" w:w="93"/>
        <w:tblLook w:val="04A0" w:noVBand="1" w:noHBand="0" w:lastColumn="0" w:firstColumn="1" w:lastRow="0" w:firstRow="1"/>
      </w:tblPr>
      <w:tblGrid>
        <w:gridCol w:w="575"/>
        <w:gridCol w:w="1500"/>
        <w:gridCol w:w="2485"/>
        <w:gridCol w:w="1680"/>
        <w:gridCol w:w="1520"/>
        <w:gridCol w:w="1620"/>
      </w:tblGrid>
      <w:tr w:rsidTr="00303BE5" w:rsidR="00877423" w:rsidRPr="00877423">
        <w:trPr>
          <w:trHeight w:val="1020"/>
        </w:trPr>
        <w:tc>
          <w:tcPr>
            <w:tcW w:type="dxa" w:w="575"/>
            <w:tcBorders>
              <w:top w:space="0" w:sz="4" w:color="auto" w:val="single"/>
              <w:left w:space="0" w:sz="4" w:color="auto" w:val="single"/>
              <w:bottom w:space="0" w:sz="4" w:color="auto" w:val="single"/>
              <w:right w:space="0" w:sz="4" w:color="auto" w:val="single"/>
            </w:tcBorders>
            <w:shd w:fill="D9D9D9" w:color="000000" w:val="clear"/>
            <w:vAlign w:val="center"/>
            <w:hideMark/>
          </w:tcPr>
          <w:p w:rsidRDefault="00877423" w:rsidP="00303BE5" w:rsidR="00877423" w:rsidRPr="00877423">
            <w:pPr>
              <w:jc w:val="center"/>
              <w:rPr>
                <w:rFonts w:cs="Arial" w:hAnsi="Calibri" w:ascii="Calibri"/>
                <w:b/>
                <w:bCs/>
                <w:sz w:val="18"/>
                <w:szCs w:val="18"/>
                <w:lang w:eastAsia="en-US" w:val="en-US"/>
              </w:rPr>
            </w:pPr>
            <w:r w:rsidRPr="00877423">
              <w:rPr>
                <w:rFonts w:cs="Arial" w:hAnsi="Calibri" w:ascii="Calibri"/>
                <w:b/>
                <w:bCs/>
                <w:sz w:val="18"/>
                <w:szCs w:val="18"/>
                <w:lang w:eastAsia="en-US" w:val="en-US"/>
              </w:rPr>
              <w:t>R.br.</w:t>
            </w:r>
          </w:p>
        </w:tc>
        <w:tc>
          <w:tcPr>
            <w:tcW w:type="dxa" w:w="1500"/>
            <w:tcBorders>
              <w:top w:space="0" w:sz="4" w:color="auto" w:val="single"/>
              <w:left w:space="0" w:sz="4" w:color="auto" w:val="single"/>
              <w:bottom w:space="0" w:sz="4" w:color="auto" w:val="single"/>
              <w:right w:space="0" w:sz="4" w:color="auto" w:val="single"/>
            </w:tcBorders>
            <w:shd w:fill="D9D9D9" w:color="000000" w:val="clear"/>
            <w:vAlign w:val="center"/>
            <w:hideMark/>
          </w:tcPr>
          <w:p w:rsidRDefault="00877423" w:rsidP="00303BE5" w:rsidR="00877423" w:rsidRPr="00877423">
            <w:pPr>
              <w:jc w:val="center"/>
              <w:rPr>
                <w:rFonts w:cs="Arial" w:hAnsi="Calibri" w:ascii="Calibri"/>
                <w:b/>
                <w:bCs/>
                <w:sz w:val="18"/>
                <w:szCs w:val="18"/>
                <w:lang w:eastAsia="en-US" w:val="en-US"/>
              </w:rPr>
            </w:pPr>
            <w:r w:rsidRPr="00877423">
              <w:rPr>
                <w:rFonts w:cs="Arial" w:hAnsi="Calibri" w:ascii="Calibri"/>
                <w:b/>
                <w:bCs/>
                <w:sz w:val="18"/>
                <w:szCs w:val="18"/>
                <w:lang w:eastAsia="en-US" w:val="en-US"/>
              </w:rPr>
              <w:t xml:space="preserve">OIB </w:t>
            </w:r>
          </w:p>
          <w:p w:rsidRDefault="00877423" w:rsidP="00303BE5" w:rsidR="00877423" w:rsidRPr="00877423">
            <w:pPr>
              <w:jc w:val="center"/>
              <w:rPr>
                <w:rFonts w:cs="Arial" w:hAnsi="Calibri" w:ascii="Calibri"/>
                <w:b/>
                <w:bCs/>
                <w:sz w:val="18"/>
                <w:szCs w:val="18"/>
                <w:lang w:eastAsia="en-US" w:val="en-US"/>
              </w:rPr>
            </w:pPr>
            <w:r w:rsidRPr="00877423">
              <w:rPr>
                <w:rFonts w:cs="Arial" w:hAnsi="Calibri" w:ascii="Calibri"/>
                <w:b/>
                <w:bCs/>
                <w:sz w:val="18"/>
                <w:szCs w:val="18"/>
                <w:lang w:eastAsia="en-US" w:val="en-US"/>
              </w:rPr>
              <w:t>Vjerovnika</w:t>
            </w:r>
          </w:p>
        </w:tc>
        <w:tc>
          <w:tcPr>
            <w:tcW w:type="dxa" w:w="2485"/>
            <w:tcBorders>
              <w:top w:space="0" w:sz="4" w:color="auto" w:val="single"/>
              <w:left w:space="0" w:sz="4" w:color="auto" w:val="single"/>
              <w:bottom w:space="0" w:sz="4" w:color="auto" w:val="single"/>
              <w:right w:space="0" w:sz="4" w:color="auto" w:val="single"/>
            </w:tcBorders>
            <w:shd w:fill="D9D9D9" w:color="000000" w:val="clear"/>
            <w:vAlign w:val="center"/>
            <w:hideMark/>
          </w:tcPr>
          <w:p w:rsidRDefault="00877423" w:rsidP="00303BE5" w:rsidR="00877423" w:rsidRPr="00877423">
            <w:pPr>
              <w:jc w:val="center"/>
              <w:rPr>
                <w:rFonts w:cs="Arial" w:hAnsi="Calibri" w:ascii="Calibri"/>
                <w:b/>
                <w:bCs/>
                <w:sz w:val="18"/>
                <w:szCs w:val="18"/>
                <w:lang w:eastAsia="en-US" w:val="en-US"/>
              </w:rPr>
            </w:pPr>
            <w:r w:rsidRPr="00877423">
              <w:rPr>
                <w:rFonts w:cs="Arial" w:hAnsi="Calibri" w:ascii="Calibri"/>
                <w:b/>
                <w:bCs/>
                <w:sz w:val="18"/>
                <w:szCs w:val="18"/>
                <w:lang w:eastAsia="en-US" w:val="en-US"/>
              </w:rPr>
              <w:t>Vjerovnik</w:t>
            </w:r>
          </w:p>
        </w:tc>
        <w:tc>
          <w:tcPr>
            <w:tcW w:type="dxa" w:w="1680"/>
            <w:tcBorders>
              <w:top w:space="0" w:sz="4" w:color="auto" w:val="single"/>
              <w:left w:space="0" w:sz="4" w:color="auto" w:val="single"/>
              <w:bottom w:space="0" w:sz="4" w:color="auto" w:val="single"/>
              <w:right w:space="0" w:sz="4" w:color="auto" w:val="single"/>
            </w:tcBorders>
            <w:shd w:fill="D9D9D9" w:color="000000" w:val="clear"/>
            <w:vAlign w:val="center"/>
            <w:hideMark/>
          </w:tcPr>
          <w:p w:rsidRDefault="00877423" w:rsidP="00303BE5" w:rsidR="00877423" w:rsidRPr="00877423">
            <w:pPr>
              <w:jc w:val="center"/>
              <w:rPr>
                <w:rFonts w:cs="Arial" w:hAnsi="Calibri" w:ascii="Calibri"/>
                <w:b/>
                <w:bCs/>
                <w:sz w:val="18"/>
                <w:szCs w:val="18"/>
                <w:lang w:eastAsia="en-US" w:val="en-US"/>
              </w:rPr>
            </w:pPr>
            <w:r w:rsidRPr="00877423">
              <w:rPr>
                <w:rFonts w:cs="Arial" w:hAnsi="Calibri" w:ascii="Calibri"/>
                <w:b/>
                <w:bCs/>
                <w:sz w:val="18"/>
                <w:szCs w:val="18"/>
                <w:lang w:eastAsia="en-US" w:val="en-US"/>
              </w:rPr>
              <w:t>Ukupan iznos utvrđene tražbine</w:t>
            </w:r>
          </w:p>
        </w:tc>
        <w:tc>
          <w:tcPr>
            <w:tcW w:type="dxa" w:w="1520"/>
            <w:tcBorders>
              <w:top w:space="0" w:sz="4" w:color="auto" w:val="single"/>
              <w:left w:space="0" w:sz="4" w:color="auto" w:val="single"/>
              <w:bottom w:space="0" w:sz="4" w:color="auto" w:val="single"/>
              <w:right w:space="0" w:sz="4" w:color="auto" w:val="single"/>
            </w:tcBorders>
            <w:shd w:fill="D9D9D9" w:color="000000" w:val="clear"/>
            <w:vAlign w:val="center"/>
            <w:hideMark/>
          </w:tcPr>
          <w:p w:rsidRDefault="00877423" w:rsidP="00303BE5" w:rsidR="00877423" w:rsidRPr="00877423">
            <w:pPr>
              <w:jc w:val="center"/>
              <w:rPr>
                <w:rFonts w:cs="Arial" w:hAnsi="Calibri" w:ascii="Calibri"/>
                <w:b/>
                <w:bCs/>
                <w:sz w:val="18"/>
                <w:szCs w:val="18"/>
                <w:lang w:eastAsia="en-US" w:val="en-US"/>
              </w:rPr>
            </w:pPr>
            <w:r w:rsidRPr="00877423">
              <w:rPr>
                <w:rFonts w:cs="Arial" w:hAnsi="Calibri" w:ascii="Calibri"/>
                <w:b/>
                <w:bCs/>
                <w:sz w:val="18"/>
                <w:szCs w:val="18"/>
                <w:lang w:eastAsia="en-US" w:val="en-US"/>
              </w:rPr>
              <w:t>Iznos utvrđene tražbine koji se otpisuje (100% kamata)</w:t>
            </w:r>
          </w:p>
        </w:tc>
        <w:tc>
          <w:tcPr>
            <w:tcW w:type="dxa" w:w="1620"/>
            <w:tcBorders>
              <w:top w:space="0" w:sz="4" w:color="auto" w:val="single"/>
              <w:left w:space="0" w:sz="4" w:color="auto" w:val="single"/>
              <w:bottom w:space="0" w:sz="4" w:color="auto" w:val="single"/>
              <w:right w:space="0" w:sz="4" w:color="auto" w:val="single"/>
            </w:tcBorders>
            <w:shd w:fill="D9D9D9" w:color="000000" w:val="clear"/>
            <w:vAlign w:val="center"/>
            <w:hideMark/>
          </w:tcPr>
          <w:p w:rsidRDefault="00877423" w:rsidP="00303BE5" w:rsidR="00877423" w:rsidRPr="00877423">
            <w:pPr>
              <w:jc w:val="center"/>
              <w:rPr>
                <w:rFonts w:cs="Arial" w:hAnsi="Calibri" w:ascii="Calibri"/>
                <w:b/>
                <w:bCs/>
                <w:sz w:val="18"/>
                <w:szCs w:val="18"/>
                <w:lang w:eastAsia="en-US" w:val="en-US"/>
              </w:rPr>
            </w:pPr>
            <w:r w:rsidRPr="00877423">
              <w:rPr>
                <w:rFonts w:cs="Arial" w:hAnsi="Calibri" w:ascii="Calibri"/>
                <w:b/>
                <w:bCs/>
                <w:sz w:val="18"/>
                <w:szCs w:val="18"/>
                <w:lang w:eastAsia="en-US" w:val="en-US"/>
              </w:rPr>
              <w:t>Iznos utvrđene tražbine koji se namiruje obročnom otplatom (100% glavnica)</w:t>
            </w:r>
          </w:p>
        </w:tc>
      </w:tr>
      <w:tr w:rsidTr="00303BE5" w:rsidR="00877423" w:rsidRPr="00877423">
        <w:trPr>
          <w:trHeight w:val="860"/>
        </w:trPr>
        <w:tc>
          <w:tcPr>
            <w:tcW w:type="dxa" w:w="575"/>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877423" w:rsidP="00303BE5" w:rsidR="00877423" w:rsidRPr="00877423">
            <w:pPr>
              <w:jc w:val="center"/>
              <w:rPr>
                <w:rFonts w:hAnsi="Calibri" w:ascii="Calibri"/>
                <w:sz w:val="18"/>
                <w:szCs w:val="18"/>
                <w:lang w:eastAsia="en-US" w:val="en-US"/>
              </w:rPr>
            </w:pPr>
            <w:r w:rsidRPr="00877423">
              <w:rPr>
                <w:rFonts w:hAnsi="Calibri" w:ascii="Calibri"/>
                <w:sz w:val="18"/>
                <w:szCs w:val="18"/>
                <w:lang w:eastAsia="en-US" w:val="en-US"/>
              </w:rPr>
              <w:t>1.</w:t>
            </w:r>
          </w:p>
        </w:tc>
        <w:tc>
          <w:tcPr>
            <w:tcW w:type="dxa" w:w="1500"/>
            <w:tcBorders>
              <w:top w:space="0" w:sz="4" w:color="auto" w:val="single"/>
              <w:left w:space="0" w:sz="4" w:color="auto" w:val="single"/>
              <w:bottom w:space="0" w:sz="4" w:color="auto" w:val="single"/>
              <w:right w:space="0" w:sz="4" w:color="auto" w:val="single"/>
            </w:tcBorders>
            <w:shd w:fill="FFFFFF" w:color="000000" w:val="clear"/>
            <w:noWrap/>
            <w:vAlign w:val="center"/>
            <w:hideMark/>
          </w:tcPr>
          <w:p w:rsidRDefault="00877423" w:rsidP="00303BE5" w:rsidR="00877423" w:rsidRPr="00877423">
            <w:pPr>
              <w:rPr>
                <w:rFonts w:hAnsi="Calibri" w:ascii="Calibri"/>
                <w:sz w:val="18"/>
                <w:szCs w:val="18"/>
                <w:lang w:eastAsia="en-US" w:val="en-US"/>
              </w:rPr>
            </w:pPr>
            <w:r w:rsidRPr="00877423">
              <w:rPr>
                <w:rFonts w:hAnsi="Calibri" w:ascii="Calibri"/>
                <w:sz w:val="18"/>
                <w:szCs w:val="18"/>
                <w:lang w:eastAsia="en-US" w:val="en-US"/>
              </w:rPr>
              <w:t>23057039320</w:t>
            </w:r>
          </w:p>
        </w:tc>
        <w:tc>
          <w:tcPr>
            <w:tcW w:type="dxa" w:w="2485"/>
            <w:tcBorders>
              <w:top w:space="0" w:sz="4" w:color="auto" w:val="single"/>
              <w:left w:space="0" w:sz="4" w:color="auto" w:val="single"/>
              <w:bottom w:space="0" w:sz="4" w:color="auto" w:val="single"/>
              <w:right w:space="0" w:sz="4" w:color="auto" w:val="single"/>
            </w:tcBorders>
            <w:shd w:fill="FFFFFF" w:color="000000" w:val="clear"/>
            <w:vAlign w:val="center"/>
            <w:hideMark/>
          </w:tcPr>
          <w:p w:rsidRDefault="00877423" w:rsidP="00303BE5" w:rsidR="00877423" w:rsidRPr="00877423">
            <w:pPr>
              <w:rPr>
                <w:rFonts w:hAnsi="Calibri" w:ascii="Calibri"/>
                <w:sz w:val="18"/>
                <w:szCs w:val="18"/>
                <w:lang w:eastAsia="en-US" w:val="en-US"/>
              </w:rPr>
            </w:pPr>
            <w:r w:rsidRPr="00877423">
              <w:rPr>
                <w:rFonts w:hAnsi="Calibri" w:ascii="Calibri"/>
                <w:sz w:val="18"/>
                <w:szCs w:val="18"/>
                <w:lang w:eastAsia="en-US"/>
              </w:rPr>
              <w:t xml:space="preserve">ERSTE&amp;STEIERMÄRKISCHE BANK d.d. </w:t>
            </w:r>
            <w:r w:rsidRPr="00877423">
              <w:rPr>
                <w:rFonts w:hAnsi="Calibri" w:ascii="Calibri"/>
                <w:sz w:val="18"/>
                <w:szCs w:val="18"/>
                <w:lang w:eastAsia="en-US" w:val="en-US"/>
              </w:rPr>
              <w:t>- bilančno</w:t>
            </w:r>
          </w:p>
        </w:tc>
        <w:tc>
          <w:tcPr>
            <w:tcW w:type="dxa" w:w="1680"/>
            <w:tcBorders>
              <w:top w:space="0" w:sz="4" w:color="auto" w:val="single"/>
              <w:left w:space="0" w:sz="4" w:color="auto" w:val="single"/>
              <w:bottom w:space="0" w:sz="4" w:color="auto" w:val="single"/>
              <w:right w:space="0" w:sz="4" w:color="auto" w:val="single"/>
            </w:tcBorders>
            <w:shd w:fill="FFFFFF" w:color="000000" w:val="clear"/>
            <w:noWrap/>
            <w:vAlign w:val="center"/>
            <w:hideMark/>
          </w:tcPr>
          <w:p w:rsidRDefault="00877423" w:rsidP="00303BE5" w:rsidR="00877423" w:rsidRPr="00877423">
            <w:pPr>
              <w:jc w:val="right"/>
              <w:rPr>
                <w:rFonts w:hAnsi="Calibri" w:ascii="Calibri"/>
                <w:sz w:val="18"/>
                <w:szCs w:val="18"/>
                <w:lang w:eastAsia="en-US" w:val="en-US"/>
              </w:rPr>
            </w:pPr>
            <w:r w:rsidRPr="00877423">
              <w:rPr>
                <w:rFonts w:hAnsi="Calibri" w:ascii="Calibri"/>
                <w:sz w:val="18"/>
                <w:szCs w:val="18"/>
                <w:lang w:eastAsia="en-US" w:val="en-US"/>
              </w:rPr>
              <w:t>12.493.444,29</w:t>
            </w:r>
          </w:p>
        </w:tc>
        <w:tc>
          <w:tcPr>
            <w:tcW w:type="dxa" w:w="1520"/>
            <w:tcBorders>
              <w:top w:space="0" w:sz="4" w:color="auto" w:val="single"/>
              <w:left w:space="0" w:sz="4" w:color="auto" w:val="single"/>
              <w:bottom w:space="0" w:sz="4" w:color="auto" w:val="single"/>
              <w:right w:space="0" w:sz="4" w:color="auto" w:val="single"/>
            </w:tcBorders>
            <w:shd w:fill="FFFFFF" w:color="000000" w:val="clear"/>
            <w:noWrap/>
            <w:vAlign w:val="center"/>
            <w:hideMark/>
          </w:tcPr>
          <w:p w:rsidRDefault="00877423" w:rsidP="00303BE5" w:rsidR="00877423" w:rsidRPr="00877423">
            <w:pPr>
              <w:jc w:val="right"/>
              <w:rPr>
                <w:rFonts w:hAnsi="Calibri" w:ascii="Calibri"/>
                <w:sz w:val="18"/>
                <w:szCs w:val="18"/>
                <w:lang w:eastAsia="en-US" w:val="en-US"/>
              </w:rPr>
            </w:pPr>
            <w:r w:rsidRPr="00877423">
              <w:rPr>
                <w:rFonts w:hAnsi="Calibri" w:ascii="Calibri"/>
                <w:sz w:val="18"/>
                <w:szCs w:val="18"/>
                <w:lang w:eastAsia="en-US" w:val="en-US"/>
              </w:rPr>
              <w:t>1.948.556,37</w:t>
            </w:r>
          </w:p>
        </w:tc>
        <w:tc>
          <w:tcPr>
            <w:tcW w:type="dxa" w:w="1620"/>
            <w:tcBorders>
              <w:top w:space="0" w:sz="4" w:color="auto" w:val="single"/>
              <w:left w:space="0" w:sz="4" w:color="auto" w:val="single"/>
              <w:bottom w:space="0" w:sz="4" w:color="auto" w:val="single"/>
              <w:right w:space="0" w:sz="4" w:color="auto" w:val="single"/>
            </w:tcBorders>
            <w:shd w:fill="FFFFFF" w:color="000000" w:val="clear"/>
            <w:noWrap/>
            <w:vAlign w:val="center"/>
            <w:hideMark/>
          </w:tcPr>
          <w:p w:rsidRDefault="00877423" w:rsidP="00303BE5" w:rsidR="00877423" w:rsidRPr="00877423">
            <w:pPr>
              <w:jc w:val="right"/>
              <w:rPr>
                <w:rFonts w:hAnsi="Calibri" w:ascii="Calibri"/>
                <w:sz w:val="18"/>
                <w:szCs w:val="18"/>
                <w:lang w:eastAsia="en-US" w:val="en-US"/>
              </w:rPr>
            </w:pPr>
            <w:r w:rsidRPr="00877423">
              <w:rPr>
                <w:rFonts w:hAnsi="Calibri" w:ascii="Calibri"/>
                <w:sz w:val="18"/>
                <w:szCs w:val="18"/>
                <w:lang w:eastAsia="en-US" w:val="en-US"/>
              </w:rPr>
              <w:t>10.544.887,92</w:t>
            </w:r>
          </w:p>
        </w:tc>
      </w:tr>
      <w:tr w:rsidTr="00303BE5" w:rsidR="00877423" w:rsidRPr="00877423">
        <w:trPr>
          <w:trHeight w:val="1140"/>
        </w:trPr>
        <w:tc>
          <w:tcPr>
            <w:tcW w:type="dxa" w:w="575"/>
            <w:tcBorders>
              <w:top w:space="0" w:sz="4" w:color="auto" w:val="single"/>
              <w:left w:space="0" w:sz="8" w:color="auto" w:val="single"/>
              <w:bottom w:space="0" w:sz="8" w:color="auto" w:val="single"/>
              <w:right w:space="0" w:sz="8" w:color="auto" w:val="single"/>
            </w:tcBorders>
            <w:shd w:fill="auto" w:color="auto" w:val="clear"/>
            <w:noWrap/>
            <w:vAlign w:val="center"/>
            <w:hideMark/>
          </w:tcPr>
          <w:p w:rsidRDefault="00877423" w:rsidP="00303BE5" w:rsidR="00877423" w:rsidRPr="00877423">
            <w:pPr>
              <w:jc w:val="center"/>
              <w:rPr>
                <w:rFonts w:hAnsi="Calibri" w:ascii="Calibri"/>
                <w:sz w:val="18"/>
                <w:szCs w:val="18"/>
                <w:lang w:eastAsia="en-US" w:val="en-US"/>
              </w:rPr>
            </w:pPr>
            <w:r w:rsidRPr="00877423">
              <w:rPr>
                <w:rFonts w:hAnsi="Calibri" w:ascii="Calibri"/>
                <w:sz w:val="18"/>
                <w:szCs w:val="18"/>
                <w:lang w:eastAsia="en-US" w:val="en-US"/>
              </w:rPr>
              <w:t>2.</w:t>
            </w:r>
          </w:p>
        </w:tc>
        <w:tc>
          <w:tcPr>
            <w:tcW w:type="dxa" w:w="1500"/>
            <w:tcBorders>
              <w:top w:space="0" w:sz="4" w:color="auto" w:val="single"/>
              <w:left w:val="nil"/>
              <w:bottom w:space="0" w:sz="8" w:color="auto" w:val="single"/>
              <w:right w:space="0" w:sz="8" w:color="auto" w:val="single"/>
            </w:tcBorders>
            <w:shd w:fill="FFFFFF" w:color="000000" w:val="clear"/>
            <w:noWrap/>
            <w:vAlign w:val="center"/>
            <w:hideMark/>
          </w:tcPr>
          <w:p w:rsidRDefault="00877423" w:rsidP="00303BE5" w:rsidR="00877423" w:rsidRPr="00877423">
            <w:pPr>
              <w:rPr>
                <w:rFonts w:hAnsi="Calibri" w:ascii="Calibri"/>
                <w:sz w:val="18"/>
                <w:szCs w:val="18"/>
                <w:lang w:eastAsia="en-US" w:val="en-US"/>
              </w:rPr>
            </w:pPr>
            <w:r w:rsidRPr="00877423">
              <w:rPr>
                <w:rFonts w:hAnsi="Calibri" w:ascii="Calibri"/>
                <w:sz w:val="18"/>
                <w:szCs w:val="18"/>
                <w:lang w:eastAsia="en-US" w:val="en-US"/>
              </w:rPr>
              <w:t>23057039320</w:t>
            </w:r>
          </w:p>
        </w:tc>
        <w:tc>
          <w:tcPr>
            <w:tcW w:type="dxa" w:w="2485"/>
            <w:tcBorders>
              <w:top w:space="0" w:sz="4" w:color="auto" w:val="single"/>
              <w:left w:val="nil"/>
              <w:bottom w:space="0" w:sz="8" w:color="auto" w:val="single"/>
              <w:right w:space="0" w:sz="8" w:color="auto" w:val="single"/>
            </w:tcBorders>
            <w:shd w:fill="FFFFFF" w:color="000000" w:val="clear"/>
            <w:vAlign w:val="center"/>
            <w:hideMark/>
          </w:tcPr>
          <w:p w:rsidRDefault="00877423" w:rsidP="00303BE5" w:rsidR="00877423" w:rsidRPr="00877423">
            <w:pPr>
              <w:rPr>
                <w:rFonts w:hAnsi="Calibri" w:ascii="Calibri"/>
                <w:sz w:val="18"/>
                <w:szCs w:val="18"/>
                <w:lang w:eastAsia="en-US" w:val="en-US"/>
              </w:rPr>
            </w:pPr>
            <w:r w:rsidRPr="00877423">
              <w:rPr>
                <w:rFonts w:hAnsi="Calibri" w:ascii="Calibri"/>
                <w:sz w:val="18"/>
                <w:szCs w:val="18"/>
                <w:lang w:eastAsia="en-US"/>
              </w:rPr>
              <w:t xml:space="preserve">ERSTE&amp;STEIERMÄRKISCHE BANK d.d. </w:t>
            </w:r>
            <w:r w:rsidRPr="00877423">
              <w:rPr>
                <w:rFonts w:hAnsi="Calibri" w:ascii="Calibri"/>
                <w:sz w:val="18"/>
                <w:szCs w:val="18"/>
                <w:lang w:eastAsia="en-US" w:val="en-US"/>
              </w:rPr>
              <w:t xml:space="preserve"> - izvanbilančno (bank. Garancija i solid. Jamstvo)</w:t>
            </w:r>
          </w:p>
        </w:tc>
        <w:tc>
          <w:tcPr>
            <w:tcW w:type="dxa" w:w="1680"/>
            <w:tcBorders>
              <w:top w:space="0" w:sz="4" w:color="auto" w:val="single"/>
              <w:left w:val="nil"/>
              <w:bottom w:space="0" w:sz="8" w:color="auto" w:val="single"/>
              <w:right w:space="0" w:sz="8" w:color="auto" w:val="single"/>
            </w:tcBorders>
            <w:shd w:fill="FFFFFF" w:color="000000" w:val="clear"/>
            <w:noWrap/>
            <w:vAlign w:val="center"/>
            <w:hideMark/>
          </w:tcPr>
          <w:p w:rsidRDefault="00877423" w:rsidP="00303BE5" w:rsidR="00877423" w:rsidRPr="00877423">
            <w:pPr>
              <w:jc w:val="right"/>
              <w:rPr>
                <w:rFonts w:hAnsi="Calibri" w:ascii="Calibri"/>
                <w:sz w:val="18"/>
                <w:szCs w:val="18"/>
                <w:lang w:eastAsia="en-US" w:val="en-US"/>
              </w:rPr>
            </w:pPr>
            <w:r w:rsidRPr="00877423">
              <w:rPr>
                <w:rFonts w:hAnsi="Calibri" w:ascii="Calibri"/>
                <w:sz w:val="18"/>
                <w:szCs w:val="18"/>
                <w:lang w:eastAsia="en-US" w:val="en-US"/>
              </w:rPr>
              <w:t>11.351.453,32</w:t>
            </w:r>
          </w:p>
        </w:tc>
        <w:tc>
          <w:tcPr>
            <w:tcW w:type="dxa" w:w="1520"/>
            <w:tcBorders>
              <w:top w:space="0" w:sz="4" w:color="auto" w:val="single"/>
              <w:left w:val="nil"/>
              <w:bottom w:space="0" w:sz="8" w:color="auto" w:val="single"/>
              <w:right w:space="0" w:sz="8" w:color="auto" w:val="single"/>
            </w:tcBorders>
            <w:shd w:fill="FFFFFF" w:color="000000" w:val="clear"/>
            <w:noWrap/>
            <w:vAlign w:val="center"/>
            <w:hideMark/>
          </w:tcPr>
          <w:p w:rsidRDefault="00877423" w:rsidP="00303BE5" w:rsidR="00877423" w:rsidRPr="00877423">
            <w:pPr>
              <w:jc w:val="right"/>
              <w:rPr>
                <w:rFonts w:hAnsi="Calibri" w:ascii="Calibri"/>
                <w:sz w:val="18"/>
                <w:szCs w:val="18"/>
                <w:lang w:eastAsia="en-US" w:val="en-US"/>
              </w:rPr>
            </w:pPr>
            <w:r w:rsidRPr="00877423">
              <w:rPr>
                <w:rFonts w:hAnsi="Calibri" w:ascii="Calibri"/>
                <w:sz w:val="18"/>
                <w:szCs w:val="18"/>
                <w:lang w:eastAsia="en-US" w:val="en-US"/>
              </w:rPr>
              <w:t>215.926,34</w:t>
            </w:r>
          </w:p>
        </w:tc>
        <w:tc>
          <w:tcPr>
            <w:tcW w:type="dxa" w:w="1620"/>
            <w:tcBorders>
              <w:top w:space="0" w:sz="4" w:color="auto" w:val="single"/>
              <w:left w:val="nil"/>
              <w:bottom w:space="0" w:sz="8" w:color="auto" w:val="single"/>
              <w:right w:space="0" w:sz="8" w:color="auto" w:val="single"/>
            </w:tcBorders>
            <w:shd w:fill="FFFFFF" w:color="000000" w:val="clear"/>
            <w:noWrap/>
            <w:vAlign w:val="center"/>
            <w:hideMark/>
          </w:tcPr>
          <w:p w:rsidRDefault="00877423" w:rsidP="00303BE5" w:rsidR="00877423" w:rsidRPr="00877423">
            <w:pPr>
              <w:jc w:val="right"/>
              <w:rPr>
                <w:rFonts w:hAnsi="Calibri" w:ascii="Calibri"/>
                <w:sz w:val="18"/>
                <w:szCs w:val="18"/>
                <w:lang w:eastAsia="en-US" w:val="en-US"/>
              </w:rPr>
            </w:pPr>
            <w:r w:rsidRPr="00877423">
              <w:rPr>
                <w:rFonts w:hAnsi="Calibri" w:ascii="Calibri"/>
                <w:sz w:val="18"/>
                <w:szCs w:val="18"/>
                <w:lang w:eastAsia="en-US" w:val="en-US"/>
              </w:rPr>
              <w:t>11.135.526,98</w:t>
            </w:r>
          </w:p>
        </w:tc>
      </w:tr>
      <w:tr w:rsidTr="00303BE5" w:rsidR="00877423" w:rsidRPr="00877423">
        <w:trPr>
          <w:trHeight w:val="580"/>
        </w:trPr>
        <w:tc>
          <w:tcPr>
            <w:tcW w:type="dxa" w:w="575"/>
            <w:tcBorders>
              <w:top w:val="nil"/>
              <w:left w:space="0" w:sz="8" w:color="auto" w:val="single"/>
              <w:bottom w:space="0" w:sz="8" w:color="auto" w:val="single"/>
              <w:right w:space="0" w:sz="8" w:color="auto" w:val="single"/>
            </w:tcBorders>
            <w:shd w:fill="auto" w:color="auto" w:val="clear"/>
            <w:noWrap/>
            <w:vAlign w:val="center"/>
            <w:hideMark/>
          </w:tcPr>
          <w:p w:rsidRDefault="00877423" w:rsidP="00303BE5" w:rsidR="00877423" w:rsidRPr="00877423">
            <w:pPr>
              <w:jc w:val="center"/>
              <w:rPr>
                <w:rFonts w:hAnsi="Calibri" w:ascii="Calibri"/>
                <w:sz w:val="18"/>
                <w:szCs w:val="18"/>
                <w:lang w:eastAsia="en-US" w:val="en-US"/>
              </w:rPr>
            </w:pPr>
            <w:r w:rsidRPr="00877423">
              <w:rPr>
                <w:rFonts w:hAnsi="Calibri" w:ascii="Calibri"/>
                <w:sz w:val="18"/>
                <w:szCs w:val="18"/>
                <w:lang w:eastAsia="en-US" w:val="en-US"/>
              </w:rPr>
              <w:t>3.</w:t>
            </w:r>
          </w:p>
        </w:tc>
        <w:tc>
          <w:tcPr>
            <w:tcW w:type="dxa" w:w="1500"/>
            <w:tcBorders>
              <w:top w:val="nil"/>
              <w:left w:val="nil"/>
              <w:bottom w:space="0" w:sz="8" w:color="auto" w:val="single"/>
              <w:right w:space="0" w:sz="8" w:color="auto" w:val="single"/>
            </w:tcBorders>
            <w:shd w:fill="FFFFFF" w:color="000000" w:val="clear"/>
            <w:noWrap/>
            <w:vAlign w:val="center"/>
            <w:hideMark/>
          </w:tcPr>
          <w:p w:rsidRDefault="00877423" w:rsidP="00303BE5" w:rsidR="00877423" w:rsidRPr="00877423">
            <w:pPr>
              <w:rPr>
                <w:rFonts w:hAnsi="Calibri" w:ascii="Calibri"/>
                <w:sz w:val="18"/>
                <w:szCs w:val="18"/>
                <w:lang w:eastAsia="en-US" w:val="en-US"/>
              </w:rPr>
            </w:pPr>
            <w:r w:rsidRPr="00877423">
              <w:rPr>
                <w:rFonts w:hAnsi="Calibri" w:ascii="Calibri"/>
                <w:sz w:val="18"/>
                <w:szCs w:val="18"/>
                <w:lang w:eastAsia="en-US" w:val="en-US"/>
              </w:rPr>
              <w:t>70663193635</w:t>
            </w:r>
          </w:p>
        </w:tc>
        <w:tc>
          <w:tcPr>
            <w:tcW w:type="dxa" w:w="2485"/>
            <w:tcBorders>
              <w:top w:val="nil"/>
              <w:left w:val="nil"/>
              <w:bottom w:space="0" w:sz="8" w:color="auto" w:val="single"/>
              <w:right w:space="0" w:sz="8" w:color="auto" w:val="single"/>
            </w:tcBorders>
            <w:shd w:fill="FFFFFF" w:color="000000" w:val="clear"/>
            <w:vAlign w:val="center"/>
            <w:hideMark/>
          </w:tcPr>
          <w:p w:rsidRDefault="00877423" w:rsidP="00303BE5" w:rsidR="00877423" w:rsidRPr="00877423">
            <w:pPr>
              <w:rPr>
                <w:rFonts w:hAnsi="Calibri" w:ascii="Calibri"/>
                <w:sz w:val="18"/>
                <w:szCs w:val="18"/>
                <w:lang w:eastAsia="en-US" w:val="en-US"/>
              </w:rPr>
            </w:pPr>
            <w:r w:rsidRPr="00877423">
              <w:rPr>
                <w:rFonts w:hAnsi="Calibri" w:ascii="Calibri"/>
                <w:sz w:val="18"/>
                <w:szCs w:val="18"/>
                <w:lang w:eastAsia="en-US" w:val="en-US"/>
              </w:rPr>
              <w:t>KREDITNA BANKA ZAGREB D.D.</w:t>
            </w:r>
          </w:p>
        </w:tc>
        <w:tc>
          <w:tcPr>
            <w:tcW w:type="dxa" w:w="1680"/>
            <w:tcBorders>
              <w:top w:val="nil"/>
              <w:left w:val="nil"/>
              <w:bottom w:space="0" w:sz="8" w:color="auto" w:val="single"/>
              <w:right w:space="0" w:sz="8" w:color="auto" w:val="single"/>
            </w:tcBorders>
            <w:shd w:fill="FFFFFF" w:color="000000" w:val="clear"/>
            <w:noWrap/>
            <w:vAlign w:val="center"/>
            <w:hideMark/>
          </w:tcPr>
          <w:p w:rsidRDefault="00877423" w:rsidP="00303BE5" w:rsidR="00877423" w:rsidRPr="00877423">
            <w:pPr>
              <w:jc w:val="right"/>
              <w:rPr>
                <w:rFonts w:hAnsi="Calibri" w:ascii="Calibri"/>
                <w:sz w:val="18"/>
                <w:szCs w:val="18"/>
                <w:lang w:eastAsia="en-US" w:val="en-US"/>
              </w:rPr>
            </w:pPr>
            <w:r w:rsidRPr="00877423">
              <w:rPr>
                <w:rFonts w:hAnsi="Calibri" w:ascii="Calibri"/>
                <w:sz w:val="18"/>
                <w:szCs w:val="18"/>
                <w:lang w:eastAsia="en-US" w:val="en-US"/>
              </w:rPr>
              <w:t>4.196.586,82</w:t>
            </w:r>
          </w:p>
        </w:tc>
        <w:tc>
          <w:tcPr>
            <w:tcW w:type="dxa" w:w="1520"/>
            <w:tcBorders>
              <w:top w:val="nil"/>
              <w:left w:val="nil"/>
              <w:bottom w:space="0" w:sz="8" w:color="auto" w:val="single"/>
              <w:right w:space="0" w:sz="8" w:color="auto" w:val="single"/>
            </w:tcBorders>
            <w:shd w:fill="FFFFFF" w:color="000000" w:val="clear"/>
            <w:noWrap/>
            <w:vAlign w:val="center"/>
            <w:hideMark/>
          </w:tcPr>
          <w:p w:rsidRDefault="00877423" w:rsidP="00303BE5" w:rsidR="00877423" w:rsidRPr="00877423">
            <w:pPr>
              <w:jc w:val="right"/>
              <w:rPr>
                <w:rFonts w:hAnsi="Calibri" w:ascii="Calibri"/>
                <w:sz w:val="18"/>
                <w:szCs w:val="18"/>
                <w:lang w:eastAsia="en-US" w:val="en-US"/>
              </w:rPr>
            </w:pPr>
            <w:r w:rsidRPr="00877423">
              <w:rPr>
                <w:rFonts w:hAnsi="Calibri" w:ascii="Calibri"/>
                <w:sz w:val="18"/>
                <w:szCs w:val="18"/>
                <w:lang w:eastAsia="en-US" w:val="en-US"/>
              </w:rPr>
              <w:t>268.189,03</w:t>
            </w:r>
          </w:p>
        </w:tc>
        <w:tc>
          <w:tcPr>
            <w:tcW w:type="dxa" w:w="1620"/>
            <w:tcBorders>
              <w:top w:val="nil"/>
              <w:left w:val="nil"/>
              <w:bottom w:space="0" w:sz="8" w:color="auto" w:val="single"/>
              <w:right w:space="0" w:sz="8" w:color="auto" w:val="single"/>
            </w:tcBorders>
            <w:shd w:fill="FFFFFF" w:color="000000" w:val="clear"/>
            <w:noWrap/>
            <w:vAlign w:val="center"/>
            <w:hideMark/>
          </w:tcPr>
          <w:p w:rsidRDefault="00877423" w:rsidP="00303BE5" w:rsidR="00877423" w:rsidRPr="00877423">
            <w:pPr>
              <w:jc w:val="right"/>
              <w:rPr>
                <w:rFonts w:hAnsi="Calibri" w:ascii="Calibri"/>
                <w:sz w:val="18"/>
                <w:szCs w:val="18"/>
                <w:lang w:eastAsia="en-US" w:val="en-US"/>
              </w:rPr>
            </w:pPr>
            <w:r w:rsidRPr="00877423">
              <w:rPr>
                <w:rFonts w:hAnsi="Calibri" w:ascii="Calibri"/>
                <w:sz w:val="18"/>
                <w:szCs w:val="18"/>
                <w:lang w:eastAsia="en-US" w:val="en-US"/>
              </w:rPr>
              <w:t>3.928.397,79</w:t>
            </w:r>
          </w:p>
        </w:tc>
      </w:tr>
    </w:tbl>
    <w:p w:rsidRDefault="00877423" w:rsidP="00877423" w:rsidR="00877423" w:rsidRPr="00877423">
      <w:pPr>
        <w:spacing w:lineRule="auto" w:line="276" w:after="200"/>
        <w:jc w:val="both"/>
        <w:rPr>
          <w:rFonts w:cs="Meiryo UI" w:eastAsia="Meiryo UI" w:hAnsi="Calibri" w:ascii="Calibri"/>
          <w:b/>
          <w:sz w:val="18"/>
          <w:szCs w:val="18"/>
          <w:lang w:eastAsia="en-US"/>
        </w:rPr>
      </w:pPr>
    </w:p>
    <w:tbl>
      <w:tblPr>
        <w:tblW w:type="dxa" w:w="10608"/>
        <w:jc w:val="center"/>
        <w:tblLook w:val="04A0" w:noVBand="1" w:noHBand="0" w:lastColumn="0" w:firstColumn="1" w:lastRow="0" w:firstRow="1"/>
      </w:tblPr>
      <w:tblGrid>
        <w:gridCol w:w="1791"/>
        <w:gridCol w:w="49"/>
        <w:gridCol w:w="1501"/>
        <w:gridCol w:w="11"/>
        <w:gridCol w:w="11"/>
        <w:gridCol w:w="967"/>
        <w:gridCol w:w="25"/>
        <w:gridCol w:w="195"/>
        <w:gridCol w:w="585"/>
        <w:gridCol w:w="76"/>
        <w:gridCol w:w="697"/>
        <w:gridCol w:w="1037"/>
        <w:gridCol w:w="38"/>
        <w:gridCol w:w="43"/>
        <w:gridCol w:w="995"/>
        <w:gridCol w:w="142"/>
        <w:gridCol w:w="850"/>
        <w:gridCol w:w="201"/>
        <w:gridCol w:w="1394"/>
      </w:tblGrid>
      <w:tr w:rsidTr="00303BE5" w:rsidR="00877423" w:rsidRPr="00877423">
        <w:trPr>
          <w:trHeight w:val="340"/>
          <w:jc w:val="center"/>
        </w:trPr>
        <w:tc>
          <w:tcPr>
            <w:tcW w:type="dxa" w:w="3363"/>
            <w:gridSpan w:val="5"/>
            <w:tcBorders>
              <w:top w:space="0" w:sz="4" w:color="auto" w:val="single"/>
              <w:left w:space="0" w:sz="4" w:color="auto" w:val="single"/>
              <w:bottom w:space="0" w:sz="4" w:color="auto" w:val="single"/>
              <w:right w:space="0" w:sz="4" w:color="000000" w:val="single"/>
            </w:tcBorders>
            <w:shd w:fill="auto" w:color="auto" w:val="clear"/>
            <w:noWrap/>
            <w:vAlign w:val="center"/>
            <w:hideMark/>
          </w:tcPr>
          <w:p w:rsidRDefault="00877423" w:rsidP="00303BE5" w:rsidR="00877423" w:rsidRPr="00877423">
            <w:pPr>
              <w:rPr>
                <w:rFonts w:hAnsi="Calibri" w:ascii="Calibri"/>
                <w:b/>
                <w:bCs/>
                <w:sz w:val="16"/>
                <w:szCs w:val="16"/>
                <w:lang w:eastAsia="en-US" w:val="en-US"/>
              </w:rPr>
            </w:pPr>
            <w:r w:rsidRPr="00877423">
              <w:rPr>
                <w:rFonts w:hAnsi="Calibri" w:ascii="Calibri"/>
                <w:b/>
                <w:bCs/>
                <w:sz w:val="16"/>
                <w:szCs w:val="16"/>
                <w:lang w:eastAsia="en-US" w:val="en-US"/>
              </w:rPr>
              <w:t>OTPLATNI PLAN</w:t>
            </w:r>
          </w:p>
        </w:tc>
        <w:tc>
          <w:tcPr>
            <w:tcW w:type="dxa" w:w="1187"/>
            <w:gridSpan w:val="3"/>
            <w:tcBorders>
              <w:top w:space="0" w:sz="4" w:color="auto" w:val="single"/>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585"/>
            <w:tcBorders>
              <w:top w:space="0" w:sz="4" w:color="auto" w:val="single"/>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773"/>
            <w:gridSpan w:val="2"/>
            <w:tcBorders>
              <w:top w:space="0" w:sz="4" w:color="auto" w:val="single"/>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1075"/>
            <w:gridSpan w:val="2"/>
            <w:tcBorders>
              <w:top w:space="0" w:sz="4" w:color="auto" w:val="single"/>
              <w:left w:val="nil"/>
              <w:bottom w:val="nil"/>
              <w:right w:val="nil"/>
            </w:tcBorders>
            <w:shd w:fill="auto" w:color="auto" w:val="clear"/>
            <w:noWrap/>
            <w:vAlign w:val="bottom"/>
            <w:hideMark/>
          </w:tcPr>
          <w:p w:rsidRDefault="00877423" w:rsidP="00303BE5" w:rsidR="00877423" w:rsidRPr="00877423">
            <w:pPr>
              <w:jc w:val="right"/>
              <w:rPr>
                <w:rFonts w:hAnsi="Calibri" w:ascii="Calibri"/>
                <w:b/>
                <w:bCs/>
                <w:sz w:val="16"/>
                <w:szCs w:val="16"/>
                <w:lang w:eastAsia="en-US" w:val="en-US"/>
              </w:rPr>
            </w:pPr>
            <w:r w:rsidRPr="00877423">
              <w:rPr>
                <w:rFonts w:hAnsi="Calibri" w:ascii="Calibri"/>
                <w:b/>
                <w:bCs/>
                <w:sz w:val="16"/>
                <w:szCs w:val="16"/>
                <w:lang w:eastAsia="en-US" w:val="en-US"/>
              </w:rPr>
              <w:t>Vjerovnik:</w:t>
            </w:r>
          </w:p>
        </w:tc>
        <w:tc>
          <w:tcPr>
            <w:tcW w:type="dxa" w:w="3625"/>
            <w:gridSpan w:val="6"/>
            <w:tcBorders>
              <w:top w:space="0" w:sz="4" w:color="auto" w:val="single"/>
              <w:left w:val="nil"/>
              <w:bottom w:val="nil"/>
              <w:right w:space="0" w:sz="4" w:color="000000" w:val="single"/>
            </w:tcBorders>
            <w:shd w:fill="auto" w:color="auto" w:val="clear"/>
            <w:noWrap/>
            <w:vAlign w:val="bottom"/>
            <w:hideMark/>
          </w:tcPr>
          <w:p w:rsidRDefault="00877423" w:rsidP="00303BE5" w:rsidR="00877423" w:rsidRPr="00877423">
            <w:pPr>
              <w:rPr>
                <w:rFonts w:hAnsi="Calibri" w:ascii="Calibri"/>
                <w:b/>
                <w:bCs/>
                <w:sz w:val="16"/>
                <w:szCs w:val="16"/>
                <w:lang w:eastAsia="en-US" w:val="en-US"/>
              </w:rPr>
            </w:pPr>
            <w:r w:rsidRPr="00877423">
              <w:rPr>
                <w:rFonts w:hAnsi="Calibri" w:ascii="Calibri"/>
                <w:b/>
                <w:bCs/>
                <w:sz w:val="16"/>
                <w:szCs w:val="16"/>
                <w:lang w:eastAsia="en-US" w:val="en-US"/>
              </w:rPr>
              <w:t>ERSTE &amp; STEIERM</w:t>
            </w:r>
            <w:r w:rsidRPr="00877423">
              <w:rPr>
                <w:rFonts w:hAnsi="Calibri" w:ascii="Calibri"/>
                <w:b/>
                <w:bCs/>
                <w:sz w:val="16"/>
                <w:szCs w:val="16"/>
                <w:lang w:eastAsia="en-US"/>
              </w:rPr>
              <w:t>Ä</w:t>
            </w:r>
            <w:r w:rsidRPr="00877423">
              <w:rPr>
                <w:rFonts w:hAnsi="Calibri" w:ascii="Calibri"/>
                <w:b/>
                <w:bCs/>
                <w:sz w:val="16"/>
                <w:szCs w:val="16"/>
                <w:lang w:eastAsia="en-US" w:val="en-US"/>
              </w:rPr>
              <w:t>RKISCHE BANK DD</w:t>
            </w:r>
          </w:p>
        </w:tc>
      </w:tr>
      <w:tr w:rsidTr="00303BE5" w:rsidR="00877423" w:rsidRPr="00877423">
        <w:trPr>
          <w:trHeight w:val="300"/>
          <w:jc w:val="center"/>
        </w:trPr>
        <w:tc>
          <w:tcPr>
            <w:tcW w:type="dxa" w:w="1840"/>
            <w:gridSpan w:val="2"/>
            <w:vMerge w:val="restart"/>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rPr>
                <w:rFonts w:hAnsi="Calibri" w:ascii="Calibri"/>
                <w:b/>
                <w:bCs/>
                <w:sz w:val="16"/>
                <w:szCs w:val="16"/>
                <w:lang w:eastAsia="en-US" w:val="en-US"/>
              </w:rPr>
            </w:pPr>
            <w:r w:rsidRPr="00877423">
              <w:rPr>
                <w:rFonts w:hAnsi="Calibri" w:ascii="Calibri"/>
                <w:b/>
                <w:bCs/>
                <w:sz w:val="16"/>
                <w:szCs w:val="16"/>
                <w:lang w:eastAsia="en-US" w:val="en-US"/>
              </w:rPr>
              <w:t xml:space="preserve">Iznos utvrđene tražbine </w:t>
            </w:r>
            <w:r w:rsidRPr="00877423">
              <w:rPr>
                <w:rFonts w:hAnsi="Calibri" w:ascii="Calibri"/>
                <w:b/>
                <w:bCs/>
                <w:sz w:val="16"/>
                <w:szCs w:val="16"/>
                <w:lang w:eastAsia="en-US" w:val="en-US"/>
              </w:rPr>
              <w:lastRenderedPageBreak/>
              <w:t>koji se namiruje obročnom otplatom (100% glavnica u HRK)</w:t>
            </w:r>
          </w:p>
        </w:tc>
        <w:tc>
          <w:tcPr>
            <w:tcW w:type="dxa" w:w="1523"/>
            <w:gridSpan w:val="3"/>
            <w:vMerge w:val="restart"/>
            <w:tcBorders>
              <w:top w:val="nil"/>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b/>
                <w:bCs/>
                <w:sz w:val="16"/>
                <w:szCs w:val="16"/>
                <w:lang w:eastAsia="en-US" w:val="en-US"/>
              </w:rPr>
            </w:pPr>
            <w:r w:rsidRPr="00877423">
              <w:rPr>
                <w:rFonts w:hAnsi="Calibri" w:ascii="Calibri"/>
                <w:b/>
                <w:bCs/>
                <w:sz w:val="16"/>
                <w:szCs w:val="16"/>
                <w:lang w:eastAsia="en-US" w:val="en-US"/>
              </w:rPr>
              <w:lastRenderedPageBreak/>
              <w:t>10.544.887,92</w:t>
            </w:r>
          </w:p>
        </w:tc>
        <w:tc>
          <w:tcPr>
            <w:tcW w:type="dxa" w:w="1187"/>
            <w:gridSpan w:val="3"/>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585"/>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773"/>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b/>
                <w:bCs/>
                <w:sz w:val="16"/>
                <w:szCs w:val="16"/>
                <w:lang w:eastAsia="en-US" w:val="en-US"/>
              </w:rPr>
            </w:pPr>
          </w:p>
        </w:tc>
        <w:tc>
          <w:tcPr>
            <w:tcW w:type="dxa" w:w="1075"/>
            <w:gridSpan w:val="2"/>
            <w:tcBorders>
              <w:top w:val="nil"/>
              <w:left w:val="nil"/>
              <w:bottom w:val="nil"/>
              <w:right w:val="nil"/>
            </w:tcBorders>
            <w:shd w:fill="auto" w:color="auto" w:val="clear"/>
            <w:noWrap/>
            <w:vAlign w:val="bottom"/>
            <w:hideMark/>
          </w:tcPr>
          <w:p w:rsidRDefault="00877423" w:rsidP="00303BE5" w:rsidR="00877423" w:rsidRPr="00877423">
            <w:pPr>
              <w:jc w:val="right"/>
              <w:rPr>
                <w:rFonts w:hAnsi="Calibri" w:ascii="Calibri"/>
                <w:b/>
                <w:bCs/>
                <w:sz w:val="16"/>
                <w:szCs w:val="16"/>
                <w:lang w:eastAsia="en-US" w:val="en-US"/>
              </w:rPr>
            </w:pPr>
            <w:r w:rsidRPr="00877423">
              <w:rPr>
                <w:rFonts w:hAnsi="Calibri" w:ascii="Calibri"/>
                <w:b/>
                <w:bCs/>
                <w:sz w:val="16"/>
                <w:szCs w:val="16"/>
                <w:lang w:eastAsia="en-US" w:val="en-US"/>
              </w:rPr>
              <w:t>OIB:</w:t>
            </w:r>
          </w:p>
        </w:tc>
        <w:tc>
          <w:tcPr>
            <w:tcW w:type="dxa" w:w="3625"/>
            <w:gridSpan w:val="6"/>
            <w:tcBorders>
              <w:top w:val="nil"/>
              <w:left w:val="nil"/>
              <w:bottom w:val="nil"/>
              <w:right w:space="0" w:sz="4" w:color="000000" w:val="single"/>
            </w:tcBorders>
            <w:shd w:fill="auto" w:color="auto" w:val="clear"/>
            <w:noWrap/>
            <w:vAlign w:val="bottom"/>
            <w:hideMark/>
          </w:tcPr>
          <w:p w:rsidRDefault="00877423" w:rsidP="00303BE5" w:rsidR="00877423" w:rsidRPr="00877423">
            <w:pPr>
              <w:rPr>
                <w:rFonts w:hAnsi="Calibri" w:ascii="Calibri"/>
                <w:b/>
                <w:bCs/>
                <w:sz w:val="16"/>
                <w:szCs w:val="16"/>
                <w:lang w:eastAsia="en-US" w:val="en-US"/>
              </w:rPr>
            </w:pPr>
            <w:r w:rsidRPr="00877423">
              <w:rPr>
                <w:rFonts w:hAnsi="Calibri" w:ascii="Calibri"/>
                <w:b/>
                <w:bCs/>
                <w:sz w:val="16"/>
                <w:szCs w:val="16"/>
                <w:lang w:eastAsia="en-US" w:val="en-US"/>
              </w:rPr>
              <w:t>23057039320</w:t>
            </w:r>
          </w:p>
        </w:tc>
      </w:tr>
      <w:tr w:rsidTr="00303BE5" w:rsidR="00877423" w:rsidRPr="00877423">
        <w:trPr>
          <w:trHeight w:val="280"/>
          <w:jc w:val="center"/>
        </w:trPr>
        <w:tc>
          <w:tcPr>
            <w:tcW w:type="dxa" w:w="1840"/>
            <w:gridSpan w:val="2"/>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1523"/>
            <w:gridSpan w:val="3"/>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1187"/>
            <w:gridSpan w:val="3"/>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585"/>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773"/>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075"/>
            <w:gridSpan w:val="2"/>
            <w:tcBorders>
              <w:top w:val="nil"/>
              <w:left w:val="nil"/>
              <w:bottom w:val="nil"/>
              <w:right w:val="nil"/>
            </w:tcBorders>
            <w:shd w:fill="auto" w:color="auto" w:val="clear"/>
            <w:noWrap/>
            <w:vAlign w:val="bottom"/>
            <w:hideMark/>
          </w:tcPr>
          <w:p w:rsidRDefault="00877423" w:rsidP="00303BE5" w:rsidR="00877423" w:rsidRPr="00877423">
            <w:pPr>
              <w:jc w:val="right"/>
              <w:rPr>
                <w:rFonts w:hAnsi="Calibri" w:ascii="Calibri"/>
                <w:b/>
                <w:bCs/>
                <w:sz w:val="16"/>
                <w:szCs w:val="16"/>
                <w:lang w:eastAsia="en-US" w:val="en-US"/>
              </w:rPr>
            </w:pPr>
            <w:r w:rsidRPr="00877423">
              <w:rPr>
                <w:rFonts w:hAnsi="Calibri" w:ascii="Calibri"/>
                <w:b/>
                <w:bCs/>
                <w:sz w:val="16"/>
                <w:szCs w:val="16"/>
                <w:lang w:eastAsia="en-US" w:val="en-US"/>
              </w:rPr>
              <w:t>Dužnik:</w:t>
            </w:r>
          </w:p>
        </w:tc>
        <w:tc>
          <w:tcPr>
            <w:tcW w:type="dxa" w:w="3625"/>
            <w:gridSpan w:val="6"/>
            <w:tcBorders>
              <w:top w:val="nil"/>
              <w:left w:val="nil"/>
              <w:bottom w:val="nil"/>
              <w:right w:space="0" w:sz="4" w:color="000000" w:val="single"/>
            </w:tcBorders>
            <w:shd w:fill="auto" w:color="auto" w:val="clear"/>
            <w:noWrap/>
            <w:vAlign w:val="bottom"/>
            <w:hideMark/>
          </w:tcPr>
          <w:p w:rsidRDefault="00877423" w:rsidP="00303BE5" w:rsidR="00877423" w:rsidRPr="00877423">
            <w:pPr>
              <w:rPr>
                <w:rFonts w:hAnsi="Calibri" w:ascii="Calibri"/>
                <w:b/>
                <w:bCs/>
                <w:sz w:val="16"/>
                <w:szCs w:val="16"/>
                <w:lang w:eastAsia="en-US" w:val="en-US"/>
              </w:rPr>
            </w:pPr>
            <w:r w:rsidRPr="00877423">
              <w:rPr>
                <w:rFonts w:hAnsi="Calibri" w:ascii="Calibri"/>
                <w:b/>
                <w:bCs/>
                <w:sz w:val="16"/>
                <w:szCs w:val="16"/>
                <w:lang w:eastAsia="en-US" w:val="en-US"/>
              </w:rPr>
              <w:t>Kamen Sirač d.d.</w:t>
            </w:r>
          </w:p>
        </w:tc>
      </w:tr>
      <w:tr w:rsidTr="00303BE5" w:rsidR="00877423" w:rsidRPr="00877423">
        <w:trPr>
          <w:trHeight w:val="780"/>
          <w:jc w:val="center"/>
        </w:trPr>
        <w:tc>
          <w:tcPr>
            <w:tcW w:type="dxa" w:w="1840"/>
            <w:gridSpan w:val="2"/>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1523"/>
            <w:gridSpan w:val="3"/>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1187"/>
            <w:gridSpan w:val="3"/>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585"/>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773"/>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075"/>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180"/>
            <w:gridSpan w:val="3"/>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850"/>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595"/>
            <w:gridSpan w:val="2"/>
            <w:tcBorders>
              <w:top w:val="nil"/>
              <w:left w:val="nil"/>
              <w:bottom w:val="nil"/>
              <w:right w:space="0" w:sz="4" w:color="auto" w:val="single"/>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r>
      <w:tr w:rsidTr="00303BE5" w:rsidR="00877423" w:rsidRPr="00877423">
        <w:trPr>
          <w:trHeight w:val="300"/>
          <w:jc w:val="center"/>
        </w:trPr>
        <w:tc>
          <w:tcPr>
            <w:tcW w:type="dxa" w:w="1840"/>
            <w:gridSpan w:val="2"/>
            <w:vMerge w:val="restart"/>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rPr>
                <w:rFonts w:hAnsi="Calibri" w:ascii="Calibri"/>
                <w:b/>
                <w:bCs/>
                <w:sz w:val="16"/>
                <w:szCs w:val="16"/>
                <w:lang w:eastAsia="en-US" w:val="en-US"/>
              </w:rPr>
            </w:pPr>
            <w:r w:rsidRPr="00877423">
              <w:rPr>
                <w:rFonts w:hAnsi="Calibri" w:ascii="Calibri"/>
                <w:b/>
                <w:bCs/>
                <w:sz w:val="16"/>
                <w:szCs w:val="16"/>
                <w:lang w:eastAsia="en-US" w:val="en-US"/>
              </w:rPr>
              <w:t>Tromjesečna otplatna kvota u HRK</w:t>
            </w:r>
          </w:p>
        </w:tc>
        <w:tc>
          <w:tcPr>
            <w:tcW w:type="dxa" w:w="1523"/>
            <w:gridSpan w:val="3"/>
            <w:vMerge w:val="restart"/>
            <w:tcBorders>
              <w:top w:val="nil"/>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b/>
                <w:bCs/>
                <w:sz w:val="16"/>
                <w:szCs w:val="16"/>
                <w:lang w:eastAsia="en-US" w:val="en-US"/>
              </w:rPr>
            </w:pPr>
            <w:r w:rsidRPr="00877423">
              <w:rPr>
                <w:rFonts w:hAnsi="Calibri" w:ascii="Calibri"/>
                <w:b/>
                <w:bCs/>
                <w:sz w:val="16"/>
                <w:szCs w:val="16"/>
                <w:lang w:eastAsia="en-US" w:val="en-US"/>
              </w:rPr>
              <w:t>329.527,75</w:t>
            </w:r>
          </w:p>
        </w:tc>
        <w:tc>
          <w:tcPr>
            <w:tcW w:type="dxa" w:w="1187"/>
            <w:gridSpan w:val="3"/>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585"/>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773"/>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075"/>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180"/>
            <w:gridSpan w:val="3"/>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850"/>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595"/>
            <w:gridSpan w:val="2"/>
            <w:tcBorders>
              <w:top w:val="nil"/>
              <w:left w:val="nil"/>
              <w:bottom w:val="nil"/>
              <w:right w:space="0" w:sz="4" w:color="auto" w:val="single"/>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r>
      <w:tr w:rsidTr="00303BE5" w:rsidR="00877423" w:rsidRPr="00877423">
        <w:trPr>
          <w:trHeight w:val="280"/>
          <w:jc w:val="center"/>
        </w:trPr>
        <w:tc>
          <w:tcPr>
            <w:tcW w:type="dxa" w:w="1840"/>
            <w:gridSpan w:val="2"/>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1523"/>
            <w:gridSpan w:val="3"/>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1187"/>
            <w:gridSpan w:val="3"/>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585"/>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773"/>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075"/>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180"/>
            <w:gridSpan w:val="3"/>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850"/>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595"/>
            <w:gridSpan w:val="2"/>
            <w:tcBorders>
              <w:top w:val="nil"/>
              <w:left w:val="nil"/>
              <w:bottom w:val="nil"/>
              <w:right w:space="0" w:sz="4" w:color="auto" w:val="single"/>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r>
      <w:tr w:rsidTr="00303BE5" w:rsidR="00877423" w:rsidRPr="00877423">
        <w:trPr>
          <w:trHeight w:val="280"/>
          <w:jc w:val="center"/>
        </w:trPr>
        <w:tc>
          <w:tcPr>
            <w:tcW w:type="dxa" w:w="1840"/>
            <w:gridSpan w:val="2"/>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1523"/>
            <w:gridSpan w:val="3"/>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1187"/>
            <w:gridSpan w:val="3"/>
            <w:tcBorders>
              <w:top w:val="nil"/>
              <w:left w:val="nil"/>
              <w:bottom w:space="0" w:sz="4" w:color="auto" w:val="single"/>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585"/>
            <w:tcBorders>
              <w:top w:val="nil"/>
              <w:left w:val="nil"/>
              <w:bottom w:space="0" w:sz="4" w:color="auto" w:val="single"/>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773"/>
            <w:gridSpan w:val="2"/>
            <w:tcBorders>
              <w:top w:val="nil"/>
              <w:left w:val="nil"/>
              <w:bottom w:space="0" w:sz="4" w:color="auto" w:val="single"/>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1075"/>
            <w:gridSpan w:val="2"/>
            <w:tcBorders>
              <w:top w:val="nil"/>
              <w:left w:val="nil"/>
              <w:bottom w:space="0" w:sz="4" w:color="auto" w:val="single"/>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1180"/>
            <w:gridSpan w:val="3"/>
            <w:tcBorders>
              <w:top w:val="nil"/>
              <w:left w:val="nil"/>
              <w:bottom w:space="0" w:sz="4" w:color="auto" w:val="single"/>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850"/>
            <w:tcBorders>
              <w:top w:val="nil"/>
              <w:left w:val="nil"/>
              <w:bottom w:space="0" w:sz="4" w:color="auto" w:val="single"/>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r>
      <w:tr w:rsidTr="00303BE5" w:rsidR="00877423" w:rsidRPr="00877423">
        <w:trPr>
          <w:trHeight w:val="660"/>
          <w:jc w:val="center"/>
        </w:trPr>
        <w:tc>
          <w:tcPr>
            <w:tcW w:type="dxa" w:w="1840"/>
            <w:gridSpan w:val="2"/>
            <w:tcBorders>
              <w:top w:val="nil"/>
              <w:left w:space="0" w:sz="4" w:color="auto" w:val="single"/>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Saldo dugovanja</w:t>
            </w:r>
          </w:p>
        </w:tc>
        <w:tc>
          <w:tcPr>
            <w:tcW w:type="dxa" w:w="1523"/>
            <w:gridSpan w:val="3"/>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Valuta od</w:t>
            </w:r>
          </w:p>
        </w:tc>
        <w:tc>
          <w:tcPr>
            <w:tcW w:type="dxa" w:w="1187"/>
            <w:gridSpan w:val="3"/>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Valuta do</w:t>
            </w:r>
          </w:p>
        </w:tc>
        <w:tc>
          <w:tcPr>
            <w:tcW w:type="dxa" w:w="585"/>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Dana</w:t>
            </w:r>
          </w:p>
        </w:tc>
        <w:tc>
          <w:tcPr>
            <w:tcW w:type="dxa" w:w="773"/>
            <w:gridSpan w:val="2"/>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God. kam. stopa</w:t>
            </w:r>
          </w:p>
        </w:tc>
        <w:tc>
          <w:tcPr>
            <w:tcW w:type="dxa" w:w="1075"/>
            <w:gridSpan w:val="2"/>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Proporc. stopa po br. dana</w:t>
            </w:r>
          </w:p>
        </w:tc>
        <w:tc>
          <w:tcPr>
            <w:tcW w:type="dxa" w:w="1180"/>
            <w:gridSpan w:val="3"/>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Osnovica za obr. kamata</w:t>
            </w:r>
          </w:p>
        </w:tc>
        <w:tc>
          <w:tcPr>
            <w:tcW w:type="dxa" w:w="850"/>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Iznos kamata</w:t>
            </w:r>
          </w:p>
        </w:tc>
        <w:tc>
          <w:tcPr>
            <w:tcW w:type="dxa" w:w="1595"/>
            <w:gridSpan w:val="2"/>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Tromjesečna rata</w:t>
            </w:r>
          </w:p>
        </w:tc>
      </w:tr>
      <w:tr w:rsidTr="00303BE5" w:rsidR="00877423" w:rsidRPr="00877423">
        <w:trPr>
          <w:trHeight w:val="280"/>
          <w:jc w:val="center"/>
        </w:trPr>
        <w:tc>
          <w:tcPr>
            <w:tcW w:type="dxa" w:w="1840"/>
            <w:gridSpan w:val="2"/>
            <w:tcBorders>
              <w:top w:space="0" w:sz="4" w:color="auto" w:val="single"/>
              <w:left w:space="0" w:sz="4" w:color="auto" w:val="single"/>
              <w:bottom w:space="0" w:sz="4" w:color="auto" w:val="single"/>
              <w:right w:space="0" w:sz="4" w:color="auto" w:val="single"/>
            </w:tcBorders>
            <w:shd w:fill="auto" w:color="000000"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10.544.887,92</w:t>
            </w:r>
          </w:p>
        </w:tc>
        <w:tc>
          <w:tcPr>
            <w:tcW w:type="dxa" w:w="15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01.01.15.</w:t>
            </w:r>
          </w:p>
        </w:tc>
        <w:tc>
          <w:tcPr>
            <w:tcW w:type="dxa" w:w="118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01.01.16.</w:t>
            </w:r>
          </w:p>
        </w:tc>
        <w:tc>
          <w:tcPr>
            <w:tcW w:type="dxa" w:w="58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365</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c>
          <w:tcPr>
            <w:tcW w:type="dxa" w:w="107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c>
          <w:tcPr>
            <w:tcW w:type="dxa" w:w="1180"/>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10.544.888</w:t>
            </w:r>
          </w:p>
        </w:tc>
        <w:tc>
          <w:tcPr>
            <w:tcW w:type="dxa" w:w="850"/>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r>
      <w:tr w:rsidTr="00303BE5" w:rsidR="00877423" w:rsidRPr="00877423">
        <w:trPr>
          <w:trHeight w:val="280"/>
          <w:jc w:val="center"/>
        </w:trPr>
        <w:tc>
          <w:tcPr>
            <w:tcW w:type="dxa" w:w="1840"/>
            <w:gridSpan w:val="2"/>
            <w:tcBorders>
              <w:top w:space="0" w:sz="4" w:color="auto" w:val="single"/>
              <w:left w:space="0" w:sz="4" w:color="auto" w:val="single"/>
              <w:bottom w:space="0" w:sz="4" w:color="auto" w:val="single"/>
              <w:right w:space="0" w:sz="4" w:color="auto" w:val="single"/>
            </w:tcBorders>
            <w:shd w:fill="auto" w:color="000000"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10.544.887,92</w:t>
            </w:r>
          </w:p>
        </w:tc>
        <w:tc>
          <w:tcPr>
            <w:tcW w:type="dxa" w:w="15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01.01.16.</w:t>
            </w:r>
          </w:p>
        </w:tc>
        <w:tc>
          <w:tcPr>
            <w:tcW w:type="dxa" w:w="118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01.01.17.</w:t>
            </w:r>
          </w:p>
        </w:tc>
        <w:tc>
          <w:tcPr>
            <w:tcW w:type="dxa" w:w="58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366</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7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5,01</w:t>
            </w:r>
          </w:p>
        </w:tc>
        <w:tc>
          <w:tcPr>
            <w:tcW w:type="dxa" w:w="1180"/>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10.544.888</w:t>
            </w:r>
          </w:p>
        </w:tc>
        <w:tc>
          <w:tcPr>
            <w:tcW w:type="dxa" w:w="850"/>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528.689</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r>
      <w:tr w:rsidTr="00303BE5" w:rsidR="00877423" w:rsidRPr="00877423">
        <w:trPr>
          <w:trHeight w:val="280"/>
          <w:jc w:val="center"/>
        </w:trPr>
        <w:tc>
          <w:tcPr>
            <w:tcW w:type="dxa" w:w="1840"/>
            <w:gridSpan w:val="2"/>
            <w:tcBorders>
              <w:top w:space="0" w:sz="4" w:color="auto" w:val="single"/>
              <w:left w:space="0" w:sz="4" w:color="auto" w:val="single"/>
              <w:bottom w:space="0" w:sz="4" w:color="auto" w:val="single"/>
              <w:right w:space="0" w:sz="4" w:color="auto" w:val="single"/>
            </w:tcBorders>
            <w:shd w:fill="auto" w:color="000000"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10.544.887,92</w:t>
            </w:r>
          </w:p>
        </w:tc>
        <w:tc>
          <w:tcPr>
            <w:tcW w:type="dxa" w:w="15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01.01.17.</w:t>
            </w:r>
          </w:p>
        </w:tc>
        <w:tc>
          <w:tcPr>
            <w:tcW w:type="dxa" w:w="118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01.01.18.</w:t>
            </w:r>
          </w:p>
        </w:tc>
        <w:tc>
          <w:tcPr>
            <w:tcW w:type="dxa" w:w="58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365</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7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180"/>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10.544.888</w:t>
            </w:r>
          </w:p>
        </w:tc>
        <w:tc>
          <w:tcPr>
            <w:tcW w:type="dxa" w:w="850"/>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527.244</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r>
      <w:tr w:rsidTr="00303BE5" w:rsidR="00877423" w:rsidRPr="00877423">
        <w:trPr>
          <w:trHeight w:val="280"/>
          <w:jc w:val="center"/>
        </w:trPr>
        <w:tc>
          <w:tcPr>
            <w:tcW w:type="dxa" w:w="1840"/>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10.215.360,17</w:t>
            </w:r>
          </w:p>
        </w:tc>
        <w:tc>
          <w:tcPr>
            <w:tcW w:type="dxa" w:w="15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01.01.18.</w:t>
            </w:r>
          </w:p>
        </w:tc>
        <w:tc>
          <w:tcPr>
            <w:tcW w:type="dxa" w:w="118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31.03.18.</w:t>
            </w:r>
          </w:p>
        </w:tc>
        <w:tc>
          <w:tcPr>
            <w:tcW w:type="dxa" w:w="58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89</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7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1,22</w:t>
            </w:r>
          </w:p>
        </w:tc>
        <w:tc>
          <w:tcPr>
            <w:tcW w:type="dxa" w:w="1180"/>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10.215.360</w:t>
            </w:r>
          </w:p>
        </w:tc>
        <w:tc>
          <w:tcPr>
            <w:tcW w:type="dxa" w:w="850"/>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124.543</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454.071,18</w:t>
            </w:r>
          </w:p>
        </w:tc>
      </w:tr>
      <w:tr w:rsidTr="00303BE5" w:rsidR="00877423" w:rsidRPr="00877423">
        <w:trPr>
          <w:trHeight w:val="280"/>
          <w:jc w:val="center"/>
        </w:trPr>
        <w:tc>
          <w:tcPr>
            <w:tcW w:type="dxa" w:w="1840"/>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9.885.832,43</w:t>
            </w:r>
          </w:p>
        </w:tc>
        <w:tc>
          <w:tcPr>
            <w:tcW w:type="dxa" w:w="15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31.03.18.</w:t>
            </w:r>
          </w:p>
        </w:tc>
        <w:tc>
          <w:tcPr>
            <w:tcW w:type="dxa" w:w="118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30.06.18.</w:t>
            </w:r>
          </w:p>
        </w:tc>
        <w:tc>
          <w:tcPr>
            <w:tcW w:type="dxa" w:w="58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7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180"/>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9.885.832</w:t>
            </w:r>
          </w:p>
        </w:tc>
        <w:tc>
          <w:tcPr>
            <w:tcW w:type="dxa" w:w="850"/>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123.234</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452.762,10</w:t>
            </w:r>
          </w:p>
        </w:tc>
      </w:tr>
      <w:tr w:rsidTr="00303BE5" w:rsidR="00877423" w:rsidRPr="00877423">
        <w:trPr>
          <w:trHeight w:val="280"/>
          <w:jc w:val="center"/>
        </w:trPr>
        <w:tc>
          <w:tcPr>
            <w:tcW w:type="dxa" w:w="1840"/>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9.556.304,68</w:t>
            </w:r>
          </w:p>
        </w:tc>
        <w:tc>
          <w:tcPr>
            <w:tcW w:type="dxa" w:w="15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30.06.18.</w:t>
            </w:r>
          </w:p>
        </w:tc>
        <w:tc>
          <w:tcPr>
            <w:tcW w:type="dxa" w:w="118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30.09.18.</w:t>
            </w:r>
          </w:p>
        </w:tc>
        <w:tc>
          <w:tcPr>
            <w:tcW w:type="dxa" w:w="58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7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180"/>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9.556.305</w:t>
            </w:r>
          </w:p>
        </w:tc>
        <w:tc>
          <w:tcPr>
            <w:tcW w:type="dxa" w:w="850"/>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120.436</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449.963,37</w:t>
            </w:r>
          </w:p>
        </w:tc>
      </w:tr>
      <w:tr w:rsidTr="00303BE5" w:rsidR="00877423" w:rsidRPr="00877423">
        <w:trPr>
          <w:trHeight w:val="280"/>
          <w:jc w:val="center"/>
        </w:trPr>
        <w:tc>
          <w:tcPr>
            <w:tcW w:type="dxa" w:w="1840"/>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9.226.776,93</w:t>
            </w:r>
          </w:p>
        </w:tc>
        <w:tc>
          <w:tcPr>
            <w:tcW w:type="dxa" w:w="15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30.09.18.</w:t>
            </w:r>
          </w:p>
        </w:tc>
        <w:tc>
          <w:tcPr>
            <w:tcW w:type="dxa" w:w="118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31.12.18.</w:t>
            </w:r>
          </w:p>
        </w:tc>
        <w:tc>
          <w:tcPr>
            <w:tcW w:type="dxa" w:w="58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7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180"/>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9.226.777</w:t>
            </w:r>
          </w:p>
        </w:tc>
        <w:tc>
          <w:tcPr>
            <w:tcW w:type="dxa" w:w="850"/>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116.283</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445.810,42</w:t>
            </w:r>
          </w:p>
        </w:tc>
      </w:tr>
      <w:tr w:rsidTr="00303BE5" w:rsidR="00877423" w:rsidRPr="00877423">
        <w:trPr>
          <w:trHeight w:val="280"/>
          <w:jc w:val="center"/>
        </w:trPr>
        <w:tc>
          <w:tcPr>
            <w:tcW w:type="dxa" w:w="1840"/>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8.897.249,18</w:t>
            </w:r>
          </w:p>
        </w:tc>
        <w:tc>
          <w:tcPr>
            <w:tcW w:type="dxa" w:w="15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31.12.18.</w:t>
            </w:r>
          </w:p>
        </w:tc>
        <w:tc>
          <w:tcPr>
            <w:tcW w:type="dxa" w:w="118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31.03.19.</w:t>
            </w:r>
          </w:p>
        </w:tc>
        <w:tc>
          <w:tcPr>
            <w:tcW w:type="dxa" w:w="58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7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w:t>
            </w:r>
          </w:p>
        </w:tc>
        <w:tc>
          <w:tcPr>
            <w:tcW w:type="dxa" w:w="1180"/>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8.897.249</w:t>
            </w:r>
          </w:p>
        </w:tc>
        <w:tc>
          <w:tcPr>
            <w:tcW w:type="dxa" w:w="850"/>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109.692</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439.219,86</w:t>
            </w:r>
          </w:p>
        </w:tc>
      </w:tr>
      <w:tr w:rsidTr="00303BE5" w:rsidR="00877423" w:rsidRPr="00877423">
        <w:trPr>
          <w:trHeight w:val="280"/>
          <w:jc w:val="center"/>
        </w:trPr>
        <w:tc>
          <w:tcPr>
            <w:tcW w:type="dxa" w:w="1840"/>
            <w:gridSpan w:val="2"/>
            <w:tcBorders>
              <w:top w:space="0" w:sz="4" w:color="auto" w:val="single"/>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8.567.721,43</w:t>
            </w:r>
          </w:p>
        </w:tc>
        <w:tc>
          <w:tcPr>
            <w:tcW w:type="dxa" w:w="1523"/>
            <w:gridSpan w:val="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31.03.19.</w:t>
            </w:r>
          </w:p>
        </w:tc>
        <w:tc>
          <w:tcPr>
            <w:tcW w:type="dxa" w:w="1187"/>
            <w:gridSpan w:val="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30.06.19.</w:t>
            </w:r>
          </w:p>
        </w:tc>
        <w:tc>
          <w:tcPr>
            <w:tcW w:type="dxa" w:w="585"/>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73"/>
            <w:gridSpan w:val="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75"/>
            <w:gridSpan w:val="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180"/>
            <w:gridSpan w:val="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8.567.721</w:t>
            </w:r>
          </w:p>
        </w:tc>
        <w:tc>
          <w:tcPr>
            <w:tcW w:type="dxa" w:w="85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106.803</w:t>
            </w:r>
          </w:p>
        </w:tc>
        <w:tc>
          <w:tcPr>
            <w:tcW w:type="dxa" w:w="1595"/>
            <w:gridSpan w:val="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436.330,85</w:t>
            </w:r>
          </w:p>
        </w:tc>
      </w:tr>
      <w:tr w:rsidTr="00303BE5" w:rsidR="00877423" w:rsidRPr="00877423">
        <w:trPr>
          <w:trHeight w:val="280"/>
          <w:jc w:val="center"/>
        </w:trPr>
        <w:tc>
          <w:tcPr>
            <w:tcW w:type="dxa" w:w="1840"/>
            <w:gridSpan w:val="2"/>
            <w:tcBorders>
              <w:top w:space="0" w:sz="4" w:color="auto" w:val="single"/>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8.238.193,69</w:t>
            </w:r>
          </w:p>
        </w:tc>
        <w:tc>
          <w:tcPr>
            <w:tcW w:type="dxa" w:w="1523"/>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30.06.19.</w:t>
            </w:r>
          </w:p>
        </w:tc>
        <w:tc>
          <w:tcPr>
            <w:tcW w:type="dxa" w:w="1187"/>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30.09.19.</w:t>
            </w:r>
          </w:p>
        </w:tc>
        <w:tc>
          <w:tcPr>
            <w:tcW w:type="dxa" w:w="585"/>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73"/>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75"/>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180"/>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8.238.194</w:t>
            </w:r>
          </w:p>
        </w:tc>
        <w:tc>
          <w:tcPr>
            <w:tcW w:type="dxa" w:w="850"/>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103.824</w:t>
            </w:r>
          </w:p>
        </w:tc>
        <w:tc>
          <w:tcPr>
            <w:tcW w:type="dxa" w:w="1595"/>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433.351,56</w:t>
            </w:r>
          </w:p>
        </w:tc>
      </w:tr>
      <w:tr w:rsidTr="00303BE5" w:rsidR="00877423" w:rsidRPr="00877423">
        <w:trPr>
          <w:trHeight w:val="280"/>
          <w:jc w:val="center"/>
        </w:trPr>
        <w:tc>
          <w:tcPr>
            <w:tcW w:type="dxa" w:w="1840"/>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7.908.665,94</w:t>
            </w:r>
          </w:p>
        </w:tc>
        <w:tc>
          <w:tcPr>
            <w:tcW w:type="dxa" w:w="15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30.09.19.</w:t>
            </w:r>
          </w:p>
        </w:tc>
        <w:tc>
          <w:tcPr>
            <w:tcW w:type="dxa" w:w="118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31.12.19.</w:t>
            </w:r>
          </w:p>
        </w:tc>
        <w:tc>
          <w:tcPr>
            <w:tcW w:type="dxa" w:w="58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7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180"/>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7.908.666</w:t>
            </w:r>
          </w:p>
        </w:tc>
        <w:tc>
          <w:tcPr>
            <w:tcW w:type="dxa" w:w="850"/>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99.671</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429.198,61</w:t>
            </w:r>
          </w:p>
        </w:tc>
      </w:tr>
      <w:tr w:rsidTr="00303BE5" w:rsidR="00877423" w:rsidRPr="00877423">
        <w:trPr>
          <w:trHeight w:val="280"/>
          <w:jc w:val="center"/>
        </w:trPr>
        <w:tc>
          <w:tcPr>
            <w:tcW w:type="dxa" w:w="1840"/>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7.579.138,19</w:t>
            </w:r>
          </w:p>
        </w:tc>
        <w:tc>
          <w:tcPr>
            <w:tcW w:type="dxa" w:w="15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31.12.19.</w:t>
            </w:r>
          </w:p>
        </w:tc>
        <w:tc>
          <w:tcPr>
            <w:tcW w:type="dxa" w:w="118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31.03.20.</w:t>
            </w:r>
          </w:p>
        </w:tc>
        <w:tc>
          <w:tcPr>
            <w:tcW w:type="dxa" w:w="58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7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180"/>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7.579.138</w:t>
            </w:r>
          </w:p>
        </w:tc>
        <w:tc>
          <w:tcPr>
            <w:tcW w:type="dxa" w:w="850"/>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94.480</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424.007,42</w:t>
            </w:r>
          </w:p>
        </w:tc>
      </w:tr>
      <w:tr w:rsidTr="00303BE5" w:rsidR="00877423" w:rsidRPr="00877423">
        <w:trPr>
          <w:trHeight w:val="280"/>
          <w:jc w:val="center"/>
        </w:trPr>
        <w:tc>
          <w:tcPr>
            <w:tcW w:type="dxa" w:w="1840"/>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7.249.610,45</w:t>
            </w:r>
          </w:p>
        </w:tc>
        <w:tc>
          <w:tcPr>
            <w:tcW w:type="dxa" w:w="15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31.03.20.</w:t>
            </w:r>
          </w:p>
        </w:tc>
        <w:tc>
          <w:tcPr>
            <w:tcW w:type="dxa" w:w="118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30.06.20.</w:t>
            </w:r>
          </w:p>
        </w:tc>
        <w:tc>
          <w:tcPr>
            <w:tcW w:type="dxa" w:w="58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7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180"/>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7.249.610</w:t>
            </w:r>
          </w:p>
        </w:tc>
        <w:tc>
          <w:tcPr>
            <w:tcW w:type="dxa" w:w="850"/>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90.372</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419.899,60</w:t>
            </w:r>
          </w:p>
        </w:tc>
      </w:tr>
      <w:tr w:rsidTr="00303BE5" w:rsidR="00877423" w:rsidRPr="00877423">
        <w:trPr>
          <w:trHeight w:val="280"/>
          <w:jc w:val="center"/>
        </w:trPr>
        <w:tc>
          <w:tcPr>
            <w:tcW w:type="dxa" w:w="1840"/>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6.920.082,70</w:t>
            </w:r>
          </w:p>
        </w:tc>
        <w:tc>
          <w:tcPr>
            <w:tcW w:type="dxa" w:w="15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30.06.20.</w:t>
            </w:r>
          </w:p>
        </w:tc>
        <w:tc>
          <w:tcPr>
            <w:tcW w:type="dxa" w:w="118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30.09.20.</w:t>
            </w:r>
          </w:p>
        </w:tc>
        <w:tc>
          <w:tcPr>
            <w:tcW w:type="dxa" w:w="58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7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180"/>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6.920.083</w:t>
            </w:r>
          </w:p>
        </w:tc>
        <w:tc>
          <w:tcPr>
            <w:tcW w:type="dxa" w:w="850"/>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87.212</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416.739,75</w:t>
            </w:r>
          </w:p>
        </w:tc>
      </w:tr>
      <w:tr w:rsidTr="00303BE5" w:rsidR="00877423" w:rsidRPr="00877423">
        <w:trPr>
          <w:trHeight w:val="280"/>
          <w:jc w:val="center"/>
        </w:trPr>
        <w:tc>
          <w:tcPr>
            <w:tcW w:type="dxa" w:w="1840"/>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6.590.554,95</w:t>
            </w:r>
          </w:p>
        </w:tc>
        <w:tc>
          <w:tcPr>
            <w:tcW w:type="dxa" w:w="15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30.09.20.</w:t>
            </w:r>
          </w:p>
        </w:tc>
        <w:tc>
          <w:tcPr>
            <w:tcW w:type="dxa" w:w="118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31.12.20.</w:t>
            </w:r>
          </w:p>
        </w:tc>
        <w:tc>
          <w:tcPr>
            <w:tcW w:type="dxa" w:w="58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7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180"/>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6.590.555</w:t>
            </w:r>
          </w:p>
        </w:tc>
        <w:tc>
          <w:tcPr>
            <w:tcW w:type="dxa" w:w="850"/>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83.059</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412.586,80</w:t>
            </w:r>
          </w:p>
        </w:tc>
      </w:tr>
      <w:tr w:rsidTr="00303BE5" w:rsidR="00877423" w:rsidRPr="00877423">
        <w:trPr>
          <w:trHeight w:val="280"/>
          <w:jc w:val="center"/>
        </w:trPr>
        <w:tc>
          <w:tcPr>
            <w:tcW w:type="dxa" w:w="1840"/>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6.261.027,20</w:t>
            </w:r>
          </w:p>
        </w:tc>
        <w:tc>
          <w:tcPr>
            <w:tcW w:type="dxa" w:w="15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31.12.20.</w:t>
            </w:r>
          </w:p>
        </w:tc>
        <w:tc>
          <w:tcPr>
            <w:tcW w:type="dxa" w:w="118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31.03.21.</w:t>
            </w:r>
          </w:p>
        </w:tc>
        <w:tc>
          <w:tcPr>
            <w:tcW w:type="dxa" w:w="58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7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w:t>
            </w:r>
          </w:p>
        </w:tc>
        <w:tc>
          <w:tcPr>
            <w:tcW w:type="dxa" w:w="1180"/>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6.261.027</w:t>
            </w:r>
          </w:p>
        </w:tc>
        <w:tc>
          <w:tcPr>
            <w:tcW w:type="dxa" w:w="850"/>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77.191</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406.718,49</w:t>
            </w:r>
          </w:p>
        </w:tc>
      </w:tr>
      <w:tr w:rsidTr="00303BE5" w:rsidR="00877423" w:rsidRPr="00877423">
        <w:trPr>
          <w:trHeight w:val="280"/>
          <w:jc w:val="center"/>
        </w:trPr>
        <w:tc>
          <w:tcPr>
            <w:tcW w:type="dxa" w:w="1840"/>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5.931.499,46</w:t>
            </w:r>
          </w:p>
        </w:tc>
        <w:tc>
          <w:tcPr>
            <w:tcW w:type="dxa" w:w="15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31.03.21.</w:t>
            </w:r>
          </w:p>
        </w:tc>
        <w:tc>
          <w:tcPr>
            <w:tcW w:type="dxa" w:w="118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30.06.21.</w:t>
            </w:r>
          </w:p>
        </w:tc>
        <w:tc>
          <w:tcPr>
            <w:tcW w:type="dxa" w:w="58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7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180"/>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5.931.499</w:t>
            </w:r>
          </w:p>
        </w:tc>
        <w:tc>
          <w:tcPr>
            <w:tcW w:type="dxa" w:w="850"/>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73.941</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403.468,36</w:t>
            </w:r>
          </w:p>
        </w:tc>
      </w:tr>
      <w:tr w:rsidTr="00303BE5" w:rsidR="00877423" w:rsidRPr="00877423">
        <w:trPr>
          <w:trHeight w:val="280"/>
          <w:jc w:val="center"/>
        </w:trPr>
        <w:tc>
          <w:tcPr>
            <w:tcW w:type="dxa" w:w="1840"/>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5.601.971,71</w:t>
            </w:r>
          </w:p>
        </w:tc>
        <w:tc>
          <w:tcPr>
            <w:tcW w:type="dxa" w:w="15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30.06.21.</w:t>
            </w:r>
          </w:p>
        </w:tc>
        <w:tc>
          <w:tcPr>
            <w:tcW w:type="dxa" w:w="118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30.09.21.</w:t>
            </w:r>
          </w:p>
        </w:tc>
        <w:tc>
          <w:tcPr>
            <w:tcW w:type="dxa" w:w="58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7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180"/>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5.601.972</w:t>
            </w:r>
          </w:p>
        </w:tc>
        <w:tc>
          <w:tcPr>
            <w:tcW w:type="dxa" w:w="850"/>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70.600</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400.127,94</w:t>
            </w:r>
          </w:p>
        </w:tc>
      </w:tr>
      <w:tr w:rsidTr="00303BE5" w:rsidR="00877423" w:rsidRPr="00877423">
        <w:trPr>
          <w:trHeight w:val="280"/>
          <w:jc w:val="center"/>
        </w:trPr>
        <w:tc>
          <w:tcPr>
            <w:tcW w:type="dxa" w:w="1840"/>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5.272.443,96</w:t>
            </w:r>
          </w:p>
        </w:tc>
        <w:tc>
          <w:tcPr>
            <w:tcW w:type="dxa" w:w="15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30.09.21.</w:t>
            </w:r>
          </w:p>
        </w:tc>
        <w:tc>
          <w:tcPr>
            <w:tcW w:type="dxa" w:w="118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31.12.21.</w:t>
            </w:r>
          </w:p>
        </w:tc>
        <w:tc>
          <w:tcPr>
            <w:tcW w:type="dxa" w:w="58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7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180"/>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5.272.444</w:t>
            </w:r>
          </w:p>
        </w:tc>
        <w:tc>
          <w:tcPr>
            <w:tcW w:type="dxa" w:w="850"/>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66.447</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395.974,99</w:t>
            </w:r>
          </w:p>
        </w:tc>
      </w:tr>
      <w:tr w:rsidTr="00303BE5" w:rsidR="00877423" w:rsidRPr="00877423">
        <w:trPr>
          <w:trHeight w:val="280"/>
          <w:jc w:val="center"/>
        </w:trPr>
        <w:tc>
          <w:tcPr>
            <w:tcW w:type="dxa" w:w="1840"/>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4.942.916,21</w:t>
            </w:r>
          </w:p>
        </w:tc>
        <w:tc>
          <w:tcPr>
            <w:tcW w:type="dxa" w:w="15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31.12.21.</w:t>
            </w:r>
          </w:p>
        </w:tc>
        <w:tc>
          <w:tcPr>
            <w:tcW w:type="dxa" w:w="118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31.03.22.</w:t>
            </w:r>
          </w:p>
        </w:tc>
        <w:tc>
          <w:tcPr>
            <w:tcW w:type="dxa" w:w="58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7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w:t>
            </w:r>
          </w:p>
        </w:tc>
        <w:tc>
          <w:tcPr>
            <w:tcW w:type="dxa" w:w="1180"/>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4.942.916</w:t>
            </w:r>
          </w:p>
        </w:tc>
        <w:tc>
          <w:tcPr>
            <w:tcW w:type="dxa" w:w="850"/>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60.940</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390.467,81</w:t>
            </w:r>
          </w:p>
        </w:tc>
      </w:tr>
      <w:tr w:rsidTr="00303BE5" w:rsidR="00877423" w:rsidRPr="00877423">
        <w:trPr>
          <w:trHeight w:val="280"/>
          <w:jc w:val="center"/>
        </w:trPr>
        <w:tc>
          <w:tcPr>
            <w:tcW w:type="dxa" w:w="1840"/>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4.613.388,47</w:t>
            </w:r>
          </w:p>
        </w:tc>
        <w:tc>
          <w:tcPr>
            <w:tcW w:type="dxa" w:w="15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31.03.22.</w:t>
            </w:r>
          </w:p>
        </w:tc>
        <w:tc>
          <w:tcPr>
            <w:tcW w:type="dxa" w:w="118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30.06.22.</w:t>
            </w:r>
          </w:p>
        </w:tc>
        <w:tc>
          <w:tcPr>
            <w:tcW w:type="dxa" w:w="58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7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180"/>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4.613.388</w:t>
            </w:r>
          </w:p>
        </w:tc>
        <w:tc>
          <w:tcPr>
            <w:tcW w:type="dxa" w:w="850"/>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57.509</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387.037,11</w:t>
            </w:r>
          </w:p>
        </w:tc>
      </w:tr>
      <w:tr w:rsidTr="00303BE5" w:rsidR="00877423" w:rsidRPr="00877423">
        <w:trPr>
          <w:trHeight w:val="280"/>
          <w:jc w:val="center"/>
        </w:trPr>
        <w:tc>
          <w:tcPr>
            <w:tcW w:type="dxa" w:w="1840"/>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4.283.860,72</w:t>
            </w:r>
          </w:p>
        </w:tc>
        <w:tc>
          <w:tcPr>
            <w:tcW w:type="dxa" w:w="15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30.06.22.</w:t>
            </w:r>
          </w:p>
        </w:tc>
        <w:tc>
          <w:tcPr>
            <w:tcW w:type="dxa" w:w="118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30.09.22.</w:t>
            </w:r>
          </w:p>
        </w:tc>
        <w:tc>
          <w:tcPr>
            <w:tcW w:type="dxa" w:w="58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7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180"/>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4.283.861</w:t>
            </w:r>
          </w:p>
        </w:tc>
        <w:tc>
          <w:tcPr>
            <w:tcW w:type="dxa" w:w="850"/>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53.988</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383.516,13</w:t>
            </w:r>
          </w:p>
        </w:tc>
      </w:tr>
      <w:tr w:rsidTr="00303BE5" w:rsidR="00877423" w:rsidRPr="00877423">
        <w:trPr>
          <w:trHeight w:val="280"/>
          <w:jc w:val="center"/>
        </w:trPr>
        <w:tc>
          <w:tcPr>
            <w:tcW w:type="dxa" w:w="1840"/>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3.954.332,97</w:t>
            </w:r>
          </w:p>
        </w:tc>
        <w:tc>
          <w:tcPr>
            <w:tcW w:type="dxa" w:w="15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30.09.22.</w:t>
            </w:r>
          </w:p>
        </w:tc>
        <w:tc>
          <w:tcPr>
            <w:tcW w:type="dxa" w:w="118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31.12.22.</w:t>
            </w:r>
          </w:p>
        </w:tc>
        <w:tc>
          <w:tcPr>
            <w:tcW w:type="dxa" w:w="58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7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180"/>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3.954.333</w:t>
            </w:r>
          </w:p>
        </w:tc>
        <w:tc>
          <w:tcPr>
            <w:tcW w:type="dxa" w:w="850"/>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49.835</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379.363,18</w:t>
            </w:r>
          </w:p>
        </w:tc>
      </w:tr>
      <w:tr w:rsidTr="00303BE5" w:rsidR="00877423" w:rsidRPr="00877423">
        <w:trPr>
          <w:trHeight w:val="280"/>
          <w:jc w:val="center"/>
        </w:trPr>
        <w:tc>
          <w:tcPr>
            <w:tcW w:type="dxa" w:w="1840"/>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3.624.805,22</w:t>
            </w:r>
          </w:p>
        </w:tc>
        <w:tc>
          <w:tcPr>
            <w:tcW w:type="dxa" w:w="15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31.12.22.</w:t>
            </w:r>
          </w:p>
        </w:tc>
        <w:tc>
          <w:tcPr>
            <w:tcW w:type="dxa" w:w="118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31.03.23.</w:t>
            </w:r>
          </w:p>
        </w:tc>
        <w:tc>
          <w:tcPr>
            <w:tcW w:type="dxa" w:w="58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7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w:t>
            </w:r>
          </w:p>
        </w:tc>
        <w:tc>
          <w:tcPr>
            <w:tcW w:type="dxa" w:w="1180"/>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3.624.805</w:t>
            </w:r>
          </w:p>
        </w:tc>
        <w:tc>
          <w:tcPr>
            <w:tcW w:type="dxa" w:w="850"/>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44.689</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374.217,13</w:t>
            </w:r>
          </w:p>
        </w:tc>
      </w:tr>
      <w:tr w:rsidTr="00303BE5" w:rsidR="00877423" w:rsidRPr="00877423">
        <w:trPr>
          <w:trHeight w:val="280"/>
          <w:jc w:val="center"/>
        </w:trPr>
        <w:tc>
          <w:tcPr>
            <w:tcW w:type="dxa" w:w="1840"/>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3.295.277,48</w:t>
            </w:r>
          </w:p>
        </w:tc>
        <w:tc>
          <w:tcPr>
            <w:tcW w:type="dxa" w:w="15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31.03.23.</w:t>
            </w:r>
          </w:p>
        </w:tc>
        <w:tc>
          <w:tcPr>
            <w:tcW w:type="dxa" w:w="118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30.06.23.</w:t>
            </w:r>
          </w:p>
        </w:tc>
        <w:tc>
          <w:tcPr>
            <w:tcW w:type="dxa" w:w="58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7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180"/>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3.295.277</w:t>
            </w:r>
          </w:p>
        </w:tc>
        <w:tc>
          <w:tcPr>
            <w:tcW w:type="dxa" w:w="850"/>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41.078</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370.605,86</w:t>
            </w:r>
          </w:p>
        </w:tc>
      </w:tr>
      <w:tr w:rsidTr="00303BE5" w:rsidR="00877423" w:rsidRPr="00877423">
        <w:trPr>
          <w:trHeight w:val="280"/>
          <w:jc w:val="center"/>
        </w:trPr>
        <w:tc>
          <w:tcPr>
            <w:tcW w:type="dxa" w:w="1840"/>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2.965.749,73</w:t>
            </w:r>
          </w:p>
        </w:tc>
        <w:tc>
          <w:tcPr>
            <w:tcW w:type="dxa" w:w="15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30.06.23.</w:t>
            </w:r>
          </w:p>
        </w:tc>
        <w:tc>
          <w:tcPr>
            <w:tcW w:type="dxa" w:w="118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30.09.23.</w:t>
            </w:r>
          </w:p>
        </w:tc>
        <w:tc>
          <w:tcPr>
            <w:tcW w:type="dxa" w:w="58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7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180"/>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2.965.750</w:t>
            </w:r>
          </w:p>
        </w:tc>
        <w:tc>
          <w:tcPr>
            <w:tcW w:type="dxa" w:w="850"/>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37.377</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366.904,32</w:t>
            </w:r>
          </w:p>
        </w:tc>
      </w:tr>
      <w:tr w:rsidTr="00303BE5" w:rsidR="00877423" w:rsidRPr="00877423">
        <w:trPr>
          <w:trHeight w:val="280"/>
          <w:jc w:val="center"/>
        </w:trPr>
        <w:tc>
          <w:tcPr>
            <w:tcW w:type="dxa" w:w="1840"/>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2.636.221,98</w:t>
            </w:r>
          </w:p>
        </w:tc>
        <w:tc>
          <w:tcPr>
            <w:tcW w:type="dxa" w:w="15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30.09.23.</w:t>
            </w:r>
          </w:p>
        </w:tc>
        <w:tc>
          <w:tcPr>
            <w:tcW w:type="dxa" w:w="118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31.12.23.</w:t>
            </w:r>
          </w:p>
        </w:tc>
        <w:tc>
          <w:tcPr>
            <w:tcW w:type="dxa" w:w="58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7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180"/>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2.636.222</w:t>
            </w:r>
          </w:p>
        </w:tc>
        <w:tc>
          <w:tcPr>
            <w:tcW w:type="dxa" w:w="850"/>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33.224</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362.751,37</w:t>
            </w:r>
          </w:p>
        </w:tc>
      </w:tr>
      <w:tr w:rsidTr="00303BE5" w:rsidR="00877423" w:rsidRPr="00877423">
        <w:trPr>
          <w:trHeight w:val="280"/>
          <w:jc w:val="center"/>
        </w:trPr>
        <w:tc>
          <w:tcPr>
            <w:tcW w:type="dxa" w:w="1840"/>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2.306.694,23</w:t>
            </w:r>
          </w:p>
        </w:tc>
        <w:tc>
          <w:tcPr>
            <w:tcW w:type="dxa" w:w="15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31.12.23.</w:t>
            </w:r>
          </w:p>
        </w:tc>
        <w:tc>
          <w:tcPr>
            <w:tcW w:type="dxa" w:w="118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31.03.24.</w:t>
            </w:r>
          </w:p>
        </w:tc>
        <w:tc>
          <w:tcPr>
            <w:tcW w:type="dxa" w:w="58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7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180"/>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2.306.694</w:t>
            </w:r>
          </w:p>
        </w:tc>
        <w:tc>
          <w:tcPr>
            <w:tcW w:type="dxa" w:w="850"/>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28.755</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358.282,43</w:t>
            </w:r>
          </w:p>
        </w:tc>
      </w:tr>
      <w:tr w:rsidTr="00303BE5" w:rsidR="00877423" w:rsidRPr="00877423">
        <w:trPr>
          <w:trHeight w:val="280"/>
          <w:jc w:val="center"/>
        </w:trPr>
        <w:tc>
          <w:tcPr>
            <w:tcW w:type="dxa" w:w="1840"/>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1.977.166,49</w:t>
            </w:r>
          </w:p>
        </w:tc>
        <w:tc>
          <w:tcPr>
            <w:tcW w:type="dxa" w:w="15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31.03.24.</w:t>
            </w:r>
          </w:p>
        </w:tc>
        <w:tc>
          <w:tcPr>
            <w:tcW w:type="dxa" w:w="118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30.06.24.</w:t>
            </w:r>
          </w:p>
        </w:tc>
        <w:tc>
          <w:tcPr>
            <w:tcW w:type="dxa" w:w="58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7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180"/>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1.977.166</w:t>
            </w:r>
          </w:p>
        </w:tc>
        <w:tc>
          <w:tcPr>
            <w:tcW w:type="dxa" w:w="850"/>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24.647</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354.174,62</w:t>
            </w:r>
          </w:p>
        </w:tc>
      </w:tr>
      <w:tr w:rsidTr="00303BE5" w:rsidR="00877423" w:rsidRPr="00877423">
        <w:trPr>
          <w:trHeight w:val="280"/>
          <w:jc w:val="center"/>
        </w:trPr>
        <w:tc>
          <w:tcPr>
            <w:tcW w:type="dxa" w:w="1840"/>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1.647.638,74</w:t>
            </w:r>
          </w:p>
        </w:tc>
        <w:tc>
          <w:tcPr>
            <w:tcW w:type="dxa" w:w="15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30.06.24.</w:t>
            </w:r>
          </w:p>
        </w:tc>
        <w:tc>
          <w:tcPr>
            <w:tcW w:type="dxa" w:w="118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30.09.24.</w:t>
            </w:r>
          </w:p>
        </w:tc>
        <w:tc>
          <w:tcPr>
            <w:tcW w:type="dxa" w:w="58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7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180"/>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1.647.639</w:t>
            </w:r>
          </w:p>
        </w:tc>
        <w:tc>
          <w:tcPr>
            <w:tcW w:type="dxa" w:w="850"/>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20.765</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350.292,51</w:t>
            </w:r>
          </w:p>
        </w:tc>
      </w:tr>
      <w:tr w:rsidTr="00303BE5" w:rsidR="00877423" w:rsidRPr="00877423">
        <w:trPr>
          <w:trHeight w:val="280"/>
          <w:jc w:val="center"/>
        </w:trPr>
        <w:tc>
          <w:tcPr>
            <w:tcW w:type="dxa" w:w="1840"/>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1.318.110,99</w:t>
            </w:r>
          </w:p>
        </w:tc>
        <w:tc>
          <w:tcPr>
            <w:tcW w:type="dxa" w:w="15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30.09.24.</w:t>
            </w:r>
          </w:p>
        </w:tc>
        <w:tc>
          <w:tcPr>
            <w:tcW w:type="dxa" w:w="118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31.12.24.</w:t>
            </w:r>
          </w:p>
        </w:tc>
        <w:tc>
          <w:tcPr>
            <w:tcW w:type="dxa" w:w="58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7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180"/>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1.318.111</w:t>
            </w:r>
          </w:p>
        </w:tc>
        <w:tc>
          <w:tcPr>
            <w:tcW w:type="dxa" w:w="850"/>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16.612</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346.139,56</w:t>
            </w:r>
          </w:p>
        </w:tc>
      </w:tr>
      <w:tr w:rsidTr="00303BE5" w:rsidR="00877423" w:rsidRPr="00877423">
        <w:trPr>
          <w:trHeight w:val="280"/>
          <w:jc w:val="center"/>
        </w:trPr>
        <w:tc>
          <w:tcPr>
            <w:tcW w:type="dxa" w:w="1840"/>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988.583,24</w:t>
            </w:r>
          </w:p>
        </w:tc>
        <w:tc>
          <w:tcPr>
            <w:tcW w:type="dxa" w:w="15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31.12.24.</w:t>
            </w:r>
          </w:p>
        </w:tc>
        <w:tc>
          <w:tcPr>
            <w:tcW w:type="dxa" w:w="118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31.03.25.</w:t>
            </w:r>
          </w:p>
        </w:tc>
        <w:tc>
          <w:tcPr>
            <w:tcW w:type="dxa" w:w="58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7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w:t>
            </w:r>
          </w:p>
        </w:tc>
        <w:tc>
          <w:tcPr>
            <w:tcW w:type="dxa" w:w="1180"/>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988.583</w:t>
            </w:r>
          </w:p>
        </w:tc>
        <w:tc>
          <w:tcPr>
            <w:tcW w:type="dxa" w:w="850"/>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12.188</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341.715,76</w:t>
            </w:r>
          </w:p>
        </w:tc>
      </w:tr>
      <w:tr w:rsidTr="00303BE5" w:rsidR="00877423" w:rsidRPr="00877423">
        <w:trPr>
          <w:trHeight w:val="280"/>
          <w:jc w:val="center"/>
        </w:trPr>
        <w:tc>
          <w:tcPr>
            <w:tcW w:type="dxa" w:w="1840"/>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659.055,50</w:t>
            </w:r>
          </w:p>
        </w:tc>
        <w:tc>
          <w:tcPr>
            <w:tcW w:type="dxa" w:w="15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31.03.25.</w:t>
            </w:r>
          </w:p>
        </w:tc>
        <w:tc>
          <w:tcPr>
            <w:tcW w:type="dxa" w:w="118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30.06.25.</w:t>
            </w:r>
          </w:p>
        </w:tc>
        <w:tc>
          <w:tcPr>
            <w:tcW w:type="dxa" w:w="58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7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180"/>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659.055</w:t>
            </w:r>
          </w:p>
        </w:tc>
        <w:tc>
          <w:tcPr>
            <w:tcW w:type="dxa" w:w="850"/>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8.216</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337.743,37</w:t>
            </w:r>
          </w:p>
        </w:tc>
      </w:tr>
      <w:tr w:rsidTr="00303BE5" w:rsidR="00877423" w:rsidRPr="00877423">
        <w:trPr>
          <w:trHeight w:val="280"/>
          <w:jc w:val="center"/>
        </w:trPr>
        <w:tc>
          <w:tcPr>
            <w:tcW w:type="dxa" w:w="1840"/>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329.527,75</w:t>
            </w:r>
          </w:p>
        </w:tc>
        <w:tc>
          <w:tcPr>
            <w:tcW w:type="dxa" w:w="15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30.06.25.</w:t>
            </w:r>
          </w:p>
        </w:tc>
        <w:tc>
          <w:tcPr>
            <w:tcW w:type="dxa" w:w="118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30.09.25.</w:t>
            </w:r>
          </w:p>
        </w:tc>
        <w:tc>
          <w:tcPr>
            <w:tcW w:type="dxa" w:w="58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7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180"/>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329.528</w:t>
            </w:r>
          </w:p>
        </w:tc>
        <w:tc>
          <w:tcPr>
            <w:tcW w:type="dxa" w:w="850"/>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4.153</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333.680,70</w:t>
            </w:r>
          </w:p>
        </w:tc>
      </w:tr>
      <w:tr w:rsidTr="00303BE5" w:rsidR="00877423" w:rsidRPr="00877423">
        <w:trPr>
          <w:trHeight w:val="280"/>
          <w:jc w:val="center"/>
        </w:trPr>
        <w:tc>
          <w:tcPr>
            <w:tcW w:type="dxa" w:w="1840"/>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c>
          <w:tcPr>
            <w:tcW w:type="dxa" w:w="15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30.09.25.</w:t>
            </w:r>
          </w:p>
        </w:tc>
        <w:tc>
          <w:tcPr>
            <w:tcW w:type="dxa" w:w="118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31.12.25.</w:t>
            </w:r>
          </w:p>
        </w:tc>
        <w:tc>
          <w:tcPr>
            <w:tcW w:type="dxa" w:w="58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7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180"/>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w:t>
            </w:r>
          </w:p>
        </w:tc>
        <w:tc>
          <w:tcPr>
            <w:tcW w:type="dxa" w:w="850"/>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329.527,75</w:t>
            </w:r>
          </w:p>
        </w:tc>
      </w:tr>
      <w:tr w:rsidTr="00303BE5" w:rsidR="00877423" w:rsidRPr="00877423">
        <w:trPr>
          <w:trHeight w:val="340"/>
          <w:jc w:val="center"/>
        </w:trPr>
        <w:tc>
          <w:tcPr>
            <w:tcW w:type="dxa" w:w="3352"/>
            <w:gridSpan w:val="4"/>
            <w:tcBorders>
              <w:top w:space="0" w:sz="4" w:color="auto" w:val="single"/>
              <w:left w:space="0" w:sz="4" w:color="auto" w:val="single"/>
              <w:bottom w:space="0" w:sz="4" w:color="auto" w:val="single"/>
              <w:right w:space="0" w:sz="4" w:color="000000" w:val="single"/>
            </w:tcBorders>
            <w:shd w:fill="auto" w:color="auto" w:val="clear"/>
            <w:noWrap/>
            <w:vAlign w:val="center"/>
            <w:hideMark/>
          </w:tcPr>
          <w:p w:rsidRDefault="00877423" w:rsidP="00303BE5" w:rsidR="00877423" w:rsidRPr="00877423">
            <w:pPr>
              <w:rPr>
                <w:rFonts w:hAnsi="Calibri" w:ascii="Calibri"/>
                <w:b/>
                <w:bCs/>
                <w:sz w:val="16"/>
                <w:szCs w:val="16"/>
                <w:lang w:eastAsia="en-US" w:val="en-US"/>
              </w:rPr>
            </w:pPr>
            <w:r w:rsidRPr="00877423">
              <w:rPr>
                <w:rFonts w:hAnsi="Calibri" w:ascii="Calibri"/>
                <w:b/>
                <w:bCs/>
                <w:sz w:val="16"/>
                <w:szCs w:val="16"/>
                <w:lang w:eastAsia="en-US" w:val="en-US"/>
              </w:rPr>
              <w:t>OTPLATNI PLAN</w:t>
            </w:r>
          </w:p>
        </w:tc>
        <w:tc>
          <w:tcPr>
            <w:tcW w:type="dxa" w:w="978"/>
            <w:gridSpan w:val="2"/>
            <w:tcBorders>
              <w:top w:space="0" w:sz="4" w:color="auto" w:val="single"/>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881"/>
            <w:gridSpan w:val="4"/>
            <w:tcBorders>
              <w:top w:space="0" w:sz="4" w:color="auto" w:val="single"/>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697"/>
            <w:tcBorders>
              <w:top w:space="0" w:sz="4" w:color="auto" w:val="single"/>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1037"/>
            <w:tcBorders>
              <w:top w:space="0" w:sz="4" w:color="auto" w:val="single"/>
              <w:left w:val="nil"/>
              <w:bottom w:val="nil"/>
              <w:right w:val="nil"/>
            </w:tcBorders>
            <w:shd w:fill="auto" w:color="auto" w:val="clear"/>
            <w:noWrap/>
            <w:vAlign w:val="bottom"/>
            <w:hideMark/>
          </w:tcPr>
          <w:p w:rsidRDefault="00877423" w:rsidP="00303BE5" w:rsidR="00877423" w:rsidRPr="00877423">
            <w:pPr>
              <w:jc w:val="right"/>
              <w:rPr>
                <w:rFonts w:hAnsi="Calibri" w:ascii="Calibri"/>
                <w:b/>
                <w:bCs/>
                <w:sz w:val="16"/>
                <w:szCs w:val="16"/>
                <w:lang w:eastAsia="en-US" w:val="en-US"/>
              </w:rPr>
            </w:pPr>
            <w:r w:rsidRPr="00877423">
              <w:rPr>
                <w:rFonts w:hAnsi="Calibri" w:ascii="Calibri"/>
                <w:b/>
                <w:bCs/>
                <w:sz w:val="16"/>
                <w:szCs w:val="16"/>
                <w:lang w:eastAsia="en-US" w:val="en-US"/>
              </w:rPr>
              <w:t>Vjerovnik:</w:t>
            </w:r>
          </w:p>
        </w:tc>
        <w:tc>
          <w:tcPr>
            <w:tcW w:type="dxa" w:w="3663"/>
            <w:gridSpan w:val="7"/>
            <w:tcBorders>
              <w:top w:space="0" w:sz="4" w:color="auto" w:val="single"/>
              <w:left w:val="nil"/>
              <w:bottom w:val="nil"/>
              <w:right w:space="0" w:sz="4" w:color="000000" w:val="single"/>
            </w:tcBorders>
            <w:shd w:fill="auto" w:color="auto" w:val="clear"/>
            <w:noWrap/>
            <w:vAlign w:val="bottom"/>
            <w:hideMark/>
          </w:tcPr>
          <w:p w:rsidRDefault="00877423" w:rsidP="00303BE5" w:rsidR="00877423" w:rsidRPr="00877423">
            <w:pPr>
              <w:rPr>
                <w:rFonts w:hAnsi="Calibri" w:ascii="Calibri"/>
                <w:b/>
                <w:bCs/>
                <w:sz w:val="16"/>
                <w:szCs w:val="16"/>
                <w:lang w:eastAsia="en-US" w:val="en-US"/>
              </w:rPr>
            </w:pPr>
            <w:r w:rsidRPr="00877423">
              <w:rPr>
                <w:rFonts w:hAnsi="Calibri" w:ascii="Calibri"/>
                <w:b/>
                <w:bCs/>
                <w:sz w:val="16"/>
                <w:szCs w:val="16"/>
                <w:lang w:eastAsia="en-US" w:val="en-US"/>
              </w:rPr>
              <w:t>ERSTE &amp; STEIERM</w:t>
            </w:r>
            <w:r w:rsidRPr="00877423">
              <w:rPr>
                <w:rFonts w:hAnsi="Calibri" w:ascii="Calibri"/>
                <w:b/>
                <w:bCs/>
                <w:sz w:val="16"/>
                <w:szCs w:val="16"/>
                <w:lang w:eastAsia="en-US"/>
              </w:rPr>
              <w:t>Ä</w:t>
            </w:r>
            <w:r w:rsidRPr="00877423">
              <w:rPr>
                <w:rFonts w:hAnsi="Calibri" w:ascii="Calibri"/>
                <w:b/>
                <w:bCs/>
                <w:sz w:val="16"/>
                <w:szCs w:val="16"/>
                <w:lang w:eastAsia="en-US" w:val="en-US"/>
              </w:rPr>
              <w:t>RKISCHE BANK DD</w:t>
            </w:r>
          </w:p>
        </w:tc>
      </w:tr>
      <w:tr w:rsidTr="00303BE5" w:rsidR="00877423" w:rsidRPr="00877423">
        <w:trPr>
          <w:trHeight w:val="300"/>
          <w:jc w:val="center"/>
        </w:trPr>
        <w:tc>
          <w:tcPr>
            <w:tcW w:type="dxa" w:w="1791"/>
            <w:vMerge w:val="restart"/>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rPr>
                <w:rFonts w:hAnsi="Calibri" w:ascii="Calibri"/>
                <w:b/>
                <w:bCs/>
                <w:sz w:val="16"/>
                <w:szCs w:val="16"/>
                <w:lang w:eastAsia="en-US" w:val="en-US"/>
              </w:rPr>
            </w:pPr>
            <w:r w:rsidRPr="00877423">
              <w:rPr>
                <w:rFonts w:hAnsi="Calibri" w:ascii="Calibri"/>
                <w:b/>
                <w:bCs/>
                <w:sz w:val="16"/>
                <w:szCs w:val="16"/>
                <w:lang w:eastAsia="en-US" w:val="en-US"/>
              </w:rPr>
              <w:t xml:space="preserve">Iznos utvrđene tražbine koji se namiruje obročnom otplatom </w:t>
            </w:r>
            <w:r w:rsidRPr="00877423">
              <w:rPr>
                <w:rFonts w:hAnsi="Calibri" w:ascii="Calibri"/>
                <w:b/>
                <w:bCs/>
                <w:sz w:val="16"/>
                <w:szCs w:val="16"/>
                <w:lang w:eastAsia="en-US" w:val="en-US"/>
              </w:rPr>
              <w:lastRenderedPageBreak/>
              <w:t>(100% glavnica u HRK)</w:t>
            </w:r>
          </w:p>
        </w:tc>
        <w:tc>
          <w:tcPr>
            <w:tcW w:type="dxa" w:w="1561"/>
            <w:gridSpan w:val="3"/>
            <w:vMerge w:val="restart"/>
            <w:tcBorders>
              <w:top w:val="nil"/>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b/>
                <w:bCs/>
                <w:sz w:val="16"/>
                <w:szCs w:val="16"/>
                <w:lang w:eastAsia="en-US" w:val="en-US"/>
              </w:rPr>
            </w:pPr>
            <w:r w:rsidRPr="00877423">
              <w:rPr>
                <w:rFonts w:hAnsi="Calibri" w:ascii="Calibri"/>
                <w:b/>
                <w:bCs/>
                <w:sz w:val="16"/>
                <w:szCs w:val="16"/>
                <w:lang w:eastAsia="en-US" w:val="en-US"/>
              </w:rPr>
              <w:lastRenderedPageBreak/>
              <w:t>11.135.526,98</w:t>
            </w:r>
          </w:p>
        </w:tc>
        <w:tc>
          <w:tcPr>
            <w:tcW w:type="dxa" w:w="978"/>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881"/>
            <w:gridSpan w:val="4"/>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697"/>
            <w:tcBorders>
              <w:top w:val="nil"/>
              <w:left w:val="nil"/>
              <w:bottom w:val="nil"/>
              <w:right w:val="nil"/>
            </w:tcBorders>
            <w:shd w:fill="auto" w:color="auto" w:val="clear"/>
            <w:noWrap/>
            <w:vAlign w:val="bottom"/>
            <w:hideMark/>
          </w:tcPr>
          <w:p w:rsidRDefault="00877423" w:rsidP="00303BE5" w:rsidR="00877423" w:rsidRPr="00877423">
            <w:pPr>
              <w:rPr>
                <w:rFonts w:hAnsi="Calibri" w:ascii="Calibri"/>
                <w:b/>
                <w:bCs/>
                <w:sz w:val="16"/>
                <w:szCs w:val="16"/>
                <w:lang w:eastAsia="en-US" w:val="en-US"/>
              </w:rPr>
            </w:pPr>
          </w:p>
        </w:tc>
        <w:tc>
          <w:tcPr>
            <w:tcW w:type="dxa" w:w="1037"/>
            <w:tcBorders>
              <w:top w:val="nil"/>
              <w:left w:val="nil"/>
              <w:bottom w:val="nil"/>
              <w:right w:val="nil"/>
            </w:tcBorders>
            <w:shd w:fill="auto" w:color="auto" w:val="clear"/>
            <w:noWrap/>
            <w:vAlign w:val="bottom"/>
            <w:hideMark/>
          </w:tcPr>
          <w:p w:rsidRDefault="00877423" w:rsidP="00303BE5" w:rsidR="00877423" w:rsidRPr="00877423">
            <w:pPr>
              <w:jc w:val="right"/>
              <w:rPr>
                <w:rFonts w:hAnsi="Calibri" w:ascii="Calibri"/>
                <w:b/>
                <w:bCs/>
                <w:sz w:val="16"/>
                <w:szCs w:val="16"/>
                <w:lang w:eastAsia="en-US" w:val="en-US"/>
              </w:rPr>
            </w:pPr>
            <w:r w:rsidRPr="00877423">
              <w:rPr>
                <w:rFonts w:hAnsi="Calibri" w:ascii="Calibri"/>
                <w:b/>
                <w:bCs/>
                <w:sz w:val="16"/>
                <w:szCs w:val="16"/>
                <w:lang w:eastAsia="en-US" w:val="en-US"/>
              </w:rPr>
              <w:t>OIB:</w:t>
            </w:r>
          </w:p>
        </w:tc>
        <w:tc>
          <w:tcPr>
            <w:tcW w:type="dxa" w:w="3663"/>
            <w:gridSpan w:val="7"/>
            <w:tcBorders>
              <w:top w:val="nil"/>
              <w:left w:val="nil"/>
              <w:bottom w:val="nil"/>
              <w:right w:space="0" w:sz="4" w:color="000000" w:val="single"/>
            </w:tcBorders>
            <w:shd w:fill="auto" w:color="auto" w:val="clear"/>
            <w:noWrap/>
            <w:vAlign w:val="bottom"/>
            <w:hideMark/>
          </w:tcPr>
          <w:p w:rsidRDefault="00877423" w:rsidP="00303BE5" w:rsidR="00877423" w:rsidRPr="00877423">
            <w:pPr>
              <w:rPr>
                <w:rFonts w:hAnsi="Calibri" w:ascii="Calibri"/>
                <w:b/>
                <w:bCs/>
                <w:sz w:val="16"/>
                <w:szCs w:val="16"/>
                <w:lang w:eastAsia="en-US" w:val="en-US"/>
              </w:rPr>
            </w:pPr>
            <w:r w:rsidRPr="00877423">
              <w:rPr>
                <w:rFonts w:hAnsi="Calibri" w:ascii="Calibri"/>
                <w:b/>
                <w:bCs/>
                <w:sz w:val="16"/>
                <w:szCs w:val="16"/>
                <w:lang w:eastAsia="en-US" w:val="en-US"/>
              </w:rPr>
              <w:t>23057039320</w:t>
            </w:r>
          </w:p>
        </w:tc>
      </w:tr>
      <w:tr w:rsidTr="00303BE5" w:rsidR="00877423" w:rsidRPr="00877423">
        <w:trPr>
          <w:trHeight w:val="280"/>
          <w:jc w:val="center"/>
        </w:trPr>
        <w:tc>
          <w:tcPr>
            <w:tcW w:type="dxa" w:w="1791"/>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1561"/>
            <w:gridSpan w:val="3"/>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978"/>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881"/>
            <w:gridSpan w:val="4"/>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697"/>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037"/>
            <w:tcBorders>
              <w:top w:val="nil"/>
              <w:left w:val="nil"/>
              <w:bottom w:val="nil"/>
              <w:right w:val="nil"/>
            </w:tcBorders>
            <w:shd w:fill="auto" w:color="auto" w:val="clear"/>
            <w:noWrap/>
            <w:vAlign w:val="bottom"/>
            <w:hideMark/>
          </w:tcPr>
          <w:p w:rsidRDefault="00877423" w:rsidP="00303BE5" w:rsidR="00877423" w:rsidRPr="00877423">
            <w:pPr>
              <w:jc w:val="right"/>
              <w:rPr>
                <w:rFonts w:hAnsi="Calibri" w:ascii="Calibri"/>
                <w:b/>
                <w:bCs/>
                <w:sz w:val="16"/>
                <w:szCs w:val="16"/>
                <w:lang w:eastAsia="en-US" w:val="en-US"/>
              </w:rPr>
            </w:pPr>
            <w:r w:rsidRPr="00877423">
              <w:rPr>
                <w:rFonts w:hAnsi="Calibri" w:ascii="Calibri"/>
                <w:b/>
                <w:bCs/>
                <w:sz w:val="16"/>
                <w:szCs w:val="16"/>
                <w:lang w:eastAsia="en-US" w:val="en-US"/>
              </w:rPr>
              <w:t>Dužnik:</w:t>
            </w:r>
          </w:p>
        </w:tc>
        <w:tc>
          <w:tcPr>
            <w:tcW w:type="dxa" w:w="3663"/>
            <w:gridSpan w:val="7"/>
            <w:tcBorders>
              <w:top w:val="nil"/>
              <w:left w:val="nil"/>
              <w:bottom w:val="nil"/>
              <w:right w:space="0" w:sz="4" w:color="000000" w:val="single"/>
            </w:tcBorders>
            <w:shd w:fill="auto" w:color="auto" w:val="clear"/>
            <w:noWrap/>
            <w:vAlign w:val="bottom"/>
            <w:hideMark/>
          </w:tcPr>
          <w:p w:rsidRDefault="00877423" w:rsidP="00303BE5" w:rsidR="00877423" w:rsidRPr="00877423">
            <w:pPr>
              <w:rPr>
                <w:rFonts w:hAnsi="Calibri" w:ascii="Calibri"/>
                <w:b/>
                <w:bCs/>
                <w:sz w:val="16"/>
                <w:szCs w:val="16"/>
                <w:lang w:eastAsia="en-US" w:val="en-US"/>
              </w:rPr>
            </w:pPr>
            <w:r w:rsidRPr="00877423">
              <w:rPr>
                <w:rFonts w:hAnsi="Calibri" w:ascii="Calibri"/>
                <w:b/>
                <w:bCs/>
                <w:sz w:val="16"/>
                <w:szCs w:val="16"/>
                <w:lang w:eastAsia="en-US" w:val="en-US"/>
              </w:rPr>
              <w:t>Kamen Sirač d.d.</w:t>
            </w:r>
          </w:p>
        </w:tc>
      </w:tr>
      <w:tr w:rsidTr="00303BE5" w:rsidR="00877423" w:rsidRPr="00877423">
        <w:trPr>
          <w:trHeight w:val="780"/>
          <w:jc w:val="center"/>
        </w:trPr>
        <w:tc>
          <w:tcPr>
            <w:tcW w:type="dxa" w:w="1791"/>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1561"/>
            <w:gridSpan w:val="3"/>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978"/>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881"/>
            <w:gridSpan w:val="4"/>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697"/>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037"/>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076"/>
            <w:gridSpan w:val="3"/>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193"/>
            <w:gridSpan w:val="3"/>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394"/>
            <w:tcBorders>
              <w:top w:val="nil"/>
              <w:left w:val="nil"/>
              <w:bottom w:val="nil"/>
              <w:right w:space="0" w:sz="4" w:color="auto" w:val="single"/>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r>
      <w:tr w:rsidTr="00303BE5" w:rsidR="00877423" w:rsidRPr="00877423">
        <w:trPr>
          <w:trHeight w:val="300"/>
          <w:jc w:val="center"/>
        </w:trPr>
        <w:tc>
          <w:tcPr>
            <w:tcW w:type="dxa" w:w="1791"/>
            <w:vMerge w:val="restart"/>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rPr>
                <w:rFonts w:hAnsi="Calibri" w:ascii="Calibri"/>
                <w:b/>
                <w:bCs/>
                <w:sz w:val="16"/>
                <w:szCs w:val="16"/>
                <w:lang w:eastAsia="en-US" w:val="en-US"/>
              </w:rPr>
            </w:pPr>
            <w:r w:rsidRPr="00877423">
              <w:rPr>
                <w:rFonts w:hAnsi="Calibri" w:ascii="Calibri"/>
                <w:b/>
                <w:bCs/>
                <w:sz w:val="16"/>
                <w:szCs w:val="16"/>
                <w:lang w:eastAsia="en-US" w:val="en-US"/>
              </w:rPr>
              <w:lastRenderedPageBreak/>
              <w:t>Tromjesečna otplatna kvota u HRK</w:t>
            </w:r>
          </w:p>
        </w:tc>
        <w:tc>
          <w:tcPr>
            <w:tcW w:type="dxa" w:w="1561"/>
            <w:gridSpan w:val="3"/>
            <w:vMerge w:val="restart"/>
            <w:tcBorders>
              <w:top w:val="nil"/>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b/>
                <w:bCs/>
                <w:sz w:val="16"/>
                <w:szCs w:val="16"/>
                <w:lang w:eastAsia="en-US" w:val="en-US"/>
              </w:rPr>
            </w:pPr>
            <w:r w:rsidRPr="00877423">
              <w:rPr>
                <w:rFonts w:hAnsi="Calibri" w:ascii="Calibri"/>
                <w:b/>
                <w:bCs/>
                <w:sz w:val="16"/>
                <w:szCs w:val="16"/>
                <w:lang w:eastAsia="en-US" w:val="en-US"/>
              </w:rPr>
              <w:t>347.985,22</w:t>
            </w:r>
          </w:p>
        </w:tc>
        <w:tc>
          <w:tcPr>
            <w:tcW w:type="dxa" w:w="978"/>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881"/>
            <w:gridSpan w:val="4"/>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697"/>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037"/>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076"/>
            <w:gridSpan w:val="3"/>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193"/>
            <w:gridSpan w:val="3"/>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394"/>
            <w:tcBorders>
              <w:top w:val="nil"/>
              <w:left w:val="nil"/>
              <w:bottom w:val="nil"/>
              <w:right w:space="0" w:sz="4" w:color="auto" w:val="single"/>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r>
      <w:tr w:rsidTr="00303BE5" w:rsidR="00877423" w:rsidRPr="00877423">
        <w:trPr>
          <w:trHeight w:val="280"/>
          <w:jc w:val="center"/>
        </w:trPr>
        <w:tc>
          <w:tcPr>
            <w:tcW w:type="dxa" w:w="1791"/>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1561"/>
            <w:gridSpan w:val="3"/>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978"/>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881"/>
            <w:gridSpan w:val="4"/>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697"/>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037"/>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076"/>
            <w:gridSpan w:val="3"/>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193"/>
            <w:gridSpan w:val="3"/>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394"/>
            <w:tcBorders>
              <w:top w:val="nil"/>
              <w:left w:val="nil"/>
              <w:bottom w:val="nil"/>
              <w:right w:space="0" w:sz="4" w:color="auto" w:val="single"/>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r>
      <w:tr w:rsidTr="00303BE5" w:rsidR="00877423" w:rsidRPr="00877423">
        <w:trPr>
          <w:trHeight w:val="280"/>
          <w:jc w:val="center"/>
        </w:trPr>
        <w:tc>
          <w:tcPr>
            <w:tcW w:type="dxa" w:w="1791"/>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1561"/>
            <w:gridSpan w:val="3"/>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978"/>
            <w:gridSpan w:val="2"/>
            <w:tcBorders>
              <w:top w:val="nil"/>
              <w:left w:val="nil"/>
              <w:bottom w:space="0" w:sz="4" w:color="auto" w:val="single"/>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881"/>
            <w:gridSpan w:val="4"/>
            <w:tcBorders>
              <w:top w:val="nil"/>
              <w:left w:val="nil"/>
              <w:bottom w:space="0" w:sz="4" w:color="auto" w:val="single"/>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697"/>
            <w:tcBorders>
              <w:top w:val="nil"/>
              <w:left w:val="nil"/>
              <w:bottom w:space="0" w:sz="4" w:color="auto" w:val="single"/>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1037"/>
            <w:tcBorders>
              <w:top w:val="nil"/>
              <w:left w:val="nil"/>
              <w:bottom w:space="0" w:sz="4" w:color="auto" w:val="single"/>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1076"/>
            <w:gridSpan w:val="3"/>
            <w:tcBorders>
              <w:top w:val="nil"/>
              <w:left w:val="nil"/>
              <w:bottom w:space="0" w:sz="4" w:color="auto" w:val="single"/>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1193"/>
            <w:gridSpan w:val="3"/>
            <w:tcBorders>
              <w:top w:val="nil"/>
              <w:left w:val="nil"/>
              <w:bottom w:space="0" w:sz="4" w:color="auto" w:val="single"/>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139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r>
      <w:tr w:rsidTr="00303BE5" w:rsidR="00877423" w:rsidRPr="00877423">
        <w:trPr>
          <w:trHeight w:val="660"/>
          <w:jc w:val="center"/>
        </w:trPr>
        <w:tc>
          <w:tcPr>
            <w:tcW w:type="dxa" w:w="1791"/>
            <w:tcBorders>
              <w:top w:val="nil"/>
              <w:left w:space="0" w:sz="4" w:color="auto" w:val="single"/>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Saldo dugovanja</w:t>
            </w:r>
          </w:p>
        </w:tc>
        <w:tc>
          <w:tcPr>
            <w:tcW w:type="dxa" w:w="1561"/>
            <w:gridSpan w:val="3"/>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Valuta od</w:t>
            </w:r>
          </w:p>
        </w:tc>
        <w:tc>
          <w:tcPr>
            <w:tcW w:type="dxa" w:w="978"/>
            <w:gridSpan w:val="2"/>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Valuta do</w:t>
            </w:r>
          </w:p>
        </w:tc>
        <w:tc>
          <w:tcPr>
            <w:tcW w:type="dxa" w:w="881"/>
            <w:gridSpan w:val="4"/>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Dana</w:t>
            </w:r>
          </w:p>
        </w:tc>
        <w:tc>
          <w:tcPr>
            <w:tcW w:type="dxa" w:w="697"/>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God. kam. stopa</w:t>
            </w:r>
          </w:p>
        </w:tc>
        <w:tc>
          <w:tcPr>
            <w:tcW w:type="dxa" w:w="1037"/>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Proporc. stopa po br. dana</w:t>
            </w:r>
          </w:p>
        </w:tc>
        <w:tc>
          <w:tcPr>
            <w:tcW w:type="dxa" w:w="1076"/>
            <w:gridSpan w:val="3"/>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Osnovica za obr. kamata</w:t>
            </w:r>
          </w:p>
        </w:tc>
        <w:tc>
          <w:tcPr>
            <w:tcW w:type="dxa" w:w="1193"/>
            <w:gridSpan w:val="3"/>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Iznos kamata</w:t>
            </w:r>
          </w:p>
        </w:tc>
        <w:tc>
          <w:tcPr>
            <w:tcW w:type="dxa" w:w="1394"/>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Tromjesečna rata</w:t>
            </w:r>
          </w:p>
        </w:tc>
      </w:tr>
      <w:tr w:rsidTr="00303BE5" w:rsidR="00877423" w:rsidRPr="00877423">
        <w:trPr>
          <w:trHeight w:val="280"/>
          <w:jc w:val="center"/>
        </w:trPr>
        <w:tc>
          <w:tcPr>
            <w:tcW w:type="dxa" w:w="1791"/>
            <w:tcBorders>
              <w:top w:space="0" w:sz="4" w:color="auto" w:val="single"/>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11.135.526,98</w:t>
            </w:r>
          </w:p>
        </w:tc>
        <w:tc>
          <w:tcPr>
            <w:tcW w:type="dxa" w:w="1561"/>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01.01.15.</w:t>
            </w:r>
          </w:p>
        </w:tc>
        <w:tc>
          <w:tcPr>
            <w:tcW w:type="dxa" w:w="978"/>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01.01.16.</w:t>
            </w:r>
          </w:p>
        </w:tc>
        <w:tc>
          <w:tcPr>
            <w:tcW w:type="dxa" w:w="881"/>
            <w:gridSpan w:val="4"/>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365</w:t>
            </w:r>
          </w:p>
        </w:tc>
        <w:tc>
          <w:tcPr>
            <w:tcW w:type="dxa" w:w="697"/>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c>
          <w:tcPr>
            <w:tcW w:type="dxa" w:w="1037"/>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c>
          <w:tcPr>
            <w:tcW w:type="dxa" w:w="1076"/>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11.135.527</w:t>
            </w:r>
          </w:p>
        </w:tc>
        <w:tc>
          <w:tcPr>
            <w:tcW w:type="dxa" w:w="1193"/>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w:t>
            </w:r>
          </w:p>
        </w:tc>
        <w:tc>
          <w:tcPr>
            <w:tcW w:type="dxa" w:w="1394"/>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r>
      <w:tr w:rsidTr="00303BE5" w:rsidR="00877423" w:rsidRPr="00877423">
        <w:trPr>
          <w:trHeight w:val="280"/>
          <w:jc w:val="center"/>
        </w:trPr>
        <w:tc>
          <w:tcPr>
            <w:tcW w:type="dxa" w:w="1791"/>
            <w:tcBorders>
              <w:top w:space="0" w:sz="4" w:color="auto" w:val="single"/>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11.135.526,98</w:t>
            </w:r>
          </w:p>
        </w:tc>
        <w:tc>
          <w:tcPr>
            <w:tcW w:type="dxa" w:w="1561"/>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01.01.16.</w:t>
            </w:r>
          </w:p>
        </w:tc>
        <w:tc>
          <w:tcPr>
            <w:tcW w:type="dxa" w:w="978"/>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01.01.17.</w:t>
            </w:r>
          </w:p>
        </w:tc>
        <w:tc>
          <w:tcPr>
            <w:tcW w:type="dxa" w:w="881"/>
            <w:gridSpan w:val="4"/>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366</w:t>
            </w:r>
          </w:p>
        </w:tc>
        <w:tc>
          <w:tcPr>
            <w:tcW w:type="dxa" w:w="697"/>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37"/>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5,01</w:t>
            </w:r>
          </w:p>
        </w:tc>
        <w:tc>
          <w:tcPr>
            <w:tcW w:type="dxa" w:w="1076"/>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11.135.527</w:t>
            </w:r>
          </w:p>
        </w:tc>
        <w:tc>
          <w:tcPr>
            <w:tcW w:type="dxa" w:w="1193"/>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558.302</w:t>
            </w:r>
          </w:p>
        </w:tc>
        <w:tc>
          <w:tcPr>
            <w:tcW w:type="dxa" w:w="1394"/>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r>
      <w:tr w:rsidTr="00303BE5" w:rsidR="00877423" w:rsidRPr="00877423">
        <w:trPr>
          <w:trHeight w:val="280"/>
          <w:jc w:val="center"/>
        </w:trPr>
        <w:tc>
          <w:tcPr>
            <w:tcW w:type="dxa" w:w="1791"/>
            <w:tcBorders>
              <w:top w:space="0" w:sz="4" w:color="auto" w:val="single"/>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11.135.526,98</w:t>
            </w:r>
          </w:p>
        </w:tc>
        <w:tc>
          <w:tcPr>
            <w:tcW w:type="dxa" w:w="1561"/>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01.01.17.</w:t>
            </w:r>
          </w:p>
        </w:tc>
        <w:tc>
          <w:tcPr>
            <w:tcW w:type="dxa" w:w="978"/>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01.01.18.</w:t>
            </w:r>
          </w:p>
        </w:tc>
        <w:tc>
          <w:tcPr>
            <w:tcW w:type="dxa" w:w="881"/>
            <w:gridSpan w:val="4"/>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365</w:t>
            </w:r>
          </w:p>
        </w:tc>
        <w:tc>
          <w:tcPr>
            <w:tcW w:type="dxa" w:w="697"/>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37"/>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76"/>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11.135.527</w:t>
            </w:r>
          </w:p>
        </w:tc>
        <w:tc>
          <w:tcPr>
            <w:tcW w:type="dxa" w:w="1193"/>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556.776</w:t>
            </w:r>
          </w:p>
        </w:tc>
        <w:tc>
          <w:tcPr>
            <w:tcW w:type="dxa" w:w="1394"/>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10.787.541,76</w:t>
            </w:r>
          </w:p>
        </w:tc>
        <w:tc>
          <w:tcPr>
            <w:tcW w:type="dxa" w:w="156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01.01.18.</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31.03.18.</w:t>
            </w:r>
          </w:p>
        </w:tc>
        <w:tc>
          <w:tcPr>
            <w:tcW w:type="dxa" w:w="881"/>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89</w:t>
            </w:r>
          </w:p>
        </w:tc>
        <w:tc>
          <w:tcPr>
            <w:tcW w:type="dxa" w:w="69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3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1,22</w:t>
            </w:r>
          </w:p>
        </w:tc>
        <w:tc>
          <w:tcPr>
            <w:tcW w:type="dxa" w:w="1076"/>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10.787.542</w:t>
            </w:r>
          </w:p>
        </w:tc>
        <w:tc>
          <w:tcPr>
            <w:tcW w:type="dxa" w:w="11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131.519</w:t>
            </w:r>
          </w:p>
        </w:tc>
        <w:tc>
          <w:tcPr>
            <w:tcW w:type="dxa" w:w="139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479.504,56</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10.439.556,54</w:t>
            </w:r>
          </w:p>
        </w:tc>
        <w:tc>
          <w:tcPr>
            <w:tcW w:type="dxa" w:w="156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31.03.18.</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30.06.18.</w:t>
            </w:r>
          </w:p>
        </w:tc>
        <w:tc>
          <w:tcPr>
            <w:tcW w:type="dxa" w:w="881"/>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69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3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076"/>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10.439.557</w:t>
            </w:r>
          </w:p>
        </w:tc>
        <w:tc>
          <w:tcPr>
            <w:tcW w:type="dxa" w:w="11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130.137</w:t>
            </w:r>
          </w:p>
        </w:tc>
        <w:tc>
          <w:tcPr>
            <w:tcW w:type="dxa" w:w="139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478.122,16</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10.091.571,33</w:t>
            </w:r>
          </w:p>
        </w:tc>
        <w:tc>
          <w:tcPr>
            <w:tcW w:type="dxa" w:w="156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30.06.18.</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30.09.18.</w:t>
            </w:r>
          </w:p>
        </w:tc>
        <w:tc>
          <w:tcPr>
            <w:tcW w:type="dxa" w:w="881"/>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69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3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076"/>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10.091.571</w:t>
            </w:r>
          </w:p>
        </w:tc>
        <w:tc>
          <w:tcPr>
            <w:tcW w:type="dxa" w:w="11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127.181</w:t>
            </w:r>
          </w:p>
        </w:tc>
        <w:tc>
          <w:tcPr>
            <w:tcW w:type="dxa" w:w="139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475.166,66</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9.743.586,11</w:t>
            </w:r>
          </w:p>
        </w:tc>
        <w:tc>
          <w:tcPr>
            <w:tcW w:type="dxa" w:w="156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30.09.18.</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31.12.18.</w:t>
            </w:r>
          </w:p>
        </w:tc>
        <w:tc>
          <w:tcPr>
            <w:tcW w:type="dxa" w:w="881"/>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69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3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076"/>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9.743.586</w:t>
            </w:r>
          </w:p>
        </w:tc>
        <w:tc>
          <w:tcPr>
            <w:tcW w:type="dxa" w:w="11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122.796</w:t>
            </w:r>
          </w:p>
        </w:tc>
        <w:tc>
          <w:tcPr>
            <w:tcW w:type="dxa" w:w="139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470.781,10</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9.395.600,89</w:t>
            </w:r>
          </w:p>
        </w:tc>
        <w:tc>
          <w:tcPr>
            <w:tcW w:type="dxa" w:w="156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31.12.18.</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31.03.19.</w:t>
            </w:r>
          </w:p>
        </w:tc>
        <w:tc>
          <w:tcPr>
            <w:tcW w:type="dxa" w:w="881"/>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w:t>
            </w:r>
          </w:p>
        </w:tc>
        <w:tc>
          <w:tcPr>
            <w:tcW w:type="dxa" w:w="69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3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w:t>
            </w:r>
          </w:p>
        </w:tc>
        <w:tc>
          <w:tcPr>
            <w:tcW w:type="dxa" w:w="1076"/>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9.395.601</w:t>
            </w:r>
          </w:p>
        </w:tc>
        <w:tc>
          <w:tcPr>
            <w:tcW w:type="dxa" w:w="11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115.836</w:t>
            </w:r>
          </w:p>
        </w:tc>
        <w:tc>
          <w:tcPr>
            <w:tcW w:type="dxa" w:w="139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463.821,39</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9.047.615,67</w:t>
            </w:r>
          </w:p>
        </w:tc>
        <w:tc>
          <w:tcPr>
            <w:tcW w:type="dxa" w:w="156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31.03.19.</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30.06.19.</w:t>
            </w:r>
          </w:p>
        </w:tc>
        <w:tc>
          <w:tcPr>
            <w:tcW w:type="dxa" w:w="881"/>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69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3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076"/>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9.047.616</w:t>
            </w:r>
          </w:p>
        </w:tc>
        <w:tc>
          <w:tcPr>
            <w:tcW w:type="dxa" w:w="11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112.785</w:t>
            </w:r>
          </w:p>
        </w:tc>
        <w:tc>
          <w:tcPr>
            <w:tcW w:type="dxa" w:w="139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460.770,56</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8.699.630,45</w:t>
            </w:r>
          </w:p>
        </w:tc>
        <w:tc>
          <w:tcPr>
            <w:tcW w:type="dxa" w:w="156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30.06.19.</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30.09.19.</w:t>
            </w:r>
          </w:p>
        </w:tc>
        <w:tc>
          <w:tcPr>
            <w:tcW w:type="dxa" w:w="881"/>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69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3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076"/>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8.699.630</w:t>
            </w:r>
          </w:p>
        </w:tc>
        <w:tc>
          <w:tcPr>
            <w:tcW w:type="dxa" w:w="11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109.639</w:t>
            </w:r>
          </w:p>
        </w:tc>
        <w:tc>
          <w:tcPr>
            <w:tcW w:type="dxa" w:w="139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457.624,40</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8.351.645,24</w:t>
            </w:r>
          </w:p>
        </w:tc>
        <w:tc>
          <w:tcPr>
            <w:tcW w:type="dxa" w:w="156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30.09.19.</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31.12.19.</w:t>
            </w:r>
          </w:p>
        </w:tc>
        <w:tc>
          <w:tcPr>
            <w:tcW w:type="dxa" w:w="881"/>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69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3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076"/>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8.351.645</w:t>
            </w:r>
          </w:p>
        </w:tc>
        <w:tc>
          <w:tcPr>
            <w:tcW w:type="dxa" w:w="11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105.254</w:t>
            </w:r>
          </w:p>
        </w:tc>
        <w:tc>
          <w:tcPr>
            <w:tcW w:type="dxa" w:w="139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453.238,83</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8.003.660,02</w:t>
            </w:r>
          </w:p>
        </w:tc>
        <w:tc>
          <w:tcPr>
            <w:tcW w:type="dxa" w:w="156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31.12.19.</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31.03.20.</w:t>
            </w:r>
          </w:p>
        </w:tc>
        <w:tc>
          <w:tcPr>
            <w:tcW w:type="dxa" w:w="881"/>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69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3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076"/>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8.003.660</w:t>
            </w:r>
          </w:p>
        </w:tc>
        <w:tc>
          <w:tcPr>
            <w:tcW w:type="dxa" w:w="11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99.772</w:t>
            </w:r>
          </w:p>
        </w:tc>
        <w:tc>
          <w:tcPr>
            <w:tcW w:type="dxa" w:w="139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447.756,87</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7.655.674,80</w:t>
            </w:r>
          </w:p>
        </w:tc>
        <w:tc>
          <w:tcPr>
            <w:tcW w:type="dxa" w:w="156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31.03.20.</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30.06.20.</w:t>
            </w:r>
          </w:p>
        </w:tc>
        <w:tc>
          <w:tcPr>
            <w:tcW w:type="dxa" w:w="881"/>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69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3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076"/>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7.655.675</w:t>
            </w:r>
          </w:p>
        </w:tc>
        <w:tc>
          <w:tcPr>
            <w:tcW w:type="dxa" w:w="11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95.434</w:t>
            </w:r>
          </w:p>
        </w:tc>
        <w:tc>
          <w:tcPr>
            <w:tcW w:type="dxa" w:w="139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443.418,97</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7.307.689,58</w:t>
            </w:r>
          </w:p>
        </w:tc>
        <w:tc>
          <w:tcPr>
            <w:tcW w:type="dxa" w:w="156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30.06.20.</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30.09.20.</w:t>
            </w:r>
          </w:p>
        </w:tc>
        <w:tc>
          <w:tcPr>
            <w:tcW w:type="dxa" w:w="881"/>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69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3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076"/>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7.307.690</w:t>
            </w:r>
          </w:p>
        </w:tc>
        <w:tc>
          <w:tcPr>
            <w:tcW w:type="dxa" w:w="11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92.097</w:t>
            </w:r>
          </w:p>
        </w:tc>
        <w:tc>
          <w:tcPr>
            <w:tcW w:type="dxa" w:w="139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440.082,13</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6.959.704,36</w:t>
            </w:r>
          </w:p>
        </w:tc>
        <w:tc>
          <w:tcPr>
            <w:tcW w:type="dxa" w:w="156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30.09.20.</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31.12.20.</w:t>
            </w:r>
          </w:p>
        </w:tc>
        <w:tc>
          <w:tcPr>
            <w:tcW w:type="dxa" w:w="881"/>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69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3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076"/>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6.959.704</w:t>
            </w:r>
          </w:p>
        </w:tc>
        <w:tc>
          <w:tcPr>
            <w:tcW w:type="dxa" w:w="11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87.711</w:t>
            </w:r>
          </w:p>
        </w:tc>
        <w:tc>
          <w:tcPr>
            <w:tcW w:type="dxa" w:w="139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435.696,56</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6.611.719,14</w:t>
            </w:r>
          </w:p>
        </w:tc>
        <w:tc>
          <w:tcPr>
            <w:tcW w:type="dxa" w:w="156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31.12.20.</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31.03.21.</w:t>
            </w:r>
          </w:p>
        </w:tc>
        <w:tc>
          <w:tcPr>
            <w:tcW w:type="dxa" w:w="881"/>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w:t>
            </w:r>
          </w:p>
        </w:tc>
        <w:tc>
          <w:tcPr>
            <w:tcW w:type="dxa" w:w="69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3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w:t>
            </w:r>
          </w:p>
        </w:tc>
        <w:tc>
          <w:tcPr>
            <w:tcW w:type="dxa" w:w="1076"/>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6.611.719</w:t>
            </w:r>
          </w:p>
        </w:tc>
        <w:tc>
          <w:tcPr>
            <w:tcW w:type="dxa" w:w="11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81.514</w:t>
            </w:r>
          </w:p>
        </w:tc>
        <w:tc>
          <w:tcPr>
            <w:tcW w:type="dxa" w:w="139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429.499,56</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6.263.733,93</w:t>
            </w:r>
          </w:p>
        </w:tc>
        <w:tc>
          <w:tcPr>
            <w:tcW w:type="dxa" w:w="156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31.03.21.</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30.06.21.</w:t>
            </w:r>
          </w:p>
        </w:tc>
        <w:tc>
          <w:tcPr>
            <w:tcW w:type="dxa" w:w="881"/>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69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3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076"/>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6.263.734</w:t>
            </w:r>
          </w:p>
        </w:tc>
        <w:tc>
          <w:tcPr>
            <w:tcW w:type="dxa" w:w="11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78.082</w:t>
            </w:r>
          </w:p>
        </w:tc>
        <w:tc>
          <w:tcPr>
            <w:tcW w:type="dxa" w:w="139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426.067,38</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5.915.748,71</w:t>
            </w:r>
          </w:p>
        </w:tc>
        <w:tc>
          <w:tcPr>
            <w:tcW w:type="dxa" w:w="156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30.06.21.</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30.09.21.</w:t>
            </w:r>
          </w:p>
        </w:tc>
        <w:tc>
          <w:tcPr>
            <w:tcW w:type="dxa" w:w="881"/>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69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3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076"/>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5.915.749</w:t>
            </w:r>
          </w:p>
        </w:tc>
        <w:tc>
          <w:tcPr>
            <w:tcW w:type="dxa" w:w="11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74.555</w:t>
            </w:r>
          </w:p>
        </w:tc>
        <w:tc>
          <w:tcPr>
            <w:tcW w:type="dxa" w:w="139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422.539,86</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5.567.763,49</w:t>
            </w:r>
          </w:p>
        </w:tc>
        <w:tc>
          <w:tcPr>
            <w:tcW w:type="dxa" w:w="156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30.09.21.</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31.12.21.</w:t>
            </w:r>
          </w:p>
        </w:tc>
        <w:tc>
          <w:tcPr>
            <w:tcW w:type="dxa" w:w="881"/>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69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3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076"/>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5.567.763</w:t>
            </w:r>
          </w:p>
        </w:tc>
        <w:tc>
          <w:tcPr>
            <w:tcW w:type="dxa" w:w="11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70.169</w:t>
            </w:r>
          </w:p>
        </w:tc>
        <w:tc>
          <w:tcPr>
            <w:tcW w:type="dxa" w:w="139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418.154,29</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5.219.778,27</w:t>
            </w:r>
          </w:p>
        </w:tc>
        <w:tc>
          <w:tcPr>
            <w:tcW w:type="dxa" w:w="156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31.12.21.</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31.03.22.</w:t>
            </w:r>
          </w:p>
        </w:tc>
        <w:tc>
          <w:tcPr>
            <w:tcW w:type="dxa" w:w="881"/>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w:t>
            </w:r>
          </w:p>
        </w:tc>
        <w:tc>
          <w:tcPr>
            <w:tcW w:type="dxa" w:w="69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3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w:t>
            </w:r>
          </w:p>
        </w:tc>
        <w:tc>
          <w:tcPr>
            <w:tcW w:type="dxa" w:w="1076"/>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5.219.778</w:t>
            </w:r>
          </w:p>
        </w:tc>
        <w:tc>
          <w:tcPr>
            <w:tcW w:type="dxa" w:w="11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64.353</w:t>
            </w:r>
          </w:p>
        </w:tc>
        <w:tc>
          <w:tcPr>
            <w:tcW w:type="dxa" w:w="139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412.338,65</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4.871.793,05</w:t>
            </w:r>
          </w:p>
        </w:tc>
        <w:tc>
          <w:tcPr>
            <w:tcW w:type="dxa" w:w="156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31.03.22.</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30.06.22.</w:t>
            </w:r>
          </w:p>
        </w:tc>
        <w:tc>
          <w:tcPr>
            <w:tcW w:type="dxa" w:w="881"/>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69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3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076"/>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4.871.793</w:t>
            </w:r>
          </w:p>
        </w:tc>
        <w:tc>
          <w:tcPr>
            <w:tcW w:type="dxa" w:w="11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60.731</w:t>
            </w:r>
          </w:p>
        </w:tc>
        <w:tc>
          <w:tcPr>
            <w:tcW w:type="dxa" w:w="139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408.715,79</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4.523.807,84</w:t>
            </w:r>
          </w:p>
        </w:tc>
        <w:tc>
          <w:tcPr>
            <w:tcW w:type="dxa" w:w="156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30.06.22.</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30.09.22.</w:t>
            </w:r>
          </w:p>
        </w:tc>
        <w:tc>
          <w:tcPr>
            <w:tcW w:type="dxa" w:w="881"/>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69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3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076"/>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4.523.808</w:t>
            </w:r>
          </w:p>
        </w:tc>
        <w:tc>
          <w:tcPr>
            <w:tcW w:type="dxa" w:w="11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57.012</w:t>
            </w:r>
          </w:p>
        </w:tc>
        <w:tc>
          <w:tcPr>
            <w:tcW w:type="dxa" w:w="139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404.997,59</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4.175.822,62</w:t>
            </w:r>
          </w:p>
        </w:tc>
        <w:tc>
          <w:tcPr>
            <w:tcW w:type="dxa" w:w="156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30.09.22.</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31.12.22.</w:t>
            </w:r>
          </w:p>
        </w:tc>
        <w:tc>
          <w:tcPr>
            <w:tcW w:type="dxa" w:w="881"/>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69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3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076"/>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4.175.823</w:t>
            </w:r>
          </w:p>
        </w:tc>
        <w:tc>
          <w:tcPr>
            <w:tcW w:type="dxa" w:w="11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52.627</w:t>
            </w:r>
          </w:p>
        </w:tc>
        <w:tc>
          <w:tcPr>
            <w:tcW w:type="dxa" w:w="139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400.612,02</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3.827.837,40</w:t>
            </w:r>
          </w:p>
        </w:tc>
        <w:tc>
          <w:tcPr>
            <w:tcW w:type="dxa" w:w="156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31.12.22.</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31.03.23.</w:t>
            </w:r>
          </w:p>
        </w:tc>
        <w:tc>
          <w:tcPr>
            <w:tcW w:type="dxa" w:w="881"/>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w:t>
            </w:r>
          </w:p>
        </w:tc>
        <w:tc>
          <w:tcPr>
            <w:tcW w:type="dxa" w:w="69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3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w:t>
            </w:r>
          </w:p>
        </w:tc>
        <w:tc>
          <w:tcPr>
            <w:tcW w:type="dxa" w:w="1076"/>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3.827.837</w:t>
            </w:r>
          </w:p>
        </w:tc>
        <w:tc>
          <w:tcPr>
            <w:tcW w:type="dxa" w:w="11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47.193</w:t>
            </w:r>
          </w:p>
        </w:tc>
        <w:tc>
          <w:tcPr>
            <w:tcW w:type="dxa" w:w="139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395.177,73</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3.479.852,18</w:t>
            </w:r>
          </w:p>
        </w:tc>
        <w:tc>
          <w:tcPr>
            <w:tcW w:type="dxa" w:w="156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31.03.23.</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30.06.23.</w:t>
            </w:r>
          </w:p>
        </w:tc>
        <w:tc>
          <w:tcPr>
            <w:tcW w:type="dxa" w:w="881"/>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69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3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076"/>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3.479.852</w:t>
            </w:r>
          </w:p>
        </w:tc>
        <w:tc>
          <w:tcPr>
            <w:tcW w:type="dxa" w:w="11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43.379</w:t>
            </w:r>
          </w:p>
        </w:tc>
        <w:tc>
          <w:tcPr>
            <w:tcW w:type="dxa" w:w="139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391.364,20</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3.131.866,96</w:t>
            </w:r>
          </w:p>
        </w:tc>
        <w:tc>
          <w:tcPr>
            <w:tcW w:type="dxa" w:w="156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30.06.23.</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30.09.23.</w:t>
            </w:r>
          </w:p>
        </w:tc>
        <w:tc>
          <w:tcPr>
            <w:tcW w:type="dxa" w:w="881"/>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69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3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076"/>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3.131.867</w:t>
            </w:r>
          </w:p>
        </w:tc>
        <w:tc>
          <w:tcPr>
            <w:tcW w:type="dxa" w:w="11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39.470</w:t>
            </w:r>
          </w:p>
        </w:tc>
        <w:tc>
          <w:tcPr>
            <w:tcW w:type="dxa" w:w="139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387.455,32</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2.783.881,75</w:t>
            </w:r>
          </w:p>
        </w:tc>
        <w:tc>
          <w:tcPr>
            <w:tcW w:type="dxa" w:w="156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30.09.23.</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31.12.23.</w:t>
            </w:r>
          </w:p>
        </w:tc>
        <w:tc>
          <w:tcPr>
            <w:tcW w:type="dxa" w:w="881"/>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69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3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076"/>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2.783.882</w:t>
            </w:r>
          </w:p>
        </w:tc>
        <w:tc>
          <w:tcPr>
            <w:tcW w:type="dxa" w:w="11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35.085</w:t>
            </w:r>
          </w:p>
        </w:tc>
        <w:tc>
          <w:tcPr>
            <w:tcW w:type="dxa" w:w="139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383.069,76</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2.435.896,53</w:t>
            </w:r>
          </w:p>
        </w:tc>
        <w:tc>
          <w:tcPr>
            <w:tcW w:type="dxa" w:w="156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31.12.23.</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31.03.24.</w:t>
            </w:r>
          </w:p>
        </w:tc>
        <w:tc>
          <w:tcPr>
            <w:tcW w:type="dxa" w:w="881"/>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69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3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076"/>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2.435.897</w:t>
            </w:r>
          </w:p>
        </w:tc>
        <w:tc>
          <w:tcPr>
            <w:tcW w:type="dxa" w:w="11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30.365</w:t>
            </w:r>
          </w:p>
        </w:tc>
        <w:tc>
          <w:tcPr>
            <w:tcW w:type="dxa" w:w="139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378.350,50</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2.087.911,31</w:t>
            </w:r>
          </w:p>
        </w:tc>
        <w:tc>
          <w:tcPr>
            <w:tcW w:type="dxa" w:w="156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31.03.24.</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30.06.24.</w:t>
            </w:r>
          </w:p>
        </w:tc>
        <w:tc>
          <w:tcPr>
            <w:tcW w:type="dxa" w:w="881"/>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69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3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076"/>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2.087.911</w:t>
            </w:r>
          </w:p>
        </w:tc>
        <w:tc>
          <w:tcPr>
            <w:tcW w:type="dxa" w:w="11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26.027</w:t>
            </w:r>
          </w:p>
        </w:tc>
        <w:tc>
          <w:tcPr>
            <w:tcW w:type="dxa" w:w="139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374.012,61</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1.739.926,09</w:t>
            </w:r>
          </w:p>
        </w:tc>
        <w:tc>
          <w:tcPr>
            <w:tcW w:type="dxa" w:w="156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30.06.24.</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30.09.24.</w:t>
            </w:r>
          </w:p>
        </w:tc>
        <w:tc>
          <w:tcPr>
            <w:tcW w:type="dxa" w:w="881"/>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69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3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076"/>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1.739.926</w:t>
            </w:r>
          </w:p>
        </w:tc>
        <w:tc>
          <w:tcPr>
            <w:tcW w:type="dxa" w:w="11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21.928</w:t>
            </w:r>
          </w:p>
        </w:tc>
        <w:tc>
          <w:tcPr>
            <w:tcW w:type="dxa" w:w="139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369.913,05</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1.391.940,87</w:t>
            </w:r>
          </w:p>
        </w:tc>
        <w:tc>
          <w:tcPr>
            <w:tcW w:type="dxa" w:w="156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30.09.24.</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31.12.24.</w:t>
            </w:r>
          </w:p>
        </w:tc>
        <w:tc>
          <w:tcPr>
            <w:tcW w:type="dxa" w:w="881"/>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69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3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076"/>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1.391.941</w:t>
            </w:r>
          </w:p>
        </w:tc>
        <w:tc>
          <w:tcPr>
            <w:tcW w:type="dxa" w:w="11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17.542</w:t>
            </w:r>
          </w:p>
        </w:tc>
        <w:tc>
          <w:tcPr>
            <w:tcW w:type="dxa" w:w="139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365.527,49</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1.043.955,65</w:t>
            </w:r>
          </w:p>
        </w:tc>
        <w:tc>
          <w:tcPr>
            <w:tcW w:type="dxa" w:w="156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31.12.24.</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31.03.25.</w:t>
            </w:r>
          </w:p>
        </w:tc>
        <w:tc>
          <w:tcPr>
            <w:tcW w:type="dxa" w:w="881"/>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w:t>
            </w:r>
          </w:p>
        </w:tc>
        <w:tc>
          <w:tcPr>
            <w:tcW w:type="dxa" w:w="69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3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w:t>
            </w:r>
          </w:p>
        </w:tc>
        <w:tc>
          <w:tcPr>
            <w:tcW w:type="dxa" w:w="1076"/>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1.043.956</w:t>
            </w:r>
          </w:p>
        </w:tc>
        <w:tc>
          <w:tcPr>
            <w:tcW w:type="dxa" w:w="11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12.871</w:t>
            </w:r>
          </w:p>
        </w:tc>
        <w:tc>
          <w:tcPr>
            <w:tcW w:type="dxa" w:w="139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360.855,90</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695.970,44</w:t>
            </w:r>
          </w:p>
        </w:tc>
        <w:tc>
          <w:tcPr>
            <w:tcW w:type="dxa" w:w="156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31.03.25.</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30.06.25.</w:t>
            </w:r>
          </w:p>
        </w:tc>
        <w:tc>
          <w:tcPr>
            <w:tcW w:type="dxa" w:w="881"/>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69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3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076"/>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695.970</w:t>
            </w:r>
          </w:p>
        </w:tc>
        <w:tc>
          <w:tcPr>
            <w:tcW w:type="dxa" w:w="11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8.676</w:t>
            </w:r>
          </w:p>
        </w:tc>
        <w:tc>
          <w:tcPr>
            <w:tcW w:type="dxa" w:w="139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356.661,01</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347.985,22</w:t>
            </w:r>
          </w:p>
        </w:tc>
        <w:tc>
          <w:tcPr>
            <w:tcW w:type="dxa" w:w="156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30.06.25.</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30.09.25.</w:t>
            </w:r>
          </w:p>
        </w:tc>
        <w:tc>
          <w:tcPr>
            <w:tcW w:type="dxa" w:w="881"/>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69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3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076"/>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347.985</w:t>
            </w:r>
          </w:p>
        </w:tc>
        <w:tc>
          <w:tcPr>
            <w:tcW w:type="dxa" w:w="11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4.386</w:t>
            </w:r>
          </w:p>
        </w:tc>
        <w:tc>
          <w:tcPr>
            <w:tcW w:type="dxa" w:w="139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352.370,79</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c>
          <w:tcPr>
            <w:tcW w:type="dxa" w:w="156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30.09.25.</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31.12.25.</w:t>
            </w:r>
          </w:p>
        </w:tc>
        <w:tc>
          <w:tcPr>
            <w:tcW w:type="dxa" w:w="881"/>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69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3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076"/>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w:t>
            </w:r>
          </w:p>
        </w:tc>
        <w:tc>
          <w:tcPr>
            <w:tcW w:type="dxa" w:w="11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w:t>
            </w:r>
          </w:p>
        </w:tc>
        <w:tc>
          <w:tcPr>
            <w:tcW w:type="dxa" w:w="139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347.985,22</w:t>
            </w:r>
          </w:p>
        </w:tc>
      </w:tr>
      <w:tr w:rsidTr="00303BE5" w:rsidR="00877423" w:rsidRPr="00877423">
        <w:trPr>
          <w:trHeight w:val="340"/>
          <w:jc w:val="center"/>
        </w:trPr>
        <w:tc>
          <w:tcPr>
            <w:tcW w:type="dxa" w:w="3341"/>
            <w:gridSpan w:val="3"/>
            <w:tcBorders>
              <w:top w:space="0" w:sz="4" w:color="auto" w:val="single"/>
              <w:left w:space="0" w:sz="4" w:color="auto" w:val="single"/>
              <w:bottom w:space="0" w:sz="4" w:color="auto" w:val="single"/>
              <w:right w:space="0" w:sz="4" w:color="000000" w:val="single"/>
            </w:tcBorders>
            <w:shd w:fill="auto" w:color="auto" w:val="clear"/>
            <w:noWrap/>
            <w:vAlign w:val="center"/>
            <w:hideMark/>
          </w:tcPr>
          <w:p w:rsidRDefault="00877423" w:rsidP="00303BE5" w:rsidR="00877423" w:rsidRPr="00877423">
            <w:pPr>
              <w:rPr>
                <w:rFonts w:hAnsi="Calibri" w:ascii="Calibri"/>
                <w:b/>
                <w:bCs/>
                <w:sz w:val="16"/>
                <w:szCs w:val="16"/>
                <w:lang w:eastAsia="en-US" w:val="en-US"/>
              </w:rPr>
            </w:pPr>
            <w:r w:rsidRPr="00877423">
              <w:rPr>
                <w:rFonts w:hAnsi="Calibri" w:ascii="Calibri"/>
                <w:b/>
                <w:bCs/>
                <w:sz w:val="16"/>
                <w:szCs w:val="16"/>
                <w:lang w:eastAsia="en-US" w:val="en-US"/>
              </w:rPr>
              <w:t>OTPLATNI PLAN</w:t>
            </w:r>
          </w:p>
        </w:tc>
        <w:tc>
          <w:tcPr>
            <w:tcW w:type="dxa" w:w="1014"/>
            <w:gridSpan w:val="4"/>
            <w:tcBorders>
              <w:top w:space="0" w:sz="4" w:color="auto" w:val="single"/>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780"/>
            <w:gridSpan w:val="2"/>
            <w:tcBorders>
              <w:top w:space="0" w:sz="4" w:color="auto" w:val="single"/>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773"/>
            <w:gridSpan w:val="2"/>
            <w:tcBorders>
              <w:top w:space="0" w:sz="4" w:color="auto" w:val="single"/>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1118"/>
            <w:gridSpan w:val="3"/>
            <w:tcBorders>
              <w:top w:space="0" w:sz="4" w:color="auto" w:val="single"/>
              <w:left w:val="nil"/>
              <w:bottom w:val="nil"/>
              <w:right w:val="nil"/>
            </w:tcBorders>
            <w:shd w:fill="auto" w:color="auto" w:val="clear"/>
            <w:noWrap/>
            <w:vAlign w:val="bottom"/>
            <w:hideMark/>
          </w:tcPr>
          <w:p w:rsidRDefault="00877423" w:rsidP="00303BE5" w:rsidR="00877423" w:rsidRPr="00877423">
            <w:pPr>
              <w:jc w:val="right"/>
              <w:rPr>
                <w:rFonts w:hAnsi="Calibri" w:ascii="Calibri"/>
                <w:b/>
                <w:bCs/>
                <w:sz w:val="16"/>
                <w:szCs w:val="16"/>
                <w:lang w:eastAsia="en-US" w:val="en-US"/>
              </w:rPr>
            </w:pPr>
            <w:r w:rsidRPr="00877423">
              <w:rPr>
                <w:rFonts w:hAnsi="Calibri" w:ascii="Calibri"/>
                <w:b/>
                <w:bCs/>
                <w:sz w:val="16"/>
                <w:szCs w:val="16"/>
                <w:lang w:eastAsia="en-US" w:val="en-US"/>
              </w:rPr>
              <w:t>Vjerovnik:</w:t>
            </w:r>
          </w:p>
        </w:tc>
        <w:tc>
          <w:tcPr>
            <w:tcW w:type="dxa" w:w="3582"/>
            <w:gridSpan w:val="5"/>
            <w:tcBorders>
              <w:top w:space="0" w:sz="4" w:color="auto" w:val="single"/>
              <w:left w:val="nil"/>
              <w:bottom w:val="nil"/>
              <w:right w:space="0" w:sz="4" w:color="000000" w:val="single"/>
            </w:tcBorders>
            <w:shd w:fill="auto" w:color="auto" w:val="clear"/>
            <w:noWrap/>
            <w:vAlign w:val="bottom"/>
            <w:hideMark/>
          </w:tcPr>
          <w:p w:rsidRDefault="00877423" w:rsidP="00303BE5" w:rsidR="00877423" w:rsidRPr="00877423">
            <w:pPr>
              <w:rPr>
                <w:rFonts w:hAnsi="Calibri" w:ascii="Calibri"/>
                <w:b/>
                <w:bCs/>
                <w:sz w:val="16"/>
                <w:szCs w:val="16"/>
                <w:lang w:eastAsia="en-US" w:val="en-US"/>
              </w:rPr>
            </w:pPr>
            <w:r w:rsidRPr="00877423">
              <w:rPr>
                <w:rFonts w:hAnsi="Calibri" w:ascii="Calibri"/>
                <w:b/>
                <w:bCs/>
                <w:sz w:val="16"/>
                <w:szCs w:val="16"/>
                <w:lang w:eastAsia="en-US" w:val="en-US"/>
              </w:rPr>
              <w:t>KREDITNA BANKA ZAGREB DD</w:t>
            </w:r>
          </w:p>
        </w:tc>
      </w:tr>
      <w:tr w:rsidTr="00303BE5" w:rsidR="00877423" w:rsidRPr="00877423">
        <w:trPr>
          <w:trHeight w:val="300"/>
          <w:jc w:val="center"/>
        </w:trPr>
        <w:tc>
          <w:tcPr>
            <w:tcW w:type="dxa" w:w="1791"/>
            <w:vMerge w:val="restart"/>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rPr>
                <w:rFonts w:hAnsi="Calibri" w:ascii="Calibri"/>
                <w:b/>
                <w:bCs/>
                <w:sz w:val="16"/>
                <w:szCs w:val="16"/>
                <w:lang w:eastAsia="en-US" w:val="en-US"/>
              </w:rPr>
            </w:pPr>
            <w:r w:rsidRPr="00877423">
              <w:rPr>
                <w:rFonts w:hAnsi="Calibri" w:ascii="Calibri"/>
                <w:b/>
                <w:bCs/>
                <w:sz w:val="16"/>
                <w:szCs w:val="16"/>
                <w:lang w:eastAsia="en-US" w:val="en-US"/>
              </w:rPr>
              <w:t>Iznos utvrđene tražbine koji se namiruje obročnom otplatom (100% glavnica u HRK)</w:t>
            </w:r>
          </w:p>
        </w:tc>
        <w:tc>
          <w:tcPr>
            <w:tcW w:type="dxa" w:w="1550"/>
            <w:gridSpan w:val="2"/>
            <w:vMerge w:val="restart"/>
            <w:tcBorders>
              <w:top w:val="nil"/>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b/>
                <w:bCs/>
                <w:sz w:val="16"/>
                <w:szCs w:val="16"/>
                <w:lang w:eastAsia="en-US" w:val="en-US"/>
              </w:rPr>
            </w:pPr>
            <w:r w:rsidRPr="00877423">
              <w:rPr>
                <w:rFonts w:hAnsi="Calibri" w:ascii="Calibri"/>
                <w:b/>
                <w:bCs/>
                <w:sz w:val="16"/>
                <w:szCs w:val="16"/>
                <w:lang w:eastAsia="en-US" w:val="en-US"/>
              </w:rPr>
              <w:t>3.928.397,79</w:t>
            </w:r>
          </w:p>
        </w:tc>
        <w:tc>
          <w:tcPr>
            <w:tcW w:type="dxa" w:w="1014"/>
            <w:gridSpan w:val="4"/>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780"/>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773"/>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b/>
                <w:bCs/>
                <w:sz w:val="16"/>
                <w:szCs w:val="16"/>
                <w:lang w:eastAsia="en-US" w:val="en-US"/>
              </w:rPr>
            </w:pPr>
          </w:p>
        </w:tc>
        <w:tc>
          <w:tcPr>
            <w:tcW w:type="dxa" w:w="1118"/>
            <w:gridSpan w:val="3"/>
            <w:tcBorders>
              <w:top w:val="nil"/>
              <w:left w:val="nil"/>
              <w:bottom w:val="nil"/>
              <w:right w:val="nil"/>
            </w:tcBorders>
            <w:shd w:fill="auto" w:color="auto" w:val="clear"/>
            <w:noWrap/>
            <w:vAlign w:val="bottom"/>
            <w:hideMark/>
          </w:tcPr>
          <w:p w:rsidRDefault="00877423" w:rsidP="00303BE5" w:rsidR="00877423" w:rsidRPr="00877423">
            <w:pPr>
              <w:jc w:val="right"/>
              <w:rPr>
                <w:rFonts w:hAnsi="Calibri" w:ascii="Calibri"/>
                <w:b/>
                <w:bCs/>
                <w:sz w:val="16"/>
                <w:szCs w:val="16"/>
                <w:lang w:eastAsia="en-US" w:val="en-US"/>
              </w:rPr>
            </w:pPr>
            <w:r w:rsidRPr="00877423">
              <w:rPr>
                <w:rFonts w:hAnsi="Calibri" w:ascii="Calibri"/>
                <w:b/>
                <w:bCs/>
                <w:sz w:val="16"/>
                <w:szCs w:val="16"/>
                <w:lang w:eastAsia="en-US" w:val="en-US"/>
              </w:rPr>
              <w:t>OIB:</w:t>
            </w:r>
          </w:p>
        </w:tc>
        <w:tc>
          <w:tcPr>
            <w:tcW w:type="dxa" w:w="3582"/>
            <w:gridSpan w:val="5"/>
            <w:tcBorders>
              <w:top w:val="nil"/>
              <w:left w:val="nil"/>
              <w:bottom w:val="nil"/>
              <w:right w:space="0" w:sz="4" w:color="000000" w:val="single"/>
            </w:tcBorders>
            <w:shd w:fill="auto" w:color="auto" w:val="clear"/>
            <w:noWrap/>
            <w:vAlign w:val="bottom"/>
            <w:hideMark/>
          </w:tcPr>
          <w:p w:rsidRDefault="00877423" w:rsidP="00303BE5" w:rsidR="00877423" w:rsidRPr="00877423">
            <w:pPr>
              <w:rPr>
                <w:rFonts w:hAnsi="Calibri" w:ascii="Calibri"/>
                <w:b/>
                <w:bCs/>
                <w:sz w:val="16"/>
                <w:szCs w:val="16"/>
                <w:lang w:eastAsia="en-US" w:val="en-US"/>
              </w:rPr>
            </w:pPr>
            <w:r w:rsidRPr="00877423">
              <w:rPr>
                <w:rFonts w:hAnsi="Calibri" w:ascii="Calibri"/>
                <w:b/>
                <w:bCs/>
                <w:sz w:val="16"/>
                <w:szCs w:val="16"/>
                <w:lang w:eastAsia="en-US" w:val="en-US"/>
              </w:rPr>
              <w:t>70663193635</w:t>
            </w:r>
          </w:p>
        </w:tc>
      </w:tr>
      <w:tr w:rsidTr="00303BE5" w:rsidR="00877423" w:rsidRPr="00877423">
        <w:trPr>
          <w:trHeight w:val="280"/>
          <w:jc w:val="center"/>
        </w:trPr>
        <w:tc>
          <w:tcPr>
            <w:tcW w:type="dxa" w:w="1791"/>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1550"/>
            <w:gridSpan w:val="2"/>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1014"/>
            <w:gridSpan w:val="4"/>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780"/>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773"/>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118"/>
            <w:gridSpan w:val="3"/>
            <w:tcBorders>
              <w:top w:val="nil"/>
              <w:left w:val="nil"/>
              <w:bottom w:val="nil"/>
              <w:right w:val="nil"/>
            </w:tcBorders>
            <w:shd w:fill="auto" w:color="auto" w:val="clear"/>
            <w:noWrap/>
            <w:vAlign w:val="bottom"/>
            <w:hideMark/>
          </w:tcPr>
          <w:p w:rsidRDefault="00877423" w:rsidP="00303BE5" w:rsidR="00877423" w:rsidRPr="00877423">
            <w:pPr>
              <w:jc w:val="right"/>
              <w:rPr>
                <w:rFonts w:hAnsi="Calibri" w:ascii="Calibri"/>
                <w:b/>
                <w:bCs/>
                <w:sz w:val="16"/>
                <w:szCs w:val="16"/>
                <w:lang w:eastAsia="en-US" w:val="en-US"/>
              </w:rPr>
            </w:pPr>
            <w:r w:rsidRPr="00877423">
              <w:rPr>
                <w:rFonts w:hAnsi="Calibri" w:ascii="Calibri"/>
                <w:b/>
                <w:bCs/>
                <w:sz w:val="16"/>
                <w:szCs w:val="16"/>
                <w:lang w:eastAsia="en-US" w:val="en-US"/>
              </w:rPr>
              <w:t>Dužnik:</w:t>
            </w:r>
          </w:p>
        </w:tc>
        <w:tc>
          <w:tcPr>
            <w:tcW w:type="dxa" w:w="3582"/>
            <w:gridSpan w:val="5"/>
            <w:tcBorders>
              <w:top w:val="nil"/>
              <w:left w:val="nil"/>
              <w:bottom w:val="nil"/>
              <w:right w:space="0" w:sz="4" w:color="000000" w:val="single"/>
            </w:tcBorders>
            <w:shd w:fill="auto" w:color="auto" w:val="clear"/>
            <w:noWrap/>
            <w:vAlign w:val="bottom"/>
            <w:hideMark/>
          </w:tcPr>
          <w:p w:rsidRDefault="00877423" w:rsidP="00303BE5" w:rsidR="00877423" w:rsidRPr="00877423">
            <w:pPr>
              <w:rPr>
                <w:rFonts w:hAnsi="Calibri" w:ascii="Calibri"/>
                <w:b/>
                <w:bCs/>
                <w:sz w:val="16"/>
                <w:szCs w:val="16"/>
                <w:lang w:eastAsia="en-US" w:val="en-US"/>
              </w:rPr>
            </w:pPr>
            <w:r w:rsidRPr="00877423">
              <w:rPr>
                <w:rFonts w:hAnsi="Calibri" w:ascii="Calibri"/>
                <w:b/>
                <w:bCs/>
                <w:sz w:val="16"/>
                <w:szCs w:val="16"/>
                <w:lang w:eastAsia="en-US" w:val="en-US"/>
              </w:rPr>
              <w:t>Kamen Sirač d.d.</w:t>
            </w:r>
          </w:p>
        </w:tc>
      </w:tr>
      <w:tr w:rsidTr="00303BE5" w:rsidR="00877423" w:rsidRPr="00877423">
        <w:trPr>
          <w:trHeight w:val="780"/>
          <w:jc w:val="center"/>
        </w:trPr>
        <w:tc>
          <w:tcPr>
            <w:tcW w:type="dxa" w:w="1791"/>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1550"/>
            <w:gridSpan w:val="2"/>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1014"/>
            <w:gridSpan w:val="4"/>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780"/>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773"/>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118"/>
            <w:gridSpan w:val="3"/>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995"/>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992"/>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595"/>
            <w:gridSpan w:val="2"/>
            <w:tcBorders>
              <w:top w:val="nil"/>
              <w:left w:val="nil"/>
              <w:bottom w:val="nil"/>
              <w:right w:space="0" w:sz="4" w:color="auto" w:val="single"/>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r>
      <w:tr w:rsidTr="00303BE5" w:rsidR="00877423" w:rsidRPr="00877423">
        <w:trPr>
          <w:trHeight w:val="300"/>
          <w:jc w:val="center"/>
        </w:trPr>
        <w:tc>
          <w:tcPr>
            <w:tcW w:type="dxa" w:w="1791"/>
            <w:vMerge w:val="restart"/>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rPr>
                <w:rFonts w:hAnsi="Calibri" w:ascii="Calibri"/>
                <w:b/>
                <w:bCs/>
                <w:sz w:val="16"/>
                <w:szCs w:val="16"/>
                <w:lang w:eastAsia="en-US" w:val="en-US"/>
              </w:rPr>
            </w:pPr>
            <w:r w:rsidRPr="00877423">
              <w:rPr>
                <w:rFonts w:hAnsi="Calibri" w:ascii="Calibri"/>
                <w:b/>
                <w:bCs/>
                <w:sz w:val="16"/>
                <w:szCs w:val="16"/>
                <w:lang w:eastAsia="en-US" w:val="en-US"/>
              </w:rPr>
              <w:lastRenderedPageBreak/>
              <w:t>Tromjesečna otplatna kvota u HRK</w:t>
            </w:r>
          </w:p>
        </w:tc>
        <w:tc>
          <w:tcPr>
            <w:tcW w:type="dxa" w:w="1550"/>
            <w:gridSpan w:val="2"/>
            <w:vMerge w:val="restart"/>
            <w:tcBorders>
              <w:top w:val="nil"/>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b/>
                <w:bCs/>
                <w:sz w:val="16"/>
                <w:szCs w:val="16"/>
                <w:lang w:eastAsia="en-US" w:val="en-US"/>
              </w:rPr>
            </w:pPr>
            <w:r w:rsidRPr="00877423">
              <w:rPr>
                <w:rFonts w:hAnsi="Calibri" w:ascii="Calibri"/>
                <w:b/>
                <w:bCs/>
                <w:sz w:val="16"/>
                <w:szCs w:val="16"/>
                <w:lang w:eastAsia="en-US" w:val="en-US"/>
              </w:rPr>
              <w:t>122.762,43</w:t>
            </w:r>
          </w:p>
        </w:tc>
        <w:tc>
          <w:tcPr>
            <w:tcW w:type="dxa" w:w="1014"/>
            <w:gridSpan w:val="4"/>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780"/>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773"/>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118"/>
            <w:gridSpan w:val="3"/>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995"/>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992"/>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595"/>
            <w:gridSpan w:val="2"/>
            <w:tcBorders>
              <w:top w:val="nil"/>
              <w:left w:val="nil"/>
              <w:bottom w:val="nil"/>
              <w:right w:space="0" w:sz="4" w:color="auto" w:val="single"/>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r>
      <w:tr w:rsidTr="00303BE5" w:rsidR="00877423" w:rsidRPr="00877423">
        <w:trPr>
          <w:trHeight w:val="280"/>
          <w:jc w:val="center"/>
        </w:trPr>
        <w:tc>
          <w:tcPr>
            <w:tcW w:type="dxa" w:w="1791"/>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1550"/>
            <w:gridSpan w:val="2"/>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1014"/>
            <w:gridSpan w:val="4"/>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780"/>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773"/>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118"/>
            <w:gridSpan w:val="3"/>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995"/>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992"/>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595"/>
            <w:gridSpan w:val="2"/>
            <w:tcBorders>
              <w:top w:val="nil"/>
              <w:left w:val="nil"/>
              <w:bottom w:val="nil"/>
              <w:right w:space="0" w:sz="4" w:color="auto" w:val="single"/>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r>
      <w:tr w:rsidTr="00303BE5" w:rsidR="00877423" w:rsidRPr="00877423">
        <w:trPr>
          <w:trHeight w:val="280"/>
          <w:jc w:val="center"/>
        </w:trPr>
        <w:tc>
          <w:tcPr>
            <w:tcW w:type="dxa" w:w="1791"/>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1550"/>
            <w:gridSpan w:val="2"/>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1014"/>
            <w:gridSpan w:val="4"/>
            <w:tcBorders>
              <w:top w:val="nil"/>
              <w:left w:val="nil"/>
              <w:bottom w:space="0" w:sz="4" w:color="auto" w:val="single"/>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780"/>
            <w:gridSpan w:val="2"/>
            <w:tcBorders>
              <w:top w:val="nil"/>
              <w:left w:val="nil"/>
              <w:bottom w:space="0" w:sz="4" w:color="auto" w:val="single"/>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773"/>
            <w:gridSpan w:val="2"/>
            <w:tcBorders>
              <w:top w:val="nil"/>
              <w:left w:val="nil"/>
              <w:bottom w:space="0" w:sz="4" w:color="auto" w:val="single"/>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1118"/>
            <w:gridSpan w:val="3"/>
            <w:tcBorders>
              <w:top w:val="nil"/>
              <w:left w:val="nil"/>
              <w:bottom w:space="0" w:sz="4" w:color="auto" w:val="single"/>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995"/>
            <w:tcBorders>
              <w:top w:val="nil"/>
              <w:left w:val="nil"/>
              <w:bottom w:space="0" w:sz="4" w:color="auto" w:val="single"/>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992"/>
            <w:gridSpan w:val="2"/>
            <w:tcBorders>
              <w:top w:val="nil"/>
              <w:left w:val="nil"/>
              <w:bottom w:space="0" w:sz="4" w:color="auto" w:val="single"/>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r>
      <w:tr w:rsidTr="00303BE5" w:rsidR="00877423" w:rsidRPr="00877423">
        <w:trPr>
          <w:trHeight w:val="660"/>
          <w:jc w:val="center"/>
        </w:trPr>
        <w:tc>
          <w:tcPr>
            <w:tcW w:type="dxa" w:w="1791"/>
            <w:tcBorders>
              <w:top w:val="nil"/>
              <w:left w:space="0" w:sz="4" w:color="auto" w:val="single"/>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Saldo dugovanja</w:t>
            </w:r>
          </w:p>
        </w:tc>
        <w:tc>
          <w:tcPr>
            <w:tcW w:type="dxa" w:w="1550"/>
            <w:gridSpan w:val="2"/>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Valuta od</w:t>
            </w:r>
          </w:p>
        </w:tc>
        <w:tc>
          <w:tcPr>
            <w:tcW w:type="dxa" w:w="1014"/>
            <w:gridSpan w:val="4"/>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Valuta do</w:t>
            </w:r>
          </w:p>
        </w:tc>
        <w:tc>
          <w:tcPr>
            <w:tcW w:type="dxa" w:w="780"/>
            <w:gridSpan w:val="2"/>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Dana</w:t>
            </w:r>
          </w:p>
        </w:tc>
        <w:tc>
          <w:tcPr>
            <w:tcW w:type="dxa" w:w="773"/>
            <w:gridSpan w:val="2"/>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God. kam. stopa</w:t>
            </w:r>
          </w:p>
        </w:tc>
        <w:tc>
          <w:tcPr>
            <w:tcW w:type="dxa" w:w="1118"/>
            <w:gridSpan w:val="3"/>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Proporc. stopa po br. dana</w:t>
            </w:r>
          </w:p>
        </w:tc>
        <w:tc>
          <w:tcPr>
            <w:tcW w:type="dxa" w:w="995"/>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Osnovica za obr. kamata</w:t>
            </w:r>
          </w:p>
        </w:tc>
        <w:tc>
          <w:tcPr>
            <w:tcW w:type="dxa" w:w="992"/>
            <w:gridSpan w:val="2"/>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Iznos kamata</w:t>
            </w:r>
          </w:p>
        </w:tc>
        <w:tc>
          <w:tcPr>
            <w:tcW w:type="dxa" w:w="1595"/>
            <w:gridSpan w:val="2"/>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Tromjesečna rata</w:t>
            </w:r>
          </w:p>
        </w:tc>
      </w:tr>
      <w:tr w:rsidTr="00303BE5" w:rsidR="00877423" w:rsidRPr="00877423">
        <w:trPr>
          <w:trHeight w:val="280"/>
          <w:jc w:val="center"/>
        </w:trPr>
        <w:tc>
          <w:tcPr>
            <w:tcW w:type="dxa" w:w="1791"/>
            <w:tcBorders>
              <w:top w:space="0" w:sz="4" w:color="auto" w:val="single"/>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3.928.397,79</w:t>
            </w:r>
          </w:p>
        </w:tc>
        <w:tc>
          <w:tcPr>
            <w:tcW w:type="dxa" w:w="1550"/>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01.01.15.</w:t>
            </w:r>
          </w:p>
        </w:tc>
        <w:tc>
          <w:tcPr>
            <w:tcW w:type="dxa" w:w="1014"/>
            <w:gridSpan w:val="4"/>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01.01.16.</w:t>
            </w:r>
          </w:p>
        </w:tc>
        <w:tc>
          <w:tcPr>
            <w:tcW w:type="dxa" w:w="780"/>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365</w:t>
            </w:r>
          </w:p>
        </w:tc>
        <w:tc>
          <w:tcPr>
            <w:tcW w:type="dxa" w:w="773"/>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c>
          <w:tcPr>
            <w:tcW w:type="dxa" w:w="1118"/>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c>
          <w:tcPr>
            <w:tcW w:type="dxa" w:w="995"/>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3.928.398</w:t>
            </w:r>
          </w:p>
        </w:tc>
        <w:tc>
          <w:tcPr>
            <w:tcW w:type="dxa" w:w="992"/>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w:t>
            </w:r>
          </w:p>
        </w:tc>
        <w:tc>
          <w:tcPr>
            <w:tcW w:type="dxa" w:w="1595"/>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r>
      <w:tr w:rsidTr="00303BE5" w:rsidR="00877423" w:rsidRPr="00877423">
        <w:trPr>
          <w:trHeight w:val="280"/>
          <w:jc w:val="center"/>
        </w:trPr>
        <w:tc>
          <w:tcPr>
            <w:tcW w:type="dxa" w:w="1791"/>
            <w:tcBorders>
              <w:top w:space="0" w:sz="4" w:color="auto" w:val="single"/>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3.928.397,79</w:t>
            </w:r>
          </w:p>
        </w:tc>
        <w:tc>
          <w:tcPr>
            <w:tcW w:type="dxa" w:w="1550"/>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01.01.16.</w:t>
            </w:r>
          </w:p>
        </w:tc>
        <w:tc>
          <w:tcPr>
            <w:tcW w:type="dxa" w:w="1014"/>
            <w:gridSpan w:val="4"/>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01.01.17.</w:t>
            </w:r>
          </w:p>
        </w:tc>
        <w:tc>
          <w:tcPr>
            <w:tcW w:type="dxa" w:w="780"/>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366</w:t>
            </w:r>
          </w:p>
        </w:tc>
        <w:tc>
          <w:tcPr>
            <w:tcW w:type="dxa" w:w="773"/>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118"/>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5,01</w:t>
            </w:r>
          </w:p>
        </w:tc>
        <w:tc>
          <w:tcPr>
            <w:tcW w:type="dxa" w:w="995"/>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3.928.398</w:t>
            </w:r>
          </w:p>
        </w:tc>
        <w:tc>
          <w:tcPr>
            <w:tcW w:type="dxa" w:w="992"/>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196.958</w:t>
            </w:r>
          </w:p>
        </w:tc>
        <w:tc>
          <w:tcPr>
            <w:tcW w:type="dxa" w:w="1595"/>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r>
      <w:tr w:rsidTr="00303BE5" w:rsidR="00877423" w:rsidRPr="00877423">
        <w:trPr>
          <w:trHeight w:val="280"/>
          <w:jc w:val="center"/>
        </w:trPr>
        <w:tc>
          <w:tcPr>
            <w:tcW w:type="dxa" w:w="1791"/>
            <w:tcBorders>
              <w:top w:space="0" w:sz="4" w:color="auto" w:val="single"/>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3.928.397,79</w:t>
            </w:r>
          </w:p>
        </w:tc>
        <w:tc>
          <w:tcPr>
            <w:tcW w:type="dxa" w:w="1550"/>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01.01.17.</w:t>
            </w:r>
          </w:p>
        </w:tc>
        <w:tc>
          <w:tcPr>
            <w:tcW w:type="dxa" w:w="1014"/>
            <w:gridSpan w:val="4"/>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01.01.18.</w:t>
            </w:r>
          </w:p>
        </w:tc>
        <w:tc>
          <w:tcPr>
            <w:tcW w:type="dxa" w:w="780"/>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365</w:t>
            </w:r>
          </w:p>
        </w:tc>
        <w:tc>
          <w:tcPr>
            <w:tcW w:type="dxa" w:w="773"/>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118"/>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5"/>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3.928.398</w:t>
            </w:r>
          </w:p>
        </w:tc>
        <w:tc>
          <w:tcPr>
            <w:tcW w:type="dxa" w:w="992"/>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196.420</w:t>
            </w:r>
          </w:p>
        </w:tc>
        <w:tc>
          <w:tcPr>
            <w:tcW w:type="dxa" w:w="1595"/>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3.805.635,36</w:t>
            </w:r>
          </w:p>
        </w:tc>
        <w:tc>
          <w:tcPr>
            <w:tcW w:type="dxa" w:w="155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01.01.18.</w:t>
            </w:r>
          </w:p>
        </w:tc>
        <w:tc>
          <w:tcPr>
            <w:tcW w:type="dxa" w:w="1014"/>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31.03.18.</w:t>
            </w:r>
          </w:p>
        </w:tc>
        <w:tc>
          <w:tcPr>
            <w:tcW w:type="dxa" w:w="78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89</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118"/>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1,22</w:t>
            </w:r>
          </w:p>
        </w:tc>
        <w:tc>
          <w:tcPr>
            <w:tcW w:type="dxa" w:w="99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3.805.635</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46.397</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169.159,90</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3.682.872,93</w:t>
            </w:r>
          </w:p>
        </w:tc>
        <w:tc>
          <w:tcPr>
            <w:tcW w:type="dxa" w:w="155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31.03.18.</w:t>
            </w:r>
          </w:p>
        </w:tc>
        <w:tc>
          <w:tcPr>
            <w:tcW w:type="dxa" w:w="1014"/>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30.06.18.</w:t>
            </w:r>
          </w:p>
        </w:tc>
        <w:tc>
          <w:tcPr>
            <w:tcW w:type="dxa" w:w="78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118"/>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99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3.682.873</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45.910</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168.672,22</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3.560.110,50</w:t>
            </w:r>
          </w:p>
        </w:tc>
        <w:tc>
          <w:tcPr>
            <w:tcW w:type="dxa" w:w="155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30.06.18.</w:t>
            </w:r>
          </w:p>
        </w:tc>
        <w:tc>
          <w:tcPr>
            <w:tcW w:type="dxa" w:w="1014"/>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30.09.18.</w:t>
            </w:r>
          </w:p>
        </w:tc>
        <w:tc>
          <w:tcPr>
            <w:tcW w:type="dxa" w:w="78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118"/>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99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3.560.110</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44.867</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167.629,58</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3.437.348,07</w:t>
            </w:r>
          </w:p>
        </w:tc>
        <w:tc>
          <w:tcPr>
            <w:tcW w:type="dxa" w:w="155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30.09.18.</w:t>
            </w:r>
          </w:p>
        </w:tc>
        <w:tc>
          <w:tcPr>
            <w:tcW w:type="dxa" w:w="1014"/>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31.12.18.</w:t>
            </w:r>
          </w:p>
        </w:tc>
        <w:tc>
          <w:tcPr>
            <w:tcW w:type="dxa" w:w="78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118"/>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99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3.437.348</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43.320</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166.082,43</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3.314.585,64</w:t>
            </w:r>
          </w:p>
        </w:tc>
        <w:tc>
          <w:tcPr>
            <w:tcW w:type="dxa" w:w="155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31.12.18.</w:t>
            </w:r>
          </w:p>
        </w:tc>
        <w:tc>
          <w:tcPr>
            <w:tcW w:type="dxa" w:w="1014"/>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31.03.19.</w:t>
            </w:r>
          </w:p>
        </w:tc>
        <w:tc>
          <w:tcPr>
            <w:tcW w:type="dxa" w:w="78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118"/>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w:t>
            </w:r>
          </w:p>
        </w:tc>
        <w:tc>
          <w:tcPr>
            <w:tcW w:type="dxa" w:w="99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3.314.586</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40.865</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163.627,19</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3.191.823,20</w:t>
            </w:r>
          </w:p>
        </w:tc>
        <w:tc>
          <w:tcPr>
            <w:tcW w:type="dxa" w:w="155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31.03.19.</w:t>
            </w:r>
          </w:p>
        </w:tc>
        <w:tc>
          <w:tcPr>
            <w:tcW w:type="dxa" w:w="1014"/>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30.06.19.</w:t>
            </w:r>
          </w:p>
        </w:tc>
        <w:tc>
          <w:tcPr>
            <w:tcW w:type="dxa" w:w="78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118"/>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99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3.191.823</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39.788</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162.550,91</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3.069.060,77</w:t>
            </w:r>
          </w:p>
        </w:tc>
        <w:tc>
          <w:tcPr>
            <w:tcW w:type="dxa" w:w="155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30.06.19.</w:t>
            </w:r>
          </w:p>
        </w:tc>
        <w:tc>
          <w:tcPr>
            <w:tcW w:type="dxa" w:w="1014"/>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30.09.19.</w:t>
            </w:r>
          </w:p>
        </w:tc>
        <w:tc>
          <w:tcPr>
            <w:tcW w:type="dxa" w:w="78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118"/>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99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3.069.061</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38.679</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161.441,01</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2.946.298,34</w:t>
            </w:r>
          </w:p>
        </w:tc>
        <w:tc>
          <w:tcPr>
            <w:tcW w:type="dxa" w:w="155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30.09.19.</w:t>
            </w:r>
          </w:p>
        </w:tc>
        <w:tc>
          <w:tcPr>
            <w:tcW w:type="dxa" w:w="1014"/>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31.12.19.</w:t>
            </w:r>
          </w:p>
        </w:tc>
        <w:tc>
          <w:tcPr>
            <w:tcW w:type="dxa" w:w="78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118"/>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99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2.946.298</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37.131</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159.893,86</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2.823.535,91</w:t>
            </w:r>
          </w:p>
        </w:tc>
        <w:tc>
          <w:tcPr>
            <w:tcW w:type="dxa" w:w="155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31.12.19.</w:t>
            </w:r>
          </w:p>
        </w:tc>
        <w:tc>
          <w:tcPr>
            <w:tcW w:type="dxa" w:w="1014"/>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31.03.20.</w:t>
            </w:r>
          </w:p>
        </w:tc>
        <w:tc>
          <w:tcPr>
            <w:tcW w:type="dxa" w:w="78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118"/>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99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2.823.536</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35.198</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157.959,93</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2.700.773,48</w:t>
            </w:r>
          </w:p>
        </w:tc>
        <w:tc>
          <w:tcPr>
            <w:tcW w:type="dxa" w:w="155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31.03.20.</w:t>
            </w:r>
          </w:p>
        </w:tc>
        <w:tc>
          <w:tcPr>
            <w:tcW w:type="dxa" w:w="1014"/>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30.06.20.</w:t>
            </w:r>
          </w:p>
        </w:tc>
        <w:tc>
          <w:tcPr>
            <w:tcW w:type="dxa" w:w="78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118"/>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99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2.700.773</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33.667</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156.429,61</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2.578.011,05</w:t>
            </w:r>
          </w:p>
        </w:tc>
        <w:tc>
          <w:tcPr>
            <w:tcW w:type="dxa" w:w="155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30.06.20.</w:t>
            </w:r>
          </w:p>
        </w:tc>
        <w:tc>
          <w:tcPr>
            <w:tcW w:type="dxa" w:w="1014"/>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30.09.20.</w:t>
            </w:r>
          </w:p>
        </w:tc>
        <w:tc>
          <w:tcPr>
            <w:tcW w:type="dxa" w:w="78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118"/>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99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2.578.011</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32.490</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155.252,43</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2.455.248,62</w:t>
            </w:r>
          </w:p>
        </w:tc>
        <w:tc>
          <w:tcPr>
            <w:tcW w:type="dxa" w:w="155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30.09.20.</w:t>
            </w:r>
          </w:p>
        </w:tc>
        <w:tc>
          <w:tcPr>
            <w:tcW w:type="dxa" w:w="1014"/>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31.12.20.</w:t>
            </w:r>
          </w:p>
        </w:tc>
        <w:tc>
          <w:tcPr>
            <w:tcW w:type="dxa" w:w="78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118"/>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99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2.455.249</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30.943</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153.705,29</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2.332.486,19</w:t>
            </w:r>
          </w:p>
        </w:tc>
        <w:tc>
          <w:tcPr>
            <w:tcW w:type="dxa" w:w="155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31.12.20.</w:t>
            </w:r>
          </w:p>
        </w:tc>
        <w:tc>
          <w:tcPr>
            <w:tcW w:type="dxa" w:w="1014"/>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31.03.21.</w:t>
            </w:r>
          </w:p>
        </w:tc>
        <w:tc>
          <w:tcPr>
            <w:tcW w:type="dxa" w:w="78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118"/>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w:t>
            </w:r>
          </w:p>
        </w:tc>
        <w:tc>
          <w:tcPr>
            <w:tcW w:type="dxa" w:w="99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2.332.486</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28.757</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151.519,11</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2.209.723,76</w:t>
            </w:r>
          </w:p>
        </w:tc>
        <w:tc>
          <w:tcPr>
            <w:tcW w:type="dxa" w:w="155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31.03.21.</w:t>
            </w:r>
          </w:p>
        </w:tc>
        <w:tc>
          <w:tcPr>
            <w:tcW w:type="dxa" w:w="1014"/>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30.06.21.</w:t>
            </w:r>
          </w:p>
        </w:tc>
        <w:tc>
          <w:tcPr>
            <w:tcW w:type="dxa" w:w="78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118"/>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99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2.209.724</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27.546</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150.308,30</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2.086.961,33</w:t>
            </w:r>
          </w:p>
        </w:tc>
        <w:tc>
          <w:tcPr>
            <w:tcW w:type="dxa" w:w="155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30.06.21.</w:t>
            </w:r>
          </w:p>
        </w:tc>
        <w:tc>
          <w:tcPr>
            <w:tcW w:type="dxa" w:w="1014"/>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30.09.21.</w:t>
            </w:r>
          </w:p>
        </w:tc>
        <w:tc>
          <w:tcPr>
            <w:tcW w:type="dxa" w:w="78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118"/>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99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2.086.961</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26.301</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149.063,86</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1.964.198,90</w:t>
            </w:r>
          </w:p>
        </w:tc>
        <w:tc>
          <w:tcPr>
            <w:tcW w:type="dxa" w:w="155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30.09.21.</w:t>
            </w:r>
          </w:p>
        </w:tc>
        <w:tc>
          <w:tcPr>
            <w:tcW w:type="dxa" w:w="1014"/>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31.12.21.</w:t>
            </w:r>
          </w:p>
        </w:tc>
        <w:tc>
          <w:tcPr>
            <w:tcW w:type="dxa" w:w="78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118"/>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99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1.964.199</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24.754</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147.516,72</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1.841.436,46</w:t>
            </w:r>
          </w:p>
        </w:tc>
        <w:tc>
          <w:tcPr>
            <w:tcW w:type="dxa" w:w="155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31.12.21.</w:t>
            </w:r>
          </w:p>
        </w:tc>
        <w:tc>
          <w:tcPr>
            <w:tcW w:type="dxa" w:w="1014"/>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31.03.22.</w:t>
            </w:r>
          </w:p>
        </w:tc>
        <w:tc>
          <w:tcPr>
            <w:tcW w:type="dxa" w:w="78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118"/>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w:t>
            </w:r>
          </w:p>
        </w:tc>
        <w:tc>
          <w:tcPr>
            <w:tcW w:type="dxa" w:w="99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1.841.436</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22.703</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145.465,07</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1.718.674,03</w:t>
            </w:r>
          </w:p>
        </w:tc>
        <w:tc>
          <w:tcPr>
            <w:tcW w:type="dxa" w:w="155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31.03.22.</w:t>
            </w:r>
          </w:p>
        </w:tc>
        <w:tc>
          <w:tcPr>
            <w:tcW w:type="dxa" w:w="1014"/>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30.06.22.</w:t>
            </w:r>
          </w:p>
        </w:tc>
        <w:tc>
          <w:tcPr>
            <w:tcW w:type="dxa" w:w="78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118"/>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99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1.718.674</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21.425</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144.187,00</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1.595.911,60</w:t>
            </w:r>
          </w:p>
        </w:tc>
        <w:tc>
          <w:tcPr>
            <w:tcW w:type="dxa" w:w="155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30.06.22.</w:t>
            </w:r>
          </w:p>
        </w:tc>
        <w:tc>
          <w:tcPr>
            <w:tcW w:type="dxa" w:w="1014"/>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30.09.22.</w:t>
            </w:r>
          </w:p>
        </w:tc>
        <w:tc>
          <w:tcPr>
            <w:tcW w:type="dxa" w:w="78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118"/>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99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1.595.912</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20.113</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142.875,29</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1.473.149,17</w:t>
            </w:r>
          </w:p>
        </w:tc>
        <w:tc>
          <w:tcPr>
            <w:tcW w:type="dxa" w:w="155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30.09.22.</w:t>
            </w:r>
          </w:p>
        </w:tc>
        <w:tc>
          <w:tcPr>
            <w:tcW w:type="dxa" w:w="1014"/>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31.12.22.</w:t>
            </w:r>
          </w:p>
        </w:tc>
        <w:tc>
          <w:tcPr>
            <w:tcW w:type="dxa" w:w="78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118"/>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99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1.473.149</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18.566</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141.328,15</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1.350.386,74</w:t>
            </w:r>
          </w:p>
        </w:tc>
        <w:tc>
          <w:tcPr>
            <w:tcW w:type="dxa" w:w="155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31.12.22.</w:t>
            </w:r>
          </w:p>
        </w:tc>
        <w:tc>
          <w:tcPr>
            <w:tcW w:type="dxa" w:w="1014"/>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31.03.23.</w:t>
            </w:r>
          </w:p>
        </w:tc>
        <w:tc>
          <w:tcPr>
            <w:tcW w:type="dxa" w:w="78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118"/>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w:t>
            </w:r>
          </w:p>
        </w:tc>
        <w:tc>
          <w:tcPr>
            <w:tcW w:type="dxa" w:w="99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1.350.387</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16.649</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139.411,03</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1.227.624,31</w:t>
            </w:r>
          </w:p>
        </w:tc>
        <w:tc>
          <w:tcPr>
            <w:tcW w:type="dxa" w:w="155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31.03.23.</w:t>
            </w:r>
          </w:p>
        </w:tc>
        <w:tc>
          <w:tcPr>
            <w:tcW w:type="dxa" w:w="1014"/>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30.06.23.</w:t>
            </w:r>
          </w:p>
        </w:tc>
        <w:tc>
          <w:tcPr>
            <w:tcW w:type="dxa" w:w="78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118"/>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99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1.227.624</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15.303</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138.065,69</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1.104.861,88</w:t>
            </w:r>
          </w:p>
        </w:tc>
        <w:tc>
          <w:tcPr>
            <w:tcW w:type="dxa" w:w="155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30.06.23.</w:t>
            </w:r>
          </w:p>
        </w:tc>
        <w:tc>
          <w:tcPr>
            <w:tcW w:type="dxa" w:w="1014"/>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30.09.23.</w:t>
            </w:r>
          </w:p>
        </w:tc>
        <w:tc>
          <w:tcPr>
            <w:tcW w:type="dxa" w:w="78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118"/>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99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1.104.862</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13.924</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136.686,72</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982.099,45</w:t>
            </w:r>
          </w:p>
        </w:tc>
        <w:tc>
          <w:tcPr>
            <w:tcW w:type="dxa" w:w="155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30.09.23.</w:t>
            </w:r>
          </w:p>
        </w:tc>
        <w:tc>
          <w:tcPr>
            <w:tcW w:type="dxa" w:w="1014"/>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31.12.23.</w:t>
            </w:r>
          </w:p>
        </w:tc>
        <w:tc>
          <w:tcPr>
            <w:tcW w:type="dxa" w:w="78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118"/>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99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982.099</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12.377</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135.139,57</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859.337,02</w:t>
            </w:r>
          </w:p>
        </w:tc>
        <w:tc>
          <w:tcPr>
            <w:tcW w:type="dxa" w:w="155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31.12.23.</w:t>
            </w:r>
          </w:p>
        </w:tc>
        <w:tc>
          <w:tcPr>
            <w:tcW w:type="dxa" w:w="1014"/>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31.03.24.</w:t>
            </w:r>
          </w:p>
        </w:tc>
        <w:tc>
          <w:tcPr>
            <w:tcW w:type="dxa" w:w="78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118"/>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99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859.337</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10.712</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133.474,71</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736.574,59</w:t>
            </w:r>
          </w:p>
        </w:tc>
        <w:tc>
          <w:tcPr>
            <w:tcW w:type="dxa" w:w="155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31.03.24.</w:t>
            </w:r>
          </w:p>
        </w:tc>
        <w:tc>
          <w:tcPr>
            <w:tcW w:type="dxa" w:w="1014"/>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30.06.24.</w:t>
            </w:r>
          </w:p>
        </w:tc>
        <w:tc>
          <w:tcPr>
            <w:tcW w:type="dxa" w:w="78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118"/>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99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736.575</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9.182</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131.944,39</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613.812,15</w:t>
            </w:r>
          </w:p>
        </w:tc>
        <w:tc>
          <w:tcPr>
            <w:tcW w:type="dxa" w:w="155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30.06.24.</w:t>
            </w:r>
          </w:p>
        </w:tc>
        <w:tc>
          <w:tcPr>
            <w:tcW w:type="dxa" w:w="1014"/>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30.09.24.</w:t>
            </w:r>
          </w:p>
        </w:tc>
        <w:tc>
          <w:tcPr>
            <w:tcW w:type="dxa" w:w="78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118"/>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99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613.812</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7.736</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130.498,15</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491.049,72</w:t>
            </w:r>
          </w:p>
        </w:tc>
        <w:tc>
          <w:tcPr>
            <w:tcW w:type="dxa" w:w="155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30.09.24.</w:t>
            </w:r>
          </w:p>
        </w:tc>
        <w:tc>
          <w:tcPr>
            <w:tcW w:type="dxa" w:w="1014"/>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31.12.24.</w:t>
            </w:r>
          </w:p>
        </w:tc>
        <w:tc>
          <w:tcPr>
            <w:tcW w:type="dxa" w:w="78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118"/>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99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491.050</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6.189</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128.951,00</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368.287,29</w:t>
            </w:r>
          </w:p>
        </w:tc>
        <w:tc>
          <w:tcPr>
            <w:tcW w:type="dxa" w:w="155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31.12.24.</w:t>
            </w:r>
          </w:p>
        </w:tc>
        <w:tc>
          <w:tcPr>
            <w:tcW w:type="dxa" w:w="1014"/>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31.03.25.</w:t>
            </w:r>
          </w:p>
        </w:tc>
        <w:tc>
          <w:tcPr>
            <w:tcW w:type="dxa" w:w="78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118"/>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w:t>
            </w:r>
          </w:p>
        </w:tc>
        <w:tc>
          <w:tcPr>
            <w:tcW w:type="dxa" w:w="99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368.287</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4.541</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127.302,96</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245.524,86</w:t>
            </w:r>
          </w:p>
        </w:tc>
        <w:tc>
          <w:tcPr>
            <w:tcW w:type="dxa" w:w="155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31.03.25.</w:t>
            </w:r>
          </w:p>
        </w:tc>
        <w:tc>
          <w:tcPr>
            <w:tcW w:type="dxa" w:w="1014"/>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30.06.25.</w:t>
            </w:r>
          </w:p>
        </w:tc>
        <w:tc>
          <w:tcPr>
            <w:tcW w:type="dxa" w:w="78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118"/>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99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245.525</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3.061</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125.823,08</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122.762,43</w:t>
            </w:r>
          </w:p>
        </w:tc>
        <w:tc>
          <w:tcPr>
            <w:tcW w:type="dxa" w:w="155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30.06.25.</w:t>
            </w:r>
          </w:p>
        </w:tc>
        <w:tc>
          <w:tcPr>
            <w:tcW w:type="dxa" w:w="1014"/>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30.09.25.</w:t>
            </w:r>
          </w:p>
        </w:tc>
        <w:tc>
          <w:tcPr>
            <w:tcW w:type="dxa" w:w="78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118"/>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99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122.762</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1.547</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124.309,57</w:t>
            </w:r>
          </w:p>
        </w:tc>
      </w:tr>
      <w:tr w:rsidTr="00303BE5" w:rsidR="00877423" w:rsidRPr="00877423">
        <w:trPr>
          <w:trHeight w:val="280"/>
          <w:jc w:val="center"/>
        </w:trPr>
        <w:tc>
          <w:tcPr>
            <w:tcW w:type="dxa" w:w="179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c>
          <w:tcPr>
            <w:tcW w:type="dxa" w:w="155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30.09.25.</w:t>
            </w:r>
          </w:p>
        </w:tc>
        <w:tc>
          <w:tcPr>
            <w:tcW w:type="dxa" w:w="1014"/>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31.12.25.</w:t>
            </w:r>
          </w:p>
        </w:tc>
        <w:tc>
          <w:tcPr>
            <w:tcW w:type="dxa" w:w="780"/>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73"/>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118"/>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99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w:t>
            </w:r>
          </w:p>
        </w:tc>
        <w:tc>
          <w:tcPr>
            <w:tcW w:type="dxa" w:w="159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122.762,43</w:t>
            </w:r>
          </w:p>
        </w:tc>
      </w:tr>
    </w:tbl>
    <w:p w:rsidRDefault="00877423" w:rsidP="00877423" w:rsidR="00877423" w:rsidRPr="00877423">
      <w:pPr>
        <w:widowControl w:val="false"/>
        <w:numPr>
          <w:ilvl w:val="0"/>
          <w:numId w:val="14"/>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val="en-US"/>
        </w:rPr>
      </w:pPr>
      <w:r w:rsidRPr="00877423">
        <w:rPr>
          <w:rFonts w:cs="Meiryo UI" w:eastAsia="Meiryo UI" w:hAnsi="Meiryo UI" w:ascii="Meiryo UI"/>
          <w:sz w:val="18"/>
          <w:szCs w:val="18"/>
          <w:lang w:eastAsia="en-US"/>
        </w:rPr>
        <w:t>Tražbine vjerovnika kategorije (b) navedene u tablici u prethodnom članku ove Nagodbe, Dužnik će namiriti vjerovnicima tražbina kategorije (b) na sljedeći način</w:t>
      </w:r>
      <w:r w:rsidRPr="00877423">
        <w:rPr>
          <w:rFonts w:cs="Meiryo UI" w:eastAsia="Meiryo UI" w:hAnsi="Meiryo UI" w:ascii="Meiryo UI"/>
          <w:sz w:val="18"/>
          <w:szCs w:val="18"/>
          <w:lang w:eastAsia="en-US" w:val="en-US"/>
        </w:rPr>
        <w:t>.</w:t>
      </w:r>
    </w:p>
    <w:p w:rsidRDefault="00877423" w:rsidP="00877423" w:rsidR="00877423" w:rsidRPr="00877423">
      <w:pPr>
        <w:widowControl w:val="false"/>
        <w:numPr>
          <w:ilvl w:val="0"/>
          <w:numId w:val="14"/>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877423">
        <w:rPr>
          <w:rFonts w:cs="Meiryo UI" w:eastAsia="Meiryo UI" w:hAnsi="Meiryo UI" w:ascii="Meiryo UI"/>
          <w:sz w:val="18"/>
          <w:szCs w:val="18"/>
          <w:lang w:eastAsia="en-US"/>
        </w:rPr>
        <w:t>Vjerovnici predstečajne Nagodbe i Dužnik suglasno utvrđuju kako su se Vjerovnici tražbina kategorije (b) odrekli prava na odvojeno namirenje samo za potrebe ovog postupka i da njihovo odricanje od prava na odvojeno namirenje ne znači odricanje od upisanog založnog prava i/ili davanje brisovnog očitovanja.</w:t>
      </w:r>
    </w:p>
    <w:p w:rsidRDefault="00877423" w:rsidP="00877423" w:rsidR="00877423" w:rsidRPr="00877423">
      <w:pPr>
        <w:widowControl w:val="false"/>
        <w:numPr>
          <w:ilvl w:val="0"/>
          <w:numId w:val="14"/>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877423">
        <w:rPr>
          <w:rFonts w:cs="Meiryo UI" w:eastAsia="Meiryo UI" w:hAnsi="Meiryo UI" w:ascii="Meiryo UI"/>
          <w:sz w:val="18"/>
          <w:szCs w:val="18"/>
          <w:lang w:eastAsia="en-US"/>
        </w:rPr>
        <w:t xml:space="preserve">Vjerovnici predstečajne Nagodbe i Dužnik suglasno utvrđuju kako će Vjerovnici tražbina kategorije (b) zadržati </w:t>
      </w:r>
      <w:r w:rsidRPr="00877423">
        <w:rPr>
          <w:rFonts w:cs="Meiryo UI" w:eastAsia="Meiryo UI" w:hAnsi="Meiryo UI" w:ascii="Meiryo UI"/>
          <w:sz w:val="18"/>
          <w:szCs w:val="18"/>
          <w:lang w:eastAsia="en-US"/>
        </w:rPr>
        <w:lastRenderedPageBreak/>
        <w:t>založna prava na imovini Dužnika, radi osiguranja svojih tražbina kategorije (b) do isplate na način uređen ovom Nagodbom. Založna prava Vjerovnika predstečajne Nagodbe tražbina kategorije (b) na imovini Dužnika su navedena u tablici u sljedećem članku ove Nagodbe.</w:t>
      </w:r>
    </w:p>
    <w:p w:rsidRDefault="00877423" w:rsidP="00877423" w:rsidR="00877423" w:rsidRPr="00877423">
      <w:pPr>
        <w:widowControl w:val="false"/>
        <w:numPr>
          <w:ilvl w:val="0"/>
          <w:numId w:val="14"/>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877423">
        <w:rPr>
          <w:rFonts w:cs="Meiryo UI" w:eastAsia="Meiryo UI" w:hAnsi="Meiryo UI" w:ascii="Meiryo UI"/>
          <w:sz w:val="18"/>
          <w:szCs w:val="18"/>
          <w:lang w:eastAsia="en-US"/>
        </w:rPr>
        <w:t xml:space="preserve">Založna prava Vjerovnika predstečajne Nagodbe kategorije (b): </w:t>
      </w:r>
    </w:p>
    <w:tbl>
      <w:tblPr>
        <w:tblW w:type="dxa" w:w="9052"/>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00" w:noVBand="0" w:noHBand="0" w:lastColumn="0" w:firstColumn="0" w:lastRow="0" w:firstRow="0"/>
      </w:tblPr>
      <w:tblGrid>
        <w:gridCol w:w="1776"/>
        <w:gridCol w:w="2258"/>
        <w:gridCol w:w="3119"/>
        <w:gridCol w:w="1899"/>
      </w:tblGrid>
      <w:tr w:rsidTr="00303BE5" w:rsidR="00877423" w:rsidRPr="00877423">
        <w:trPr>
          <w:trHeight w:val="795"/>
          <w:jc w:val="center"/>
        </w:trPr>
        <w:tc>
          <w:tcPr>
            <w:tcW w:type="dxa" w:w="1776"/>
            <w:shd w:fill="D9D9D9" w:color="auto" w:val="clear"/>
            <w:vAlign w:val="center"/>
          </w:tcPr>
          <w:p w:rsidRDefault="00877423" w:rsidP="00303BE5" w:rsidR="00877423" w:rsidRPr="00877423">
            <w:pPr>
              <w:jc w:val="center"/>
              <w:rPr>
                <w:rFonts w:cs="Arial" w:hAnsi="Calibri" w:ascii="Calibri"/>
                <w:b/>
                <w:bCs/>
                <w:sz w:val="16"/>
                <w:szCs w:val="16"/>
              </w:rPr>
            </w:pPr>
            <w:r w:rsidRPr="00877423">
              <w:rPr>
                <w:rFonts w:cs="Arial" w:hAnsi="Calibri" w:ascii="Calibri"/>
                <w:b/>
                <w:bCs/>
                <w:sz w:val="16"/>
                <w:szCs w:val="16"/>
              </w:rPr>
              <w:t>VJEROVNIK</w:t>
            </w:r>
          </w:p>
        </w:tc>
        <w:tc>
          <w:tcPr>
            <w:tcW w:type="dxa" w:w="2258"/>
            <w:shd w:fill="D9D9D9" w:color="auto" w:val="clear"/>
            <w:vAlign w:val="center"/>
          </w:tcPr>
          <w:p w:rsidRDefault="00877423" w:rsidP="00303BE5" w:rsidR="00877423" w:rsidRPr="00877423">
            <w:pPr>
              <w:jc w:val="center"/>
              <w:rPr>
                <w:rFonts w:cs="Arial" w:hAnsi="Calibri" w:ascii="Calibri"/>
                <w:b/>
                <w:bCs/>
                <w:sz w:val="16"/>
                <w:szCs w:val="16"/>
              </w:rPr>
            </w:pPr>
            <w:r w:rsidRPr="00877423">
              <w:rPr>
                <w:rFonts w:cs="Arial" w:hAnsi="Calibri" w:ascii="Calibri"/>
                <w:b/>
                <w:bCs/>
                <w:sz w:val="16"/>
                <w:szCs w:val="16"/>
              </w:rPr>
              <w:t>OSNOVA ZASNIVANJA ZALOŽNOG PRAVA</w:t>
            </w:r>
          </w:p>
        </w:tc>
        <w:tc>
          <w:tcPr>
            <w:tcW w:type="dxa" w:w="3119"/>
            <w:shd w:fill="D9D9D9" w:color="auto" w:val="clear"/>
            <w:vAlign w:val="center"/>
          </w:tcPr>
          <w:p w:rsidRDefault="00877423" w:rsidP="00303BE5" w:rsidR="00877423" w:rsidRPr="00877423">
            <w:pPr>
              <w:jc w:val="center"/>
              <w:rPr>
                <w:rFonts w:cs="Arial" w:hAnsi="Calibri" w:ascii="Calibri"/>
                <w:b/>
                <w:bCs/>
                <w:sz w:val="16"/>
                <w:szCs w:val="16"/>
              </w:rPr>
            </w:pPr>
            <w:r w:rsidRPr="00877423">
              <w:rPr>
                <w:rFonts w:cs="Arial" w:hAnsi="Calibri" w:ascii="Calibri"/>
                <w:b/>
                <w:bCs/>
                <w:sz w:val="16"/>
                <w:szCs w:val="16"/>
              </w:rPr>
              <w:t>PREDMET ZALOGA</w:t>
            </w:r>
          </w:p>
        </w:tc>
        <w:tc>
          <w:tcPr>
            <w:tcW w:type="dxa" w:w="1899"/>
            <w:shd w:fill="D9D9D9" w:color="auto" w:val="clear"/>
            <w:vAlign w:val="center"/>
          </w:tcPr>
          <w:p w:rsidRDefault="00877423" w:rsidP="00303BE5" w:rsidR="00877423" w:rsidRPr="00877423">
            <w:pPr>
              <w:jc w:val="center"/>
              <w:rPr>
                <w:rFonts w:cs="Arial" w:hAnsi="Calibri" w:ascii="Calibri"/>
                <w:b/>
                <w:bCs/>
                <w:sz w:val="16"/>
                <w:szCs w:val="16"/>
              </w:rPr>
            </w:pPr>
            <w:r w:rsidRPr="00877423">
              <w:rPr>
                <w:rFonts w:cs="Arial" w:hAnsi="Calibri" w:ascii="Calibri"/>
                <w:b/>
                <w:bCs/>
                <w:sz w:val="16"/>
                <w:szCs w:val="16"/>
              </w:rPr>
              <w:t>BROJ POD KOJIM JE ZALOG ZASNOVAN</w:t>
            </w:r>
          </w:p>
        </w:tc>
      </w:tr>
      <w:tr w:rsidTr="00303BE5" w:rsidR="00877423" w:rsidRPr="00877423">
        <w:trPr>
          <w:trHeight w:val="315"/>
          <w:jc w:val="center"/>
        </w:trPr>
        <w:tc>
          <w:tcPr>
            <w:tcW w:type="dxa" w:w="1776"/>
          </w:tcPr>
          <w:p w:rsidRDefault="00877423" w:rsidP="00303BE5" w:rsidR="00877423" w:rsidRPr="00877423">
            <w:pPr>
              <w:spacing w:lineRule="auto" w:line="276" w:after="200"/>
              <w:jc w:val="both"/>
              <w:rPr>
                <w:rFonts w:cs="Meiryo UI" w:eastAsia="Meiryo UI" w:hAnsi="Calibri" w:ascii="Calibri"/>
                <w:sz w:val="16"/>
                <w:szCs w:val="16"/>
                <w:lang w:eastAsia="en-US"/>
              </w:rPr>
            </w:pPr>
            <w:r w:rsidRPr="00877423">
              <w:rPr>
                <w:rFonts w:cs="Meiryo UI" w:eastAsia="Meiryo UI" w:hAnsi="Calibri" w:ascii="Calibri"/>
                <w:sz w:val="16"/>
                <w:szCs w:val="16"/>
                <w:lang w:eastAsia="en-US"/>
              </w:rPr>
              <w:t>ERSTE &amp; STEIERMÄRKISCHE BANK d.d., OIB: 23057039320</w:t>
            </w:r>
          </w:p>
          <w:p w:rsidRDefault="00877423" w:rsidP="00303BE5" w:rsidR="00877423" w:rsidRPr="00877423">
            <w:pPr>
              <w:tabs>
                <w:tab w:pos="0" w:val="left"/>
              </w:tabs>
              <w:contextualSpacing/>
              <w:rPr>
                <w:rFonts w:cs="Arial" w:hAnsi="Calibri" w:ascii="Calibri"/>
                <w:sz w:val="16"/>
                <w:szCs w:val="16"/>
              </w:rPr>
            </w:pPr>
          </w:p>
        </w:tc>
        <w:tc>
          <w:tcPr>
            <w:tcW w:type="dxa" w:w="2258"/>
            <w:shd w:fill="auto" w:color="auto" w:val="clear"/>
            <w:noWrap/>
          </w:tcPr>
          <w:p w:rsidRDefault="00877423" w:rsidP="00303BE5" w:rsidR="00877423" w:rsidRPr="00877423">
            <w:pPr>
              <w:tabs>
                <w:tab w:pos="0" w:val="left"/>
              </w:tabs>
              <w:contextualSpacing/>
              <w:jc w:val="both"/>
              <w:rPr>
                <w:rFonts w:cs="Tahoma" w:hAnsi="Calibri" w:ascii="Calibri"/>
                <w:sz w:val="16"/>
                <w:szCs w:val="16"/>
                <w:lang w:val="en-US"/>
              </w:rPr>
            </w:pPr>
            <w:r w:rsidRPr="00877423">
              <w:rPr>
                <w:rFonts w:cs="Tahoma" w:hAnsi="Calibri" w:ascii="Calibri"/>
                <w:sz w:val="16"/>
                <w:szCs w:val="16"/>
                <w:lang w:val="en-US"/>
              </w:rPr>
              <w:t>Ugovor o okvirnom iznosu zaduženja i osiguranju br. ES 478/09-1 od 22. srpnja 2009.g.;</w:t>
            </w:r>
          </w:p>
          <w:p w:rsidRDefault="00877423" w:rsidP="00303BE5" w:rsidR="00877423" w:rsidRPr="00877423">
            <w:pPr>
              <w:tabs>
                <w:tab w:pos="0" w:val="left"/>
              </w:tabs>
              <w:contextualSpacing/>
              <w:jc w:val="both"/>
              <w:rPr>
                <w:rFonts w:cs="Tahoma" w:hAnsi="Calibri" w:ascii="Calibri"/>
                <w:sz w:val="16"/>
                <w:szCs w:val="16"/>
                <w:lang w:val="en-US"/>
              </w:rPr>
            </w:pPr>
            <w:r w:rsidRPr="00877423">
              <w:rPr>
                <w:rFonts w:cs="Tahoma" w:hAnsi="Calibri" w:ascii="Calibri"/>
                <w:sz w:val="16"/>
                <w:szCs w:val="16"/>
                <w:lang w:val="en-US"/>
              </w:rPr>
              <w:t>Ugovor o okvirnom iznosu zaduženja i osiguranju br. ES 814/09-1 od 21. prosinca 2009.g. solemniziran po javnom bilježniku u Bjelovaru 08. sije</w:t>
            </w:r>
            <w:r w:rsidRPr="00877423">
              <w:rPr>
                <w:rFonts w:hAnsi="Calibri" w:ascii="Calibri"/>
                <w:sz w:val="16"/>
                <w:szCs w:val="16"/>
                <w:lang w:val="en-US"/>
              </w:rPr>
              <w:t>č</w:t>
            </w:r>
            <w:r w:rsidRPr="00877423">
              <w:rPr>
                <w:rFonts w:cs="Tahoma" w:hAnsi="Calibri" w:ascii="Calibri"/>
                <w:sz w:val="16"/>
                <w:szCs w:val="16"/>
                <w:lang w:val="en-US"/>
              </w:rPr>
              <w:t>nja 2010. br. OV-37/10;</w:t>
            </w:r>
          </w:p>
          <w:p w:rsidRDefault="00877423" w:rsidP="00303BE5" w:rsidR="00877423" w:rsidRPr="00877423">
            <w:pPr>
              <w:tabs>
                <w:tab w:pos="0" w:val="left"/>
              </w:tabs>
              <w:contextualSpacing/>
              <w:jc w:val="both"/>
              <w:rPr>
                <w:rFonts w:cs="Arial" w:hAnsi="Calibri" w:ascii="Calibri"/>
                <w:sz w:val="16"/>
                <w:szCs w:val="16"/>
                <w:highlight w:val="yellow"/>
              </w:rPr>
            </w:pPr>
            <w:r w:rsidRPr="00877423">
              <w:rPr>
                <w:rFonts w:cs="Tahoma" w:hAnsi="Calibri" w:ascii="Calibri"/>
                <w:sz w:val="16"/>
                <w:szCs w:val="16"/>
                <w:lang w:val="en-US"/>
              </w:rPr>
              <w:t>Ugovor o okvirnom iznosu zaduženja i osiguranju OU 38185 od dana 14.03.2014, solemniziran pod br. OV-5984/14</w:t>
            </w:r>
          </w:p>
        </w:tc>
        <w:tc>
          <w:tcPr>
            <w:tcW w:type="dxa" w:w="3119"/>
            <w:shd w:fill="auto" w:color="auto" w:val="clear"/>
            <w:vAlign w:val="center"/>
          </w:tcPr>
          <w:p w:rsidRDefault="00877423" w:rsidP="00303BE5" w:rsidR="00877423" w:rsidRPr="00877423">
            <w:pPr>
              <w:jc w:val="both"/>
              <w:rPr>
                <w:rFonts w:cs="Arial" w:hAnsi="Calibri" w:ascii="Calibri"/>
                <w:sz w:val="16"/>
                <w:szCs w:val="16"/>
              </w:rPr>
            </w:pPr>
            <w:r w:rsidRPr="00877423">
              <w:rPr>
                <w:rFonts w:cs="Arial" w:hAnsi="Calibri" w:ascii="Calibri"/>
                <w:sz w:val="16"/>
                <w:szCs w:val="16"/>
              </w:rPr>
              <w:t>Nekretnine upisane u zemljišnim knjigama zemljišnoknjižnog odjela Daruvar Općinskog suda u Bjelovaru:</w:t>
            </w:r>
          </w:p>
          <w:p w:rsidRDefault="00877423" w:rsidP="00303BE5" w:rsidR="00877423" w:rsidRPr="00877423">
            <w:pPr>
              <w:jc w:val="both"/>
              <w:rPr>
                <w:rFonts w:cs="Arial" w:hAnsi="Calibri" w:ascii="Calibri"/>
                <w:sz w:val="16"/>
                <w:szCs w:val="16"/>
              </w:rPr>
            </w:pPr>
            <w:r w:rsidRPr="00877423">
              <w:rPr>
                <w:rFonts w:cs="Arial" w:hAnsi="Calibri" w:ascii="Calibri"/>
                <w:sz w:val="16"/>
                <w:szCs w:val="16"/>
              </w:rPr>
              <w:t>- zk. ul. 398, k.o. Pakrani, zk.č. br. 1082, u naravi oranica Barica u Pakri, površine 1798 m2, zk.č. br. 1094, u naravi livada u Pakri, površine 464 m2, zk.č. br. 1095/2, u naravi livada u Pakri, površine 173 m2, zk.č. br. 1147/1, u naravi livada bašča u bašči, površine 2385 m2, zk.č. br. 1148/1, u naravi oranica bašča u bašči, površine 5053 m2, zk.č. br. 1149/1, u naravi oranica bašča u bašči, površine 61 m2,</w:t>
            </w:r>
          </w:p>
          <w:p w:rsidRDefault="00877423" w:rsidP="00303BE5" w:rsidR="00877423" w:rsidRPr="00877423">
            <w:pPr>
              <w:jc w:val="both"/>
              <w:rPr>
                <w:rFonts w:cs="Arial" w:hAnsi="Calibri" w:ascii="Calibri"/>
                <w:sz w:val="16"/>
                <w:szCs w:val="16"/>
              </w:rPr>
            </w:pPr>
            <w:r w:rsidRPr="00877423">
              <w:rPr>
                <w:rFonts w:cs="Arial" w:hAnsi="Calibri" w:ascii="Calibri"/>
                <w:sz w:val="16"/>
                <w:szCs w:val="16"/>
              </w:rPr>
              <w:t>- zk.ul. 693, k.o. Pakrani, zk.č.br. 949/1 , u naravi oranica u Pakri , površine 4329 m2, zk.č.br. 949/2 , u naravi put u Pakri , površine 314 m2, zk.č.br. 949/3 , u naravi rijeka Pakra , površine 142 m2, zk.č.br. 955 , u naravi voćnjak u Pakri , površine 7129 m2, zk.č.br. 957 , u naravi vrt , površine 899 m2, zk.č.br. 958 , u naravi pašnjak u Pakri , površine 327 m2, zk.č.br. 959 , u naravi vrt u Pakri , površine 352 m2, zk.č.br.  960/1, u naravi oranica u Pakri , površine 15814 m2, zk.č.br. 960/2 , u naravi sjenokoša u Vuić brdu , površine 1029 m2, zk.č.br. 960/3 , u naravi pašnjak u Pakri , površine 2761 m2, zk.č.br. 961/1 , u naravi put u Pakri , površine 2041 m2, zk.č.br. 962 , u naravi rijeka Pakra , površine 7393 m2, zk.č.br. 963 , u naravi pašnjak u Pakri , površine 352 m2, zk.č.br. 965/1 , u naravi livada u Pakri , površine 1057  m2, zk.č.br. 965/2 , u naravi put u Pakri , površine 1211 m2, zk.č.br. 1136/1 , u naraviput u Pakri  , površine 182 m2, zk.č.br. 1136/2 , u naravi pašnjak u Pakri , površine 611 m2, zk.č.br. 1136/3 , u naravi put u Pakri , površine 251 m2, zk.č.br.1136/4  , u naravi rijeka Pakra , površine 398 m2, zk.č.br. 1136/5 , u naravi pašnjak u Pakri , površine 70 m2, zk.č.br. 172/38 , u naravi šuma u Njemčevoj glavi , površine 16764 m2, zk.č.br. 1172/57 , u naravi šuma u Njemčevoj glavi , površine 1169 m2,</w:t>
            </w:r>
          </w:p>
          <w:p w:rsidRDefault="00877423" w:rsidP="00303BE5" w:rsidR="00877423" w:rsidRPr="00877423">
            <w:pPr>
              <w:jc w:val="both"/>
              <w:rPr>
                <w:rFonts w:cs="Arial" w:hAnsi="Calibri" w:ascii="Calibri"/>
                <w:sz w:val="16"/>
                <w:szCs w:val="16"/>
              </w:rPr>
            </w:pPr>
            <w:r w:rsidRPr="00877423">
              <w:rPr>
                <w:rFonts w:cs="Arial" w:hAnsi="Calibri" w:ascii="Calibri"/>
                <w:sz w:val="16"/>
                <w:szCs w:val="16"/>
              </w:rPr>
              <w:t>- zk.ul. 197, k.o. Bijela, zk.č.br. 471/1  , u naravi neplodno odlagalište , površine 7920 m2, zk.č.br. 472/14 pašnjak u djedovoj dolini , površine 1975 m2, zk.č.br. 472/38  , u naravi put u djedovoj dolini , površine  1557 m2, zk.č.br. 472/57  , u naravi put u djedovoj dolini , površine 957 m2, zk.č.br. 472/58  , u naravi put u djedovoj dolini , površine 446  m2, zk.č.br. 472/60  , u naravi put u djedovoj dolini , površine 2539  m2, zk.č.br. 472/61  , u naravi put u djedovoj dolini , površine 2431 m2,</w:t>
            </w:r>
          </w:p>
        </w:tc>
        <w:tc>
          <w:tcPr>
            <w:tcW w:type="dxa" w:w="1899"/>
            <w:shd w:fill="FFFFFF" w:color="auto" w:val="clear"/>
            <w:noWrap/>
            <w:vAlign w:val="center"/>
          </w:tcPr>
          <w:p w:rsidRDefault="00877423" w:rsidP="00303BE5" w:rsidR="00877423" w:rsidRPr="00877423">
            <w:pPr>
              <w:jc w:val="center"/>
              <w:rPr>
                <w:rFonts w:cs="Arial" w:hAnsi="Calibri" w:ascii="Calibri"/>
                <w:sz w:val="16"/>
                <w:szCs w:val="16"/>
              </w:rPr>
            </w:pPr>
            <w:r w:rsidRPr="00877423">
              <w:rPr>
                <w:rFonts w:cs="Arial" w:hAnsi="Calibri" w:ascii="Calibri"/>
                <w:sz w:val="16"/>
                <w:szCs w:val="16"/>
              </w:rPr>
              <w:t>Z-1386/09</w:t>
            </w:r>
          </w:p>
          <w:p w:rsidRDefault="00877423" w:rsidP="00303BE5" w:rsidR="00877423" w:rsidRPr="00877423">
            <w:pPr>
              <w:jc w:val="center"/>
              <w:rPr>
                <w:rFonts w:cs="Arial" w:hAnsi="Calibri" w:ascii="Calibri"/>
                <w:sz w:val="16"/>
                <w:szCs w:val="16"/>
              </w:rPr>
            </w:pPr>
            <w:r w:rsidRPr="00877423">
              <w:rPr>
                <w:rFonts w:cs="Arial" w:hAnsi="Calibri" w:ascii="Calibri"/>
                <w:sz w:val="16"/>
                <w:szCs w:val="16"/>
              </w:rPr>
              <w:t>Z-50/10</w:t>
            </w:r>
          </w:p>
          <w:p w:rsidRDefault="00877423" w:rsidP="00303BE5" w:rsidR="00877423" w:rsidRPr="00877423">
            <w:pPr>
              <w:jc w:val="center"/>
              <w:rPr>
                <w:rFonts w:cs="Arial" w:hAnsi="Calibri" w:ascii="Calibri"/>
                <w:sz w:val="16"/>
                <w:szCs w:val="16"/>
              </w:rPr>
            </w:pPr>
            <w:r w:rsidRPr="00877423">
              <w:rPr>
                <w:rFonts w:cs="Arial" w:hAnsi="Calibri" w:ascii="Calibri"/>
                <w:sz w:val="16"/>
                <w:szCs w:val="16"/>
              </w:rPr>
              <w:t>Z-2608/2014</w:t>
            </w:r>
          </w:p>
        </w:tc>
      </w:tr>
      <w:tr w:rsidTr="00303BE5" w:rsidR="00877423" w:rsidRPr="00877423">
        <w:trPr>
          <w:trHeight w:val="315"/>
          <w:jc w:val="center"/>
        </w:trPr>
        <w:tc>
          <w:tcPr>
            <w:tcW w:type="dxa" w:w="1776"/>
          </w:tcPr>
          <w:p w:rsidRDefault="00877423" w:rsidP="00303BE5" w:rsidR="00877423" w:rsidRPr="00877423">
            <w:pPr>
              <w:tabs>
                <w:tab w:pos="0" w:val="left"/>
              </w:tabs>
              <w:contextualSpacing/>
              <w:rPr>
                <w:rFonts w:cs="Arial" w:hAnsi="Calibri" w:ascii="Calibri"/>
                <w:sz w:val="16"/>
                <w:szCs w:val="16"/>
              </w:rPr>
            </w:pPr>
            <w:r w:rsidRPr="00877423">
              <w:rPr>
                <w:rFonts w:cs="Arial" w:hAnsi="Calibri" w:ascii="Calibri"/>
                <w:sz w:val="16"/>
                <w:szCs w:val="16"/>
              </w:rPr>
              <w:t xml:space="preserve">KREDITNA BANKA ZAGREB D.D., OIB: </w:t>
            </w:r>
            <w:r w:rsidRPr="00877423">
              <w:rPr>
                <w:rFonts w:cs="Arial" w:hAnsi="Calibri" w:ascii="Calibri"/>
                <w:sz w:val="16"/>
                <w:szCs w:val="16"/>
              </w:rPr>
              <w:lastRenderedPageBreak/>
              <w:t>70663193635</w:t>
            </w:r>
          </w:p>
        </w:tc>
        <w:tc>
          <w:tcPr>
            <w:tcW w:type="dxa" w:w="2258"/>
            <w:shd w:fill="auto" w:color="auto" w:val="clear"/>
            <w:noWrap/>
          </w:tcPr>
          <w:p w:rsidRDefault="00877423" w:rsidP="00303BE5" w:rsidR="00877423" w:rsidRPr="00877423">
            <w:pPr>
              <w:tabs>
                <w:tab w:pos="0" w:val="left"/>
              </w:tabs>
              <w:contextualSpacing/>
              <w:jc w:val="both"/>
              <w:rPr>
                <w:rFonts w:cs="Arial" w:hAnsi="Calibri" w:ascii="Calibri"/>
                <w:sz w:val="16"/>
                <w:szCs w:val="16"/>
                <w:highlight w:val="yellow"/>
                <w:lang w:val="en-GB"/>
              </w:rPr>
            </w:pPr>
            <w:r w:rsidRPr="00877423">
              <w:rPr>
                <w:rFonts w:cs="Tahoma" w:hAnsi="Calibri" w:ascii="Calibri"/>
                <w:sz w:val="16"/>
                <w:szCs w:val="16"/>
                <w:lang w:val="en-US"/>
              </w:rPr>
              <w:lastRenderedPageBreak/>
              <w:t xml:space="preserve">Sporazum o zasnivanju založnog prava na </w:t>
            </w:r>
            <w:r w:rsidRPr="00877423">
              <w:rPr>
                <w:rFonts w:cs="Tahoma" w:hAnsi="Calibri" w:ascii="Calibri"/>
                <w:sz w:val="16"/>
                <w:szCs w:val="16"/>
                <w:lang w:val="en-US"/>
              </w:rPr>
              <w:lastRenderedPageBreak/>
              <w:t>nekretninama i poslovnom udjelu radi osiguranja tražbine br. 19/12. od 13. srpnja 2012. solemniziran po javnom bilježniku Branku Jakić iz Zagreba 16. srpnja 2012. pod br. OV-11452/12</w:t>
            </w:r>
          </w:p>
        </w:tc>
        <w:tc>
          <w:tcPr>
            <w:tcW w:type="dxa" w:w="3119"/>
            <w:shd w:fill="auto" w:color="auto" w:val="clear"/>
            <w:vAlign w:val="center"/>
          </w:tcPr>
          <w:p w:rsidRDefault="00877423" w:rsidP="00303BE5" w:rsidR="00877423" w:rsidRPr="00877423">
            <w:pPr>
              <w:jc w:val="both"/>
              <w:rPr>
                <w:rFonts w:cs="Arial" w:hAnsi="Calibri" w:ascii="Calibri"/>
                <w:sz w:val="16"/>
                <w:szCs w:val="16"/>
              </w:rPr>
            </w:pPr>
            <w:r w:rsidRPr="00877423">
              <w:rPr>
                <w:rFonts w:cs="Arial" w:hAnsi="Calibri" w:ascii="Calibri"/>
                <w:sz w:val="16"/>
                <w:szCs w:val="16"/>
              </w:rPr>
              <w:lastRenderedPageBreak/>
              <w:t xml:space="preserve">Nekretnine upisane u zemljišnim knjigama zemljišnoknjižnog odjela Daruvar Općinskog </w:t>
            </w:r>
            <w:r w:rsidRPr="00877423">
              <w:rPr>
                <w:rFonts w:cs="Arial" w:hAnsi="Calibri" w:ascii="Calibri"/>
                <w:sz w:val="16"/>
                <w:szCs w:val="16"/>
              </w:rPr>
              <w:lastRenderedPageBreak/>
              <w:t xml:space="preserve">suda u Bjelovaru, </w:t>
            </w:r>
          </w:p>
          <w:p w:rsidRDefault="00877423" w:rsidP="00303BE5" w:rsidR="00877423" w:rsidRPr="00877423">
            <w:pPr>
              <w:jc w:val="both"/>
              <w:rPr>
                <w:rFonts w:cs="Arial" w:hAnsi="Calibri" w:ascii="Calibri"/>
                <w:sz w:val="16"/>
                <w:szCs w:val="16"/>
              </w:rPr>
            </w:pPr>
            <w:r w:rsidRPr="00877423">
              <w:rPr>
                <w:rFonts w:cs="Arial" w:hAnsi="Calibri" w:ascii="Calibri"/>
                <w:sz w:val="16"/>
                <w:szCs w:val="16"/>
              </w:rPr>
              <w:t>- zk. ul. 647, k.o. Pakrani, zk.č. br. 1172/29, u naravi pašnjak u njemčevoj glavi, površine 11901 m</w:t>
            </w:r>
            <w:r w:rsidRPr="00877423">
              <w:rPr>
                <w:rFonts w:cs="Arial" w:hAnsi="Calibri" w:ascii="Calibri"/>
                <w:sz w:val="16"/>
                <w:szCs w:val="16"/>
                <w:vertAlign w:val="superscript"/>
              </w:rPr>
              <w:t>2</w:t>
            </w:r>
            <w:r w:rsidRPr="00877423">
              <w:rPr>
                <w:rFonts w:cs="Arial" w:hAnsi="Calibri" w:ascii="Calibri"/>
                <w:sz w:val="16"/>
                <w:szCs w:val="16"/>
              </w:rPr>
              <w:t xml:space="preserve">,  zk.č. br. 1172/56, u naravi pašnjak u njemčevoj glavi, površine 3999 m2, </w:t>
            </w:r>
          </w:p>
          <w:p w:rsidRDefault="00877423" w:rsidP="00303BE5" w:rsidR="00877423" w:rsidRPr="00877423">
            <w:pPr>
              <w:jc w:val="both"/>
              <w:rPr>
                <w:rFonts w:cs="Arial" w:hAnsi="Calibri" w:ascii="Calibri"/>
                <w:sz w:val="16"/>
                <w:szCs w:val="16"/>
                <w:highlight w:val="yellow"/>
              </w:rPr>
            </w:pPr>
            <w:r w:rsidRPr="00877423">
              <w:rPr>
                <w:rFonts w:cs="Arial" w:hAnsi="Calibri" w:ascii="Calibri"/>
                <w:sz w:val="16"/>
                <w:szCs w:val="16"/>
              </w:rPr>
              <w:t>- zk.ul. 244 k.o. Pakrani, zk.č.br. 956, u naravi kuća i dvor sa mlinom, površine 1500 m2.</w:t>
            </w:r>
          </w:p>
        </w:tc>
        <w:tc>
          <w:tcPr>
            <w:tcW w:type="dxa" w:w="1899"/>
            <w:shd w:fill="FFFFFF" w:color="auto" w:val="clear"/>
            <w:noWrap/>
            <w:vAlign w:val="center"/>
          </w:tcPr>
          <w:p w:rsidRDefault="00877423" w:rsidP="00303BE5" w:rsidR="00877423" w:rsidRPr="00877423">
            <w:pPr>
              <w:jc w:val="center"/>
              <w:rPr>
                <w:rFonts w:cs="Arial" w:hAnsi="Calibri" w:ascii="Calibri"/>
                <w:sz w:val="16"/>
                <w:szCs w:val="16"/>
                <w:highlight w:val="yellow"/>
              </w:rPr>
            </w:pPr>
            <w:r w:rsidRPr="00877423">
              <w:rPr>
                <w:rFonts w:cs="Arial" w:hAnsi="Calibri" w:ascii="Calibri"/>
                <w:sz w:val="16"/>
                <w:szCs w:val="16"/>
              </w:rPr>
              <w:lastRenderedPageBreak/>
              <w:t>Z-1254/12</w:t>
            </w:r>
          </w:p>
        </w:tc>
      </w:tr>
    </w:tbl>
    <w:p w:rsidRDefault="00877423" w:rsidP="00877423" w:rsidR="00877423" w:rsidRPr="00877423">
      <w:pPr>
        <w:tabs>
          <w:tab w:pos="426" w:val="center"/>
          <w:tab w:pos="4153" w:val="center"/>
          <w:tab w:pos="8306" w:val="right"/>
        </w:tabs>
        <w:ind w:right="-64"/>
        <w:jc w:val="both"/>
        <w:rPr>
          <w:rFonts w:hAnsi="Verdana" w:ascii="Verdana"/>
          <w:sz w:val="18"/>
          <w:szCs w:val="18"/>
          <w:lang w:val="en-GB"/>
        </w:rPr>
      </w:pPr>
    </w:p>
    <w:p w:rsidRDefault="00877423" w:rsidP="00877423" w:rsidR="00877423" w:rsidRPr="00877423">
      <w:pPr>
        <w:widowControl w:val="false"/>
        <w:numPr>
          <w:ilvl w:val="0"/>
          <w:numId w:val="14"/>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877423">
        <w:rPr>
          <w:rFonts w:cs="Meiryo UI" w:eastAsia="Meiryo UI" w:hAnsi="Meiryo UI" w:ascii="Meiryo UI"/>
          <w:sz w:val="18"/>
          <w:szCs w:val="18"/>
          <w:lang w:eastAsia="en-US"/>
        </w:rPr>
        <w:t>Navedena založna prava od dana sklapanja ove Nagodbe osiguravaju tražbine kategorije (b), u iznosu, s kamatama i dospijećem kako je određeno ovom Nagodbom, a u slučaju neispunjenja od strane Dužnika, Vjerovnici tražbina kategorije (b) imaju pravo namiriti svoje tražbine, kako su određene ovom Nagodbom, ovrhom na založenoj imovini Dužnika, sve u skladu sa svojim pravima založnog vjerovnika.</w:t>
      </w:r>
    </w:p>
    <w:p w:rsidRDefault="00877423" w:rsidP="00877423" w:rsidR="00877423" w:rsidRPr="00877423">
      <w:pPr>
        <w:widowControl w:val="false"/>
        <w:numPr>
          <w:ilvl w:val="0"/>
          <w:numId w:val="14"/>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877423">
        <w:rPr>
          <w:rFonts w:cs="Meiryo UI" w:eastAsia="Meiryo UI" w:hAnsi="Meiryo UI" w:ascii="Meiryo UI"/>
          <w:sz w:val="18"/>
          <w:szCs w:val="18"/>
          <w:lang w:eastAsia="en-US"/>
        </w:rPr>
        <w:t>Vjerovnici tražbina kategorije (b) obvezuju se odmah po namirenju cjelokupne tražbine kategorije (b) izdati brisovno očitovanje u propisanom obliku u odnosu na sva založna prava na imovini Dužnika.</w:t>
      </w:r>
    </w:p>
    <w:p w:rsidRDefault="00877423" w:rsidP="00877423" w:rsidR="00877423" w:rsidRPr="00877423">
      <w:pPr>
        <w:widowControl w:val="false"/>
        <w:numPr>
          <w:ilvl w:val="0"/>
          <w:numId w:val="14"/>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877423">
        <w:rPr>
          <w:rFonts w:cs="Meiryo UI" w:eastAsia="Meiryo UI" w:hAnsi="Meiryo UI" w:ascii="Meiryo UI"/>
          <w:sz w:val="18"/>
          <w:szCs w:val="18"/>
          <w:lang w:eastAsia="en-US"/>
        </w:rPr>
        <w:t>Vjerovnici predstečajne nagodbe i Dužnik suglasni su da način namirenja tražbina iz ove glave Nagodbe ne predstavlja novaciju utvrđenih tražbina Vjerovnika predstečajne Nagodbe kategorije (b) nego se ovom Nagodbom za prijavljene i utvrđene tražbine vjerovnika predstečajne nagodbe kategorije (b) samo mijenjaju rokovi i način otplate i visina kamate.</w:t>
      </w:r>
    </w:p>
    <w:p w:rsidRDefault="00877423" w:rsidP="00877423" w:rsidR="00877423" w:rsidRPr="00877423">
      <w:pPr>
        <w:widowControl w:val="false"/>
        <w:numPr>
          <w:ilvl w:val="0"/>
          <w:numId w:val="14"/>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877423">
        <w:rPr>
          <w:rFonts w:cs="Meiryo UI" w:eastAsia="Meiryo UI" w:hAnsi="Meiryo UI" w:ascii="Meiryo UI"/>
          <w:sz w:val="18"/>
          <w:szCs w:val="18"/>
          <w:lang w:eastAsia="en-US"/>
        </w:rPr>
        <w:t>Dio tražbine koji čini potraživanje po osnovi kamata u iznosu navedenom u tablici tražbina vjerovnika kategorije (b) otpisuje se u cijelosti s danom otvaranja Postupka, 23.veljače 2015. godine. Svaki pojedini vjerovnik tražbina kategorije (b) Nagodbom otpušta Dužniku dio svoje tražbine kategorije (b) koji se odnosi na kamate u navedenom iznosu, a Dužnik pristaje na takav otpust duga.</w:t>
      </w:r>
    </w:p>
    <w:p w:rsidRDefault="00877423" w:rsidP="00877423" w:rsidR="00877423" w:rsidRPr="00877423">
      <w:pPr>
        <w:widowControl w:val="false"/>
        <w:numPr>
          <w:ilvl w:val="0"/>
          <w:numId w:val="14"/>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877423">
        <w:rPr>
          <w:rFonts w:cs="Meiryo UI" w:eastAsia="Meiryo UI" w:hAnsi="Meiryo UI" w:ascii="Meiryo UI"/>
          <w:sz w:val="18"/>
          <w:szCs w:val="18"/>
          <w:lang w:eastAsia="en-US"/>
        </w:rPr>
        <w:t xml:space="preserve">Svakom pojedinom vjerovniku kategorije (b) ukupni preostali dio utvrđene tražbine naveden u tablici tražbina vjerovnika kategorije (b) bit će namiren obročnom otplatom u razdoblju kroz 10 (deset) godina od dana sklapanja Nagodbe. </w:t>
      </w:r>
      <w:r w:rsidRPr="00877423">
        <w:rPr>
          <w:rFonts w:cs="Meiryo UI" w:eastAsia="Meiryo UI" w:hAnsi="Meiryo UI" w:ascii="Meiryo UI"/>
          <w:sz w:val="18"/>
          <w:szCs w:val="18"/>
          <w:lang w:eastAsia="en-US" w:val="en-US"/>
        </w:rPr>
        <w:t>Obročna otplata tražbine izvršit će se</w:t>
      </w:r>
      <w:r w:rsidRPr="00877423">
        <w:rPr>
          <w:rFonts w:cs="Meiryo UI" w:eastAsia="Meiryo UI" w:hAnsi="Meiryo UI" w:ascii="Meiryo UI"/>
          <w:sz w:val="18"/>
          <w:szCs w:val="18"/>
          <w:lang w:eastAsia="en-US"/>
        </w:rPr>
        <w:t xml:space="preserve"> prema otplatnom planu, navedenom u tablici za svakog pojedinog vjerovnika kategorije (b), u 32 (tridesetdvije) tromjesečne rate, od kojih prva </w:t>
      </w:r>
      <w:r w:rsidRPr="00877423">
        <w:rPr>
          <w:rFonts w:eastAsia="Calibri" w:hAnsi="Meiryo UI" w:ascii="Meiryo UI"/>
          <w:sz w:val="18"/>
          <w:szCs w:val="22"/>
          <w:lang w:eastAsia="en-US"/>
        </w:rPr>
        <w:t xml:space="preserve">dospijeva nakon isteka razdoblja počeka, odnosno </w:t>
      </w:r>
      <w:r w:rsidRPr="00877423">
        <w:rPr>
          <w:rFonts w:cs="Meiryo UI" w:eastAsia="Meiryo UI" w:hAnsi="Meiryo UI" w:ascii="Meiryo UI"/>
          <w:sz w:val="18"/>
          <w:szCs w:val="18"/>
          <w:lang w:eastAsia="en-US"/>
        </w:rPr>
        <w:t>31. (tridesetprvog</w:t>
      </w:r>
      <w:r w:rsidRPr="00877423">
        <w:rPr>
          <w:rFonts w:eastAsia="Calibri" w:hAnsi="Meiryo UI" w:ascii="Meiryo UI"/>
          <w:sz w:val="18"/>
          <w:szCs w:val="22"/>
          <w:lang w:eastAsia="en-US"/>
        </w:rPr>
        <w:t xml:space="preserve">) ožujka 2018. (dvijetisućeosamnaeste) godine, </w:t>
      </w:r>
      <w:r w:rsidRPr="00877423">
        <w:rPr>
          <w:rFonts w:cs="Meiryo UI" w:eastAsia="Meiryo UI" w:hAnsi="Meiryo UI" w:ascii="Meiryo UI"/>
          <w:sz w:val="18"/>
          <w:szCs w:val="18"/>
          <w:lang w:eastAsia="en-US"/>
        </w:rPr>
        <w:t>a posljednja 31. (tridesetprvog</w:t>
      </w:r>
      <w:r w:rsidRPr="00877423">
        <w:rPr>
          <w:rFonts w:eastAsia="Calibri" w:hAnsi="Meiryo UI" w:ascii="Meiryo UI"/>
          <w:sz w:val="18"/>
          <w:szCs w:val="22"/>
          <w:lang w:eastAsia="en-US"/>
        </w:rPr>
        <w:t>) prosinca 2025. (dvijetisućedvadesetpete) godine</w:t>
      </w:r>
      <w:r w:rsidRPr="00877423">
        <w:rPr>
          <w:rFonts w:cs="Meiryo UI" w:eastAsia="Meiryo UI" w:hAnsi="Meiryo UI" w:ascii="Meiryo UI"/>
          <w:sz w:val="18"/>
          <w:szCs w:val="18"/>
          <w:lang w:eastAsia="en-US"/>
        </w:rPr>
        <w:t>, prema otplatnom planu navedenom u tablici za svakog pojedinog vjerovnika kategorije (b).</w:t>
      </w:r>
    </w:p>
    <w:p w:rsidRDefault="00877423" w:rsidP="00877423" w:rsidR="00877423" w:rsidRPr="00877423">
      <w:pPr>
        <w:widowControl w:val="false"/>
        <w:numPr>
          <w:ilvl w:val="0"/>
          <w:numId w:val="14"/>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877423">
        <w:rPr>
          <w:rFonts w:cs="Meiryo UI" w:eastAsia="Meiryo UI" w:hAnsi="Meiryo UI" w:ascii="Meiryo UI"/>
          <w:iCs/>
          <w:sz w:val="18"/>
          <w:szCs w:val="18"/>
          <w:lang w:eastAsia="en-US" w:val="en-US"/>
        </w:rPr>
        <w:t xml:space="preserve">Dužnik će svakom pojedinom vjerovniku tražbine kategorije (b) plaćati ugovornu kamatu, koja po fiksnoj stopi od 5% (pet posto) godišnje </w:t>
      </w:r>
      <w:r w:rsidRPr="00877423">
        <w:rPr>
          <w:rFonts w:cs="Meiryo UI" w:eastAsia="Meiryo UI" w:hAnsi="Meiryo UI" w:ascii="Meiryo UI"/>
          <w:iCs/>
          <w:sz w:val="18"/>
          <w:szCs w:val="18"/>
          <w:lang w:eastAsia="en-US"/>
        </w:rPr>
        <w:t>teče od dana sklapanja ove Nagodbe do isplate,</w:t>
      </w:r>
      <w:r w:rsidRPr="00877423">
        <w:rPr>
          <w:rFonts w:cs="Meiryo UI" w:eastAsia="Meiryo UI" w:hAnsi="Meiryo UI" w:ascii="Meiryo UI"/>
          <w:iCs/>
          <w:sz w:val="18"/>
          <w:szCs w:val="18"/>
          <w:lang w:eastAsia="en-US" w:val="en-US"/>
        </w:rPr>
        <w:t xml:space="preserve"> I koja </w:t>
      </w:r>
      <w:r w:rsidRPr="00877423">
        <w:rPr>
          <w:rFonts w:cs="Meiryo UI" w:eastAsia="Meiryo UI" w:hAnsi="Meiryo UI" w:ascii="Meiryo UI"/>
          <w:sz w:val="18"/>
          <w:szCs w:val="18"/>
          <w:lang w:eastAsia="en-US"/>
        </w:rPr>
        <w:t>za razdoblje počeka</w:t>
      </w:r>
      <w:r w:rsidRPr="00877423">
        <w:rPr>
          <w:rFonts w:eastAsia="Calibri" w:hAnsi="Meiryo UI" w:ascii="Meiryo UI"/>
          <w:sz w:val="18"/>
          <w:szCs w:val="22"/>
          <w:lang w:eastAsia="en-US"/>
        </w:rPr>
        <w:t xml:space="preserve"> dospijeva na naplatu </w:t>
      </w:r>
      <w:r w:rsidRPr="00877423">
        <w:rPr>
          <w:rFonts w:cs="Meiryo UI" w:eastAsia="Meiryo UI" w:hAnsi="Meiryo UI" w:ascii="Meiryo UI"/>
          <w:sz w:val="18"/>
          <w:szCs w:val="18"/>
          <w:lang w:eastAsia="en-US"/>
        </w:rPr>
        <w:t xml:space="preserve">1. (prvog) siječnja 2017. (dvijetisućesedamnaeste) godine i 1. (prvog) siječnja 2018. (dvijetisućeosamnaeste) godine, a nakon toga </w:t>
      </w:r>
      <w:r w:rsidRPr="00877423">
        <w:rPr>
          <w:rFonts w:eastAsia="Calibri" w:hAnsi="Meiryo UI" w:ascii="Meiryo UI"/>
          <w:sz w:val="18"/>
          <w:szCs w:val="22"/>
          <w:lang w:eastAsia="en-US"/>
        </w:rPr>
        <w:t xml:space="preserve">zajedno s glavnicom kako je </w:t>
      </w:r>
      <w:r w:rsidRPr="00877423">
        <w:rPr>
          <w:rFonts w:cs="Meiryo UI" w:eastAsia="Meiryo UI" w:hAnsi="Meiryo UI" w:ascii="Meiryo UI"/>
          <w:sz w:val="18"/>
          <w:szCs w:val="18"/>
          <w:lang w:eastAsia="en-US"/>
        </w:rPr>
        <w:t>navedeno</w:t>
      </w:r>
      <w:r w:rsidRPr="00877423">
        <w:rPr>
          <w:rFonts w:eastAsia="Calibri" w:hAnsi="Meiryo UI" w:ascii="Meiryo UI"/>
          <w:sz w:val="18"/>
          <w:szCs w:val="22"/>
          <w:lang w:eastAsia="en-US"/>
        </w:rPr>
        <w:t xml:space="preserve"> u prethodnom članku</w:t>
      </w:r>
      <w:r w:rsidRPr="00877423">
        <w:rPr>
          <w:rFonts w:cs="Meiryo UI" w:eastAsia="Meiryo UI" w:hAnsi="Meiryo UI" w:ascii="Meiryo UI"/>
          <w:sz w:val="18"/>
          <w:szCs w:val="18"/>
          <w:lang w:eastAsia="en-US"/>
        </w:rPr>
        <w:t>, prema otplatnom planu navedenom u tablici za svakog pojedinog vjerovnika kategorije (b).</w:t>
      </w:r>
    </w:p>
    <w:p w:rsidRDefault="00877423" w:rsidP="00877423" w:rsidR="00877423" w:rsidRPr="00877423">
      <w:pPr>
        <w:widowControl w:val="false"/>
        <w:numPr>
          <w:ilvl w:val="0"/>
          <w:numId w:val="14"/>
        </w:numPr>
        <w:tabs>
          <w:tab w:pos="0" w:val="left"/>
        </w:tabs>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877423">
        <w:rPr>
          <w:rFonts w:cs="Meiryo UI" w:eastAsia="Meiryo UI" w:hAnsi="Meiryo UI" w:ascii="Meiryo UI"/>
          <w:sz w:val="18"/>
          <w:szCs w:val="18"/>
          <w:lang w:eastAsia="en-US"/>
        </w:rPr>
        <w:t>Dužnik i vjerovnici kategorije (b) suglasno utvrđuju kako svaki vjerovnik kategorije (b) ima pravo iznosima plaćenima od strane Dužnika, u skladu s odredbama ove Nagodbe namirivati tražbine prema Dužniku u redoslijedu i iznosu na način kako to određuje ova Nagodba.</w:t>
      </w:r>
    </w:p>
    <w:p w:rsidRDefault="00877423" w:rsidP="00877423" w:rsidR="00877423" w:rsidRPr="00877423">
      <w:pPr>
        <w:widowControl w:val="false"/>
        <w:numPr>
          <w:ilvl w:val="0"/>
          <w:numId w:val="14"/>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877423">
        <w:rPr>
          <w:rFonts w:cs="Meiryo UI" w:eastAsia="Meiryo UI" w:hAnsi="Meiryo UI" w:ascii="Meiryo UI"/>
          <w:sz w:val="18"/>
          <w:szCs w:val="18"/>
          <w:lang w:eastAsia="en-US"/>
        </w:rPr>
        <w:t xml:space="preserve">Ako Dužnik zakasni s isplatom pojedine rate u odnosu na rokove određene ovom Nagodbom, duguje Vjerovniku predstečajne Nagodbe zakonsku zateznu kamatu, u mjeri u kojoj je to dozvoljeno mjerodavnim propisima, po </w:t>
      </w:r>
      <w:r w:rsidRPr="00877423">
        <w:rPr>
          <w:rFonts w:cs="Meiryo UI" w:eastAsia="Meiryo UI" w:hAnsi="Meiryo UI" w:ascii="Meiryo UI"/>
          <w:sz w:val="18"/>
          <w:szCs w:val="18"/>
          <w:lang w:eastAsia="en-US"/>
        </w:rPr>
        <w:lastRenderedPageBreak/>
        <w:t>stopi određenoj za odnose između trgovaca, za razdoblje od dospijeća istog do isplate.</w:t>
      </w:r>
    </w:p>
    <w:p w:rsidRDefault="00877423" w:rsidP="00877423" w:rsidR="00877423" w:rsidRPr="00877423">
      <w:pPr>
        <w:widowControl w:val="false"/>
        <w:numPr>
          <w:ilvl w:val="0"/>
          <w:numId w:val="14"/>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877423">
        <w:rPr>
          <w:rFonts w:cs="Meiryo UI" w:eastAsia="Meiryo UI" w:hAnsi="Meiryo UI" w:ascii="Meiryo UI"/>
          <w:sz w:val="18"/>
          <w:szCs w:val="18"/>
          <w:lang w:eastAsia="en-US"/>
        </w:rPr>
        <w:t xml:space="preserve">Uprava Dužnika ovlaštena je izvršiti prijevremeno namirenje obveza prema vjerovnicima tražbina kategorije (b) osiguranih založnim pravom. Radi ostvarenja tog cilja, Uprava Dužnika ovlaštena je </w:t>
      </w:r>
      <w:r w:rsidRPr="00877423">
        <w:rPr>
          <w:rFonts w:cs="Meiryo UI" w:eastAsia="Meiryo UI" w:hAnsi="Meiryo UI" w:ascii="Meiryo UI"/>
          <w:sz w:val="18"/>
          <w:szCs w:val="18"/>
          <w:lang w:eastAsia="en-US" w:val="en-US"/>
        </w:rPr>
        <w:t>izvršiti prodaju predmeta zaloga, navedenih u tablici založnih prava vjerovnika tražbina kategorije (b), trećoj osobi ili trećim osobama, u cijelosti ili djelomično. Cijena dobivena prodajom predmeta zaloga prvenstveno će se koristiti za namirenje obveza prema založnim vjerovnicima onim redoslijedom kojim su upisana njihova založna prava na predmetima zaloga, dok će eventualni preostali iznos pripasti Dužniku.</w:t>
      </w:r>
    </w:p>
    <w:p w:rsidRDefault="00877423" w:rsidP="00877423" w:rsidR="00877423" w:rsidRPr="00877423">
      <w:pPr>
        <w:widowControl w:val="false"/>
        <w:autoSpaceDE w:val="false"/>
        <w:autoSpaceDN w:val="false"/>
        <w:adjustRightInd w:val="false"/>
        <w:spacing w:lineRule="auto" w:line="276" w:after="240"/>
        <w:jc w:val="both"/>
        <w:rPr>
          <w:rFonts w:cs="Meiryo UI" w:eastAsia="Meiryo UI" w:hAnsi="Meiryo UI" w:ascii="Meiryo UI"/>
          <w:sz w:val="18"/>
          <w:szCs w:val="18"/>
          <w:lang w:eastAsia="en-US"/>
        </w:rPr>
      </w:pPr>
    </w:p>
    <w:p w:rsidRDefault="00877423" w:rsidP="00877423" w:rsidR="00877423" w:rsidRPr="00877423">
      <w:pPr>
        <w:spacing w:lineRule="auto" w:line="276" w:after="200"/>
        <w:ind w:hanging="567" w:left="567"/>
        <w:rPr>
          <w:rFonts w:cs="Meiryo UI" w:eastAsia="Meiryo UI" w:hAnsi="Meiryo UI" w:ascii="Meiryo UI"/>
          <w:b/>
          <w:i/>
          <w:sz w:val="18"/>
          <w:szCs w:val="18"/>
          <w:lang w:eastAsia="en-US"/>
        </w:rPr>
      </w:pPr>
      <w:r w:rsidRPr="00877423">
        <w:rPr>
          <w:rFonts w:cs="Meiryo UI" w:eastAsia="Meiryo UI" w:hAnsi="Meiryo UI" w:ascii="Meiryo UI"/>
          <w:b/>
          <w:i/>
          <w:sz w:val="18"/>
          <w:szCs w:val="18"/>
          <w:lang w:eastAsia="en-US"/>
        </w:rPr>
        <w:t>(c)</w:t>
      </w:r>
      <w:r w:rsidRPr="00877423">
        <w:rPr>
          <w:rFonts w:cs="Meiryo UI" w:eastAsia="Meiryo UI" w:hAnsi="Meiryo UI" w:ascii="Meiryo UI"/>
          <w:b/>
          <w:i/>
          <w:sz w:val="18"/>
          <w:szCs w:val="18"/>
          <w:lang w:eastAsia="en-US"/>
        </w:rPr>
        <w:tab/>
        <w:t xml:space="preserve">Tražbine po osnovi sudužništva za obveze trećih </w:t>
      </w:r>
    </w:p>
    <w:tbl>
      <w:tblPr>
        <w:tblW w:type="dxa" w:w="9654"/>
        <w:tblInd w:type="dxa" w:w="9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60"/>
        <w:gridCol w:w="1500"/>
        <w:gridCol w:w="2917"/>
        <w:gridCol w:w="1417"/>
        <w:gridCol w:w="1559"/>
        <w:gridCol w:w="1701"/>
      </w:tblGrid>
      <w:tr w:rsidTr="00303BE5" w:rsidR="00877423" w:rsidRPr="00877423">
        <w:trPr>
          <w:trHeight w:val="1020"/>
        </w:trPr>
        <w:tc>
          <w:tcPr>
            <w:tcW w:type="dxa" w:w="560"/>
            <w:shd w:themeFillShade="D9" w:themeFill="background1" w:fill="D9D9D9" w:color="000000" w:val="clear"/>
            <w:vAlign w:val="center"/>
            <w:hideMark/>
          </w:tcPr>
          <w:p w:rsidRDefault="00877423" w:rsidP="00303BE5" w:rsidR="00877423" w:rsidRPr="00877423">
            <w:pPr>
              <w:jc w:val="center"/>
              <w:rPr>
                <w:rFonts w:cs="Arial" w:hAnsi="Calibri" w:ascii="Calibri"/>
                <w:b/>
                <w:bCs/>
                <w:sz w:val="16"/>
                <w:szCs w:val="16"/>
                <w:lang w:eastAsia="en-US" w:val="en-US"/>
              </w:rPr>
            </w:pPr>
            <w:r w:rsidRPr="00877423">
              <w:rPr>
                <w:rFonts w:cs="Arial" w:hAnsi="Calibri" w:ascii="Calibri"/>
                <w:b/>
                <w:bCs/>
                <w:sz w:val="16"/>
                <w:szCs w:val="16"/>
                <w:lang w:eastAsia="en-US" w:val="en-US"/>
              </w:rPr>
              <w:t>R.br.</w:t>
            </w:r>
          </w:p>
        </w:tc>
        <w:tc>
          <w:tcPr>
            <w:tcW w:type="dxa" w:w="1500"/>
            <w:shd w:themeFillShade="D9" w:themeFill="background1" w:fill="D9D9D9" w:color="000000" w:val="clear"/>
            <w:vAlign w:val="center"/>
            <w:hideMark/>
          </w:tcPr>
          <w:p w:rsidRDefault="00877423" w:rsidP="00303BE5" w:rsidR="00877423" w:rsidRPr="00877423">
            <w:pPr>
              <w:jc w:val="center"/>
              <w:rPr>
                <w:rFonts w:cs="Arial" w:hAnsi="Calibri" w:ascii="Calibri"/>
                <w:b/>
                <w:bCs/>
                <w:sz w:val="16"/>
                <w:szCs w:val="16"/>
                <w:lang w:eastAsia="en-US" w:val="en-US"/>
              </w:rPr>
            </w:pPr>
            <w:r w:rsidRPr="00877423">
              <w:rPr>
                <w:rFonts w:cs="Arial" w:hAnsi="Calibri" w:ascii="Calibri"/>
                <w:b/>
                <w:bCs/>
                <w:sz w:val="16"/>
                <w:szCs w:val="16"/>
                <w:lang w:eastAsia="en-US" w:val="en-US"/>
              </w:rPr>
              <w:t>OIB</w:t>
            </w:r>
          </w:p>
          <w:p w:rsidRDefault="00877423" w:rsidP="00303BE5" w:rsidR="00877423" w:rsidRPr="00877423">
            <w:pPr>
              <w:jc w:val="center"/>
              <w:rPr>
                <w:rFonts w:cs="Arial" w:hAnsi="Calibri" w:ascii="Calibri"/>
                <w:b/>
                <w:bCs/>
                <w:sz w:val="16"/>
                <w:szCs w:val="16"/>
                <w:lang w:eastAsia="en-US" w:val="en-US"/>
              </w:rPr>
            </w:pPr>
            <w:r w:rsidRPr="00877423">
              <w:rPr>
                <w:rFonts w:cs="Arial" w:hAnsi="Calibri" w:ascii="Calibri"/>
                <w:b/>
                <w:bCs/>
                <w:sz w:val="16"/>
                <w:szCs w:val="16"/>
                <w:lang w:eastAsia="en-US" w:val="en-US"/>
              </w:rPr>
              <w:t>Vjerovnika</w:t>
            </w:r>
          </w:p>
        </w:tc>
        <w:tc>
          <w:tcPr>
            <w:tcW w:type="dxa" w:w="2917"/>
            <w:shd w:themeFillShade="D9" w:themeFill="background1" w:fill="D9D9D9" w:color="000000" w:val="clear"/>
            <w:vAlign w:val="center"/>
            <w:hideMark/>
          </w:tcPr>
          <w:p w:rsidRDefault="00877423" w:rsidP="00303BE5" w:rsidR="00877423" w:rsidRPr="00877423">
            <w:pPr>
              <w:jc w:val="center"/>
              <w:rPr>
                <w:rFonts w:cs="Arial" w:hAnsi="Calibri" w:ascii="Calibri"/>
                <w:b/>
                <w:bCs/>
                <w:sz w:val="16"/>
                <w:szCs w:val="16"/>
                <w:lang w:eastAsia="en-US" w:val="en-US"/>
              </w:rPr>
            </w:pPr>
            <w:r w:rsidRPr="00877423">
              <w:rPr>
                <w:rFonts w:cs="Arial" w:hAnsi="Calibri" w:ascii="Calibri"/>
                <w:b/>
                <w:bCs/>
                <w:sz w:val="16"/>
                <w:szCs w:val="16"/>
                <w:lang w:eastAsia="en-US" w:val="en-US"/>
              </w:rPr>
              <w:t>Vjerovnik</w:t>
            </w:r>
          </w:p>
        </w:tc>
        <w:tc>
          <w:tcPr>
            <w:tcW w:type="dxa" w:w="1417"/>
            <w:shd w:themeFillShade="D9" w:themeFill="background1" w:fill="D9D9D9" w:color="000000" w:val="clear"/>
            <w:vAlign w:val="center"/>
            <w:hideMark/>
          </w:tcPr>
          <w:p w:rsidRDefault="00877423" w:rsidP="00303BE5" w:rsidR="00877423" w:rsidRPr="00877423">
            <w:pPr>
              <w:jc w:val="center"/>
              <w:rPr>
                <w:rFonts w:cs="Arial" w:hAnsi="Calibri" w:ascii="Calibri"/>
                <w:b/>
                <w:bCs/>
                <w:sz w:val="16"/>
                <w:szCs w:val="16"/>
                <w:lang w:eastAsia="en-US" w:val="en-US"/>
              </w:rPr>
            </w:pPr>
            <w:r w:rsidRPr="00877423">
              <w:rPr>
                <w:rFonts w:cs="Arial" w:hAnsi="Calibri" w:ascii="Calibri"/>
                <w:b/>
                <w:bCs/>
                <w:sz w:val="16"/>
                <w:szCs w:val="16"/>
                <w:lang w:eastAsia="en-US" w:val="en-US"/>
              </w:rPr>
              <w:t>Ukupan iznos utvrđene tražbine</w:t>
            </w:r>
          </w:p>
        </w:tc>
        <w:tc>
          <w:tcPr>
            <w:tcW w:type="dxa" w:w="1559"/>
            <w:shd w:themeFillShade="D9" w:themeFill="background1" w:fill="D9D9D9" w:color="000000" w:val="clear"/>
            <w:vAlign w:val="center"/>
            <w:hideMark/>
          </w:tcPr>
          <w:p w:rsidRDefault="00877423" w:rsidP="00303BE5" w:rsidR="00877423" w:rsidRPr="00877423">
            <w:pPr>
              <w:jc w:val="center"/>
              <w:rPr>
                <w:rFonts w:cs="Arial" w:hAnsi="Calibri" w:ascii="Calibri"/>
                <w:b/>
                <w:bCs/>
                <w:sz w:val="16"/>
                <w:szCs w:val="16"/>
                <w:lang w:eastAsia="en-US" w:val="en-US"/>
              </w:rPr>
            </w:pPr>
            <w:r w:rsidRPr="00877423">
              <w:rPr>
                <w:rFonts w:cs="Arial" w:hAnsi="Calibri" w:ascii="Calibri"/>
                <w:b/>
                <w:bCs/>
                <w:sz w:val="16"/>
                <w:szCs w:val="16"/>
                <w:lang w:eastAsia="en-US" w:val="en-US"/>
              </w:rPr>
              <w:t>Iznos utvrđene tražbine koji se otpisuje (100% kamata)</w:t>
            </w:r>
          </w:p>
        </w:tc>
        <w:tc>
          <w:tcPr>
            <w:tcW w:type="dxa" w:w="1701"/>
            <w:shd w:themeFillShade="D9" w:themeFill="background1" w:fill="D9D9D9" w:color="000000" w:val="clear"/>
            <w:vAlign w:val="center"/>
            <w:hideMark/>
          </w:tcPr>
          <w:p w:rsidRDefault="00877423" w:rsidP="00303BE5" w:rsidR="00877423" w:rsidRPr="00877423">
            <w:pPr>
              <w:jc w:val="center"/>
              <w:rPr>
                <w:rFonts w:cs="Arial" w:hAnsi="Calibri" w:ascii="Calibri"/>
                <w:b/>
                <w:bCs/>
                <w:sz w:val="16"/>
                <w:szCs w:val="16"/>
                <w:lang w:eastAsia="en-US" w:val="en-US"/>
              </w:rPr>
            </w:pPr>
            <w:r w:rsidRPr="00877423">
              <w:rPr>
                <w:rFonts w:cs="Arial" w:hAnsi="Calibri" w:ascii="Calibri"/>
                <w:b/>
                <w:bCs/>
                <w:sz w:val="16"/>
                <w:szCs w:val="16"/>
                <w:lang w:eastAsia="en-US" w:val="en-US"/>
              </w:rPr>
              <w:t>Iznos utvrđene tražbine koji se namiruje obročnom otplatom (100% glavnica)</w:t>
            </w:r>
          </w:p>
        </w:tc>
      </w:tr>
      <w:tr w:rsidTr="00303BE5" w:rsidR="00877423" w:rsidRPr="00877423">
        <w:trPr>
          <w:trHeight w:val="300"/>
        </w:trPr>
        <w:tc>
          <w:tcPr>
            <w:tcW w:type="dxa" w:w="560"/>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w:t>
            </w:r>
          </w:p>
        </w:tc>
        <w:tc>
          <w:tcPr>
            <w:tcW w:type="dxa" w:w="1500"/>
            <w:shd w:fill="FFFFFF" w:color="000000" w:val="clear"/>
            <w:noWrap/>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33039197637</w:t>
            </w:r>
          </w:p>
        </w:tc>
        <w:tc>
          <w:tcPr>
            <w:tcW w:type="dxa" w:w="2917"/>
            <w:shd w:fill="FFFFFF" w:color="000000" w:val="clear"/>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BANKA KOVANICA d.d.</w:t>
            </w:r>
          </w:p>
        </w:tc>
        <w:tc>
          <w:tcPr>
            <w:tcW w:type="dxa" w:w="1417"/>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410.948,38</w:t>
            </w:r>
          </w:p>
        </w:tc>
        <w:tc>
          <w:tcPr>
            <w:tcW w:type="dxa" w:w="1559"/>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20.948,38</w:t>
            </w:r>
          </w:p>
        </w:tc>
        <w:tc>
          <w:tcPr>
            <w:tcW w:type="dxa" w:w="1701"/>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390.000,00</w:t>
            </w:r>
          </w:p>
        </w:tc>
      </w:tr>
      <w:tr w:rsidTr="00303BE5" w:rsidR="00877423" w:rsidRPr="00877423">
        <w:trPr>
          <w:trHeight w:val="580"/>
        </w:trPr>
        <w:tc>
          <w:tcPr>
            <w:tcW w:type="dxa" w:w="560"/>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2.</w:t>
            </w:r>
          </w:p>
        </w:tc>
        <w:tc>
          <w:tcPr>
            <w:tcW w:type="dxa" w:w="1500"/>
            <w:shd w:fill="FFFFFF" w:color="000000" w:val="clear"/>
            <w:noWrap/>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02535697732</w:t>
            </w:r>
          </w:p>
        </w:tc>
        <w:tc>
          <w:tcPr>
            <w:tcW w:type="dxa" w:w="2917"/>
            <w:shd w:fill="FFFFFF" w:color="000000" w:val="clear"/>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PRIVREDNA BANKA ZAGREB D.D.</w:t>
            </w:r>
          </w:p>
        </w:tc>
        <w:tc>
          <w:tcPr>
            <w:tcW w:type="dxa" w:w="1417"/>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22.722.357,73</w:t>
            </w:r>
          </w:p>
        </w:tc>
        <w:tc>
          <w:tcPr>
            <w:tcW w:type="dxa" w:w="1559"/>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3.877.093,00</w:t>
            </w:r>
          </w:p>
        </w:tc>
        <w:tc>
          <w:tcPr>
            <w:tcW w:type="dxa" w:w="1701"/>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18.845.264,73</w:t>
            </w:r>
          </w:p>
        </w:tc>
      </w:tr>
      <w:tr w:rsidTr="00303BE5" w:rsidR="00877423" w:rsidRPr="00877423">
        <w:trPr>
          <w:trHeight w:val="300"/>
        </w:trPr>
        <w:tc>
          <w:tcPr>
            <w:tcW w:type="dxa" w:w="560"/>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w:t>
            </w:r>
          </w:p>
        </w:tc>
        <w:tc>
          <w:tcPr>
            <w:tcW w:type="dxa" w:w="1500"/>
            <w:shd w:fill="FFFFFF" w:color="000000" w:val="clear"/>
            <w:noWrap/>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78427478595</w:t>
            </w:r>
          </w:p>
        </w:tc>
        <w:tc>
          <w:tcPr>
            <w:tcW w:type="dxa" w:w="2917"/>
            <w:shd w:fill="FFFFFF" w:color="000000" w:val="clear"/>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SBERBANK D.D.</w:t>
            </w:r>
          </w:p>
        </w:tc>
        <w:tc>
          <w:tcPr>
            <w:tcW w:type="dxa" w:w="1417"/>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10.944.295,87</w:t>
            </w:r>
          </w:p>
        </w:tc>
        <w:tc>
          <w:tcPr>
            <w:tcW w:type="dxa" w:w="1559"/>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1.305.268,94</w:t>
            </w:r>
          </w:p>
        </w:tc>
        <w:tc>
          <w:tcPr>
            <w:tcW w:type="dxa" w:w="1701"/>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9.639.026,93</w:t>
            </w:r>
          </w:p>
        </w:tc>
      </w:tr>
      <w:tr w:rsidTr="00303BE5" w:rsidR="00877423" w:rsidRPr="00877423">
        <w:trPr>
          <w:trHeight w:val="580"/>
        </w:trPr>
        <w:tc>
          <w:tcPr>
            <w:tcW w:type="dxa" w:w="560"/>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4.</w:t>
            </w:r>
          </w:p>
        </w:tc>
        <w:tc>
          <w:tcPr>
            <w:tcW w:type="dxa" w:w="1500"/>
            <w:shd w:fill="FFFFFF" w:color="000000" w:val="clear"/>
            <w:noWrap/>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69326397242</w:t>
            </w:r>
          </w:p>
        </w:tc>
        <w:tc>
          <w:tcPr>
            <w:tcW w:type="dxa" w:w="2917"/>
            <w:shd w:fill="FFFFFF" w:color="000000" w:val="clear"/>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SOCIETE GENERALE-SPLITSKA BANKA D.D.</w:t>
            </w:r>
          </w:p>
        </w:tc>
        <w:tc>
          <w:tcPr>
            <w:tcW w:type="dxa" w:w="1417"/>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1.360.440,17</w:t>
            </w:r>
          </w:p>
        </w:tc>
        <w:tc>
          <w:tcPr>
            <w:tcW w:type="dxa" w:w="1559"/>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102.353,52</w:t>
            </w:r>
          </w:p>
        </w:tc>
        <w:tc>
          <w:tcPr>
            <w:tcW w:type="dxa" w:w="1701"/>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1.258.086,65</w:t>
            </w:r>
          </w:p>
        </w:tc>
      </w:tr>
      <w:tr w:rsidTr="00303BE5" w:rsidR="00877423" w:rsidRPr="00877423">
        <w:trPr>
          <w:trHeight w:val="300"/>
        </w:trPr>
        <w:tc>
          <w:tcPr>
            <w:tcW w:type="dxa" w:w="560"/>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5.</w:t>
            </w:r>
          </w:p>
        </w:tc>
        <w:tc>
          <w:tcPr>
            <w:tcW w:type="dxa" w:w="1500"/>
            <w:shd w:fill="FFFFFF" w:color="000000" w:val="clear"/>
            <w:noWrap/>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92963223473</w:t>
            </w:r>
          </w:p>
        </w:tc>
        <w:tc>
          <w:tcPr>
            <w:tcW w:type="dxa" w:w="2917"/>
            <w:shd w:fill="FFFFFF" w:color="000000" w:val="clear"/>
            <w:vAlign w:val="center"/>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ZAGREBAČKA BANKA D.D.</w:t>
            </w:r>
          </w:p>
        </w:tc>
        <w:tc>
          <w:tcPr>
            <w:tcW w:type="dxa" w:w="1417"/>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6.547.687,12</w:t>
            </w:r>
          </w:p>
        </w:tc>
        <w:tc>
          <w:tcPr>
            <w:tcW w:type="dxa" w:w="1559"/>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741.576,40</w:t>
            </w:r>
          </w:p>
        </w:tc>
        <w:tc>
          <w:tcPr>
            <w:tcW w:type="dxa" w:w="1701"/>
            <w:shd w:fill="FFFFFF" w:color="000000" w:val="clear"/>
            <w:noWrap/>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5.806.110,72</w:t>
            </w:r>
          </w:p>
        </w:tc>
      </w:tr>
    </w:tbl>
    <w:p w:rsidRDefault="00877423" w:rsidP="00877423" w:rsidR="00877423" w:rsidRPr="00877423">
      <w:pPr>
        <w:spacing w:lineRule="auto" w:line="276" w:after="200"/>
        <w:ind w:hanging="567" w:left="567"/>
        <w:rPr>
          <w:rFonts w:cs="Meiryo UI" w:eastAsia="Meiryo UI" w:hAnsi="Meiryo UI" w:ascii="Meiryo UI"/>
          <w:b/>
          <w:i/>
          <w:sz w:val="18"/>
          <w:szCs w:val="18"/>
          <w:lang w:eastAsia="en-US"/>
        </w:rPr>
      </w:pPr>
    </w:p>
    <w:p w:rsidRDefault="00877423" w:rsidP="00877423" w:rsidR="00877423" w:rsidRPr="00877423">
      <w:pPr>
        <w:spacing w:lineRule="auto" w:line="276" w:after="200"/>
        <w:ind w:hanging="567" w:left="567"/>
        <w:rPr>
          <w:rFonts w:cs="Meiryo UI" w:eastAsia="Meiryo UI" w:hAnsi="Meiryo UI" w:ascii="Meiryo UI"/>
          <w:b/>
          <w:i/>
          <w:sz w:val="18"/>
          <w:szCs w:val="18"/>
          <w:lang w:eastAsia="en-US"/>
        </w:rPr>
      </w:pPr>
    </w:p>
    <w:p w:rsidRDefault="00877423" w:rsidP="00877423" w:rsidR="00877423" w:rsidRPr="00877423">
      <w:pPr>
        <w:spacing w:lineRule="auto" w:line="276" w:after="200"/>
        <w:ind w:hanging="567" w:left="567"/>
        <w:rPr>
          <w:rFonts w:cs="Meiryo UI" w:eastAsia="Meiryo UI" w:hAnsi="Meiryo UI" w:ascii="Meiryo UI"/>
          <w:b/>
          <w:i/>
          <w:sz w:val="18"/>
          <w:szCs w:val="18"/>
          <w:lang w:eastAsia="en-US"/>
        </w:rPr>
      </w:pPr>
    </w:p>
    <w:p w:rsidRDefault="00877423" w:rsidP="00877423" w:rsidR="00877423" w:rsidRPr="00877423">
      <w:pPr>
        <w:spacing w:lineRule="auto" w:line="276" w:after="200"/>
        <w:ind w:hanging="567" w:left="567"/>
        <w:rPr>
          <w:rFonts w:cs="Meiryo UI" w:eastAsia="Meiryo UI" w:hAnsi="Meiryo UI" w:ascii="Meiryo UI"/>
          <w:b/>
          <w:i/>
          <w:sz w:val="18"/>
          <w:szCs w:val="18"/>
          <w:lang w:eastAsia="en-US"/>
        </w:rPr>
      </w:pPr>
    </w:p>
    <w:p w:rsidRDefault="00877423" w:rsidP="00877423" w:rsidR="00877423" w:rsidRPr="00877423">
      <w:pPr>
        <w:spacing w:lineRule="auto" w:line="276" w:after="200"/>
        <w:ind w:hanging="567" w:left="567"/>
        <w:rPr>
          <w:rFonts w:cs="Meiryo UI" w:eastAsia="Meiryo UI" w:hAnsi="Meiryo UI" w:ascii="Meiryo UI"/>
          <w:b/>
          <w:i/>
          <w:sz w:val="18"/>
          <w:szCs w:val="18"/>
          <w:lang w:eastAsia="en-US"/>
        </w:rPr>
      </w:pPr>
    </w:p>
    <w:p w:rsidRDefault="00877423" w:rsidP="00877423" w:rsidR="00877423" w:rsidRPr="00877423">
      <w:pPr>
        <w:spacing w:lineRule="auto" w:line="276" w:after="200"/>
        <w:ind w:hanging="567" w:left="567"/>
        <w:rPr>
          <w:rFonts w:cs="Meiryo UI" w:eastAsia="Meiryo UI" w:hAnsi="Meiryo UI" w:ascii="Meiryo UI"/>
          <w:b/>
          <w:i/>
          <w:sz w:val="18"/>
          <w:szCs w:val="18"/>
          <w:lang w:eastAsia="en-US"/>
        </w:rPr>
      </w:pPr>
    </w:p>
    <w:p w:rsidRDefault="00877423" w:rsidP="00877423" w:rsidR="00877423" w:rsidRPr="00877423">
      <w:pPr>
        <w:spacing w:lineRule="auto" w:line="276" w:after="200"/>
        <w:ind w:hanging="567" w:left="567"/>
        <w:rPr>
          <w:rFonts w:cs="Meiryo UI" w:eastAsia="Meiryo UI" w:hAnsi="Meiryo UI" w:ascii="Meiryo UI"/>
          <w:b/>
          <w:i/>
          <w:sz w:val="18"/>
          <w:szCs w:val="18"/>
          <w:lang w:eastAsia="en-US"/>
        </w:rPr>
      </w:pPr>
    </w:p>
    <w:p w:rsidRDefault="00877423" w:rsidP="00877423" w:rsidR="00877423" w:rsidRPr="00877423">
      <w:pPr>
        <w:spacing w:lineRule="auto" w:line="276" w:after="200"/>
        <w:ind w:hanging="567" w:left="567"/>
        <w:rPr>
          <w:rFonts w:cs="Meiryo UI" w:eastAsia="Meiryo UI" w:hAnsi="Meiryo UI" w:ascii="Meiryo UI"/>
          <w:b/>
          <w:i/>
          <w:sz w:val="18"/>
          <w:szCs w:val="18"/>
          <w:lang w:eastAsia="en-US"/>
        </w:rPr>
      </w:pPr>
    </w:p>
    <w:p w:rsidRDefault="00877423" w:rsidP="00877423" w:rsidR="00877423" w:rsidRPr="00877423">
      <w:pPr>
        <w:spacing w:lineRule="auto" w:line="276" w:after="200"/>
        <w:ind w:hanging="567" w:left="567"/>
        <w:rPr>
          <w:rFonts w:cs="Meiryo UI" w:eastAsia="Meiryo UI" w:hAnsi="Meiryo UI" w:ascii="Meiryo UI"/>
          <w:b/>
          <w:i/>
          <w:sz w:val="18"/>
          <w:szCs w:val="18"/>
          <w:lang w:eastAsia="en-US"/>
        </w:rPr>
      </w:pPr>
    </w:p>
    <w:p w:rsidRDefault="00877423" w:rsidP="00877423" w:rsidR="00877423" w:rsidRPr="00877423">
      <w:pPr>
        <w:spacing w:lineRule="auto" w:line="276" w:after="200"/>
        <w:ind w:hanging="567" w:left="567"/>
        <w:rPr>
          <w:rFonts w:cs="Meiryo UI" w:eastAsia="Meiryo UI" w:hAnsi="Meiryo UI" w:ascii="Meiryo UI"/>
          <w:b/>
          <w:i/>
          <w:sz w:val="18"/>
          <w:szCs w:val="18"/>
          <w:lang w:eastAsia="en-US"/>
        </w:rPr>
      </w:pPr>
    </w:p>
    <w:p w:rsidRDefault="00877423" w:rsidP="00877423" w:rsidR="00877423" w:rsidRPr="00877423">
      <w:pPr>
        <w:spacing w:lineRule="auto" w:line="276" w:after="200"/>
        <w:ind w:hanging="567" w:left="567"/>
        <w:rPr>
          <w:rFonts w:cs="Meiryo UI" w:eastAsia="Meiryo UI" w:hAnsi="Meiryo UI" w:ascii="Meiryo UI"/>
          <w:b/>
          <w:i/>
          <w:sz w:val="18"/>
          <w:szCs w:val="18"/>
          <w:lang w:eastAsia="en-US"/>
        </w:rPr>
      </w:pPr>
    </w:p>
    <w:p w:rsidRDefault="00877423" w:rsidP="00877423" w:rsidR="00877423" w:rsidRPr="00877423">
      <w:pPr>
        <w:spacing w:lineRule="auto" w:line="276" w:after="200"/>
        <w:ind w:hanging="567" w:left="567"/>
        <w:rPr>
          <w:rFonts w:cs="Meiryo UI" w:eastAsia="Meiryo UI" w:hAnsi="Meiryo UI" w:ascii="Meiryo UI"/>
          <w:b/>
          <w:i/>
          <w:sz w:val="18"/>
          <w:szCs w:val="18"/>
          <w:lang w:eastAsia="en-US"/>
        </w:rPr>
      </w:pPr>
    </w:p>
    <w:tbl>
      <w:tblPr>
        <w:tblW w:type="dxa" w:w="10218"/>
        <w:jc w:val="center"/>
        <w:tblLayout w:type="fixed"/>
        <w:tblLook w:val="04A0" w:noVBand="1" w:noHBand="0" w:lastColumn="0" w:firstColumn="1" w:lastRow="0" w:firstRow="1"/>
      </w:tblPr>
      <w:tblGrid>
        <w:gridCol w:w="1531"/>
        <w:gridCol w:w="57"/>
        <w:gridCol w:w="19"/>
        <w:gridCol w:w="1517"/>
        <w:gridCol w:w="961"/>
        <w:gridCol w:w="24"/>
        <w:gridCol w:w="74"/>
        <w:gridCol w:w="524"/>
        <w:gridCol w:w="58"/>
        <w:gridCol w:w="651"/>
        <w:gridCol w:w="14"/>
        <w:gridCol w:w="899"/>
        <w:gridCol w:w="79"/>
        <w:gridCol w:w="65"/>
        <w:gridCol w:w="927"/>
        <w:gridCol w:w="137"/>
        <w:gridCol w:w="840"/>
        <w:gridCol w:w="70"/>
        <w:gridCol w:w="66"/>
        <w:gridCol w:w="83"/>
        <w:gridCol w:w="1588"/>
        <w:gridCol w:w="34"/>
      </w:tblGrid>
      <w:tr w:rsidTr="00303BE5" w:rsidR="00877423" w:rsidRPr="00877423">
        <w:trPr>
          <w:gridAfter w:val="1"/>
          <w:wAfter w:type="dxa" w:w="34"/>
          <w:trHeight w:val="340"/>
          <w:jc w:val="center"/>
        </w:trPr>
        <w:tc>
          <w:tcPr>
            <w:tcW w:type="dxa" w:w="3124"/>
            <w:gridSpan w:val="4"/>
            <w:tcBorders>
              <w:top w:space="0" w:sz="4" w:color="auto" w:val="single"/>
              <w:left w:space="0" w:sz="4" w:color="auto" w:val="single"/>
              <w:bottom w:space="0" w:sz="4" w:color="auto" w:val="single"/>
              <w:right w:space="0" w:sz="4" w:color="000000" w:val="single"/>
            </w:tcBorders>
            <w:shd w:fill="auto" w:color="auto" w:val="clear"/>
            <w:noWrap/>
            <w:vAlign w:val="center"/>
            <w:hideMark/>
          </w:tcPr>
          <w:p w:rsidRDefault="00877423" w:rsidP="00303BE5" w:rsidR="00877423" w:rsidRPr="00877423">
            <w:pPr>
              <w:rPr>
                <w:rFonts w:hAnsi="Calibri" w:ascii="Calibri"/>
                <w:b/>
                <w:bCs/>
                <w:sz w:val="16"/>
                <w:szCs w:val="16"/>
                <w:lang w:eastAsia="en-US" w:val="en-US"/>
              </w:rPr>
            </w:pPr>
            <w:r w:rsidRPr="00877423">
              <w:rPr>
                <w:rFonts w:hAnsi="Calibri" w:ascii="Calibri"/>
                <w:b/>
                <w:bCs/>
                <w:sz w:val="16"/>
                <w:szCs w:val="16"/>
                <w:lang w:eastAsia="en-US" w:val="en-US"/>
              </w:rPr>
              <w:t>OTPLATNI PLAN</w:t>
            </w:r>
          </w:p>
        </w:tc>
        <w:tc>
          <w:tcPr>
            <w:tcW w:type="dxa" w:w="1059"/>
            <w:gridSpan w:val="3"/>
            <w:tcBorders>
              <w:top w:space="0" w:sz="4" w:color="auto" w:val="single"/>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582"/>
            <w:gridSpan w:val="2"/>
            <w:tcBorders>
              <w:top w:space="0" w:sz="4" w:color="auto" w:val="single"/>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665"/>
            <w:gridSpan w:val="2"/>
            <w:tcBorders>
              <w:top w:space="0" w:sz="4" w:color="auto" w:val="single"/>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899"/>
            <w:tcBorders>
              <w:top w:space="0" w:sz="4" w:color="auto" w:val="single"/>
              <w:left w:val="nil"/>
              <w:bottom w:val="nil"/>
              <w:right w:val="nil"/>
            </w:tcBorders>
            <w:shd w:fill="auto" w:color="auto" w:val="clear"/>
            <w:noWrap/>
            <w:vAlign w:val="bottom"/>
            <w:hideMark/>
          </w:tcPr>
          <w:p w:rsidRDefault="00877423" w:rsidP="00303BE5" w:rsidR="00877423" w:rsidRPr="00877423">
            <w:pPr>
              <w:jc w:val="right"/>
              <w:rPr>
                <w:rFonts w:hAnsi="Calibri" w:ascii="Calibri"/>
                <w:b/>
                <w:bCs/>
                <w:sz w:val="16"/>
                <w:szCs w:val="16"/>
                <w:lang w:eastAsia="en-US" w:val="en-US"/>
              </w:rPr>
            </w:pPr>
            <w:r w:rsidRPr="00877423">
              <w:rPr>
                <w:rFonts w:hAnsi="Calibri" w:ascii="Calibri"/>
                <w:b/>
                <w:bCs/>
                <w:sz w:val="16"/>
                <w:szCs w:val="16"/>
                <w:lang w:eastAsia="en-US" w:val="en-US"/>
              </w:rPr>
              <w:t>Vjerovnik:</w:t>
            </w:r>
          </w:p>
        </w:tc>
        <w:tc>
          <w:tcPr>
            <w:tcW w:type="dxa" w:w="3855"/>
            <w:gridSpan w:val="9"/>
            <w:tcBorders>
              <w:top w:space="0" w:sz="4" w:color="auto" w:val="single"/>
              <w:left w:val="nil"/>
              <w:bottom w:val="nil"/>
              <w:right w:space="0" w:sz="4" w:color="000000" w:val="single"/>
            </w:tcBorders>
            <w:shd w:fill="auto" w:color="auto" w:val="clear"/>
            <w:noWrap/>
            <w:vAlign w:val="bottom"/>
            <w:hideMark/>
          </w:tcPr>
          <w:p w:rsidRDefault="00877423" w:rsidP="00303BE5" w:rsidR="00877423" w:rsidRPr="00877423">
            <w:pPr>
              <w:rPr>
                <w:rFonts w:hAnsi="Calibri" w:ascii="Calibri"/>
                <w:b/>
                <w:bCs/>
                <w:sz w:val="16"/>
                <w:szCs w:val="16"/>
                <w:lang w:eastAsia="en-US" w:val="en-US"/>
              </w:rPr>
            </w:pPr>
            <w:r w:rsidRPr="00877423">
              <w:rPr>
                <w:rFonts w:hAnsi="Calibri" w:ascii="Calibri"/>
                <w:b/>
                <w:bCs/>
                <w:sz w:val="16"/>
                <w:szCs w:val="16"/>
                <w:lang w:eastAsia="en-US" w:val="en-US"/>
              </w:rPr>
              <w:t>BANKA KOVANICA d.d.</w:t>
            </w:r>
          </w:p>
        </w:tc>
      </w:tr>
      <w:tr w:rsidTr="00303BE5" w:rsidR="00877423" w:rsidRPr="00877423">
        <w:trPr>
          <w:gridAfter w:val="1"/>
          <w:wAfter w:type="dxa" w:w="34"/>
          <w:trHeight w:val="300"/>
          <w:jc w:val="center"/>
        </w:trPr>
        <w:tc>
          <w:tcPr>
            <w:tcW w:type="dxa" w:w="1588"/>
            <w:gridSpan w:val="2"/>
            <w:vMerge w:val="restart"/>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rPr>
                <w:rFonts w:hAnsi="Calibri" w:ascii="Calibri"/>
                <w:b/>
                <w:bCs/>
                <w:sz w:val="16"/>
                <w:szCs w:val="16"/>
                <w:lang w:eastAsia="en-US" w:val="en-US"/>
              </w:rPr>
            </w:pPr>
            <w:r w:rsidRPr="00877423">
              <w:rPr>
                <w:rFonts w:hAnsi="Calibri" w:ascii="Calibri"/>
                <w:b/>
                <w:bCs/>
                <w:sz w:val="16"/>
                <w:szCs w:val="16"/>
                <w:lang w:eastAsia="en-US" w:val="en-US"/>
              </w:rPr>
              <w:t xml:space="preserve">Iznos utvrđene </w:t>
            </w:r>
            <w:r w:rsidRPr="00877423">
              <w:rPr>
                <w:rFonts w:hAnsi="Calibri" w:ascii="Calibri"/>
                <w:b/>
                <w:bCs/>
                <w:sz w:val="16"/>
                <w:szCs w:val="16"/>
                <w:lang w:eastAsia="en-US" w:val="en-US"/>
              </w:rPr>
              <w:lastRenderedPageBreak/>
              <w:t>tražbine koji se namiruje obročnom otplatom (100% glavnica u HRK)</w:t>
            </w:r>
          </w:p>
        </w:tc>
        <w:tc>
          <w:tcPr>
            <w:tcW w:type="dxa" w:w="1536"/>
            <w:gridSpan w:val="2"/>
            <w:vMerge w:val="restart"/>
            <w:tcBorders>
              <w:top w:val="nil"/>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b/>
                <w:bCs/>
                <w:sz w:val="16"/>
                <w:szCs w:val="16"/>
                <w:lang w:eastAsia="en-US" w:val="en-US"/>
              </w:rPr>
            </w:pPr>
            <w:r w:rsidRPr="00877423">
              <w:rPr>
                <w:rFonts w:hAnsi="Calibri" w:ascii="Calibri"/>
                <w:b/>
                <w:bCs/>
                <w:sz w:val="16"/>
                <w:szCs w:val="16"/>
                <w:lang w:eastAsia="en-US" w:val="en-US"/>
              </w:rPr>
              <w:lastRenderedPageBreak/>
              <w:t>390.000,00</w:t>
            </w:r>
          </w:p>
        </w:tc>
        <w:tc>
          <w:tcPr>
            <w:tcW w:type="dxa" w:w="1059"/>
            <w:gridSpan w:val="3"/>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582"/>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665"/>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b/>
                <w:bCs/>
                <w:sz w:val="16"/>
                <w:szCs w:val="16"/>
                <w:lang w:eastAsia="en-US" w:val="en-US"/>
              </w:rPr>
            </w:pPr>
          </w:p>
        </w:tc>
        <w:tc>
          <w:tcPr>
            <w:tcW w:type="dxa" w:w="899"/>
            <w:tcBorders>
              <w:top w:val="nil"/>
              <w:left w:val="nil"/>
              <w:bottom w:val="nil"/>
              <w:right w:val="nil"/>
            </w:tcBorders>
            <w:shd w:fill="auto" w:color="auto" w:val="clear"/>
            <w:noWrap/>
            <w:vAlign w:val="bottom"/>
            <w:hideMark/>
          </w:tcPr>
          <w:p w:rsidRDefault="00877423" w:rsidP="00303BE5" w:rsidR="00877423" w:rsidRPr="00877423">
            <w:pPr>
              <w:jc w:val="right"/>
              <w:rPr>
                <w:rFonts w:hAnsi="Calibri" w:ascii="Calibri"/>
                <w:b/>
                <w:bCs/>
                <w:sz w:val="16"/>
                <w:szCs w:val="16"/>
                <w:lang w:eastAsia="en-US" w:val="en-US"/>
              </w:rPr>
            </w:pPr>
            <w:r w:rsidRPr="00877423">
              <w:rPr>
                <w:rFonts w:hAnsi="Calibri" w:ascii="Calibri"/>
                <w:b/>
                <w:bCs/>
                <w:sz w:val="16"/>
                <w:szCs w:val="16"/>
                <w:lang w:eastAsia="en-US" w:val="en-US"/>
              </w:rPr>
              <w:t>OIB:</w:t>
            </w:r>
          </w:p>
        </w:tc>
        <w:tc>
          <w:tcPr>
            <w:tcW w:type="dxa" w:w="3855"/>
            <w:gridSpan w:val="9"/>
            <w:tcBorders>
              <w:top w:val="nil"/>
              <w:left w:val="nil"/>
              <w:bottom w:val="nil"/>
              <w:right w:space="0" w:sz="4" w:color="000000" w:val="single"/>
            </w:tcBorders>
            <w:shd w:fill="auto" w:color="auto" w:val="clear"/>
            <w:noWrap/>
            <w:vAlign w:val="bottom"/>
            <w:hideMark/>
          </w:tcPr>
          <w:p w:rsidRDefault="00877423" w:rsidP="00303BE5" w:rsidR="00877423" w:rsidRPr="00877423">
            <w:pPr>
              <w:rPr>
                <w:rFonts w:hAnsi="Calibri" w:ascii="Calibri"/>
                <w:b/>
                <w:bCs/>
                <w:sz w:val="16"/>
                <w:szCs w:val="16"/>
                <w:lang w:eastAsia="en-US" w:val="en-US"/>
              </w:rPr>
            </w:pPr>
            <w:r w:rsidRPr="00877423">
              <w:rPr>
                <w:rFonts w:hAnsi="Calibri" w:ascii="Calibri"/>
                <w:b/>
                <w:bCs/>
                <w:sz w:val="16"/>
                <w:szCs w:val="16"/>
                <w:lang w:eastAsia="en-US" w:val="en-US"/>
              </w:rPr>
              <w:t>33039197637</w:t>
            </w:r>
          </w:p>
        </w:tc>
      </w:tr>
      <w:tr w:rsidTr="00303BE5" w:rsidR="00877423" w:rsidRPr="00877423">
        <w:trPr>
          <w:gridAfter w:val="1"/>
          <w:wAfter w:type="dxa" w:w="34"/>
          <w:trHeight w:val="280"/>
          <w:jc w:val="center"/>
        </w:trPr>
        <w:tc>
          <w:tcPr>
            <w:tcW w:type="dxa" w:w="1588"/>
            <w:gridSpan w:val="2"/>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1536"/>
            <w:gridSpan w:val="2"/>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1059"/>
            <w:gridSpan w:val="3"/>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582"/>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665"/>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899"/>
            <w:tcBorders>
              <w:top w:val="nil"/>
              <w:left w:val="nil"/>
              <w:bottom w:val="nil"/>
              <w:right w:val="nil"/>
            </w:tcBorders>
            <w:shd w:fill="auto" w:color="auto" w:val="clear"/>
            <w:noWrap/>
            <w:vAlign w:val="bottom"/>
            <w:hideMark/>
          </w:tcPr>
          <w:p w:rsidRDefault="00877423" w:rsidP="00303BE5" w:rsidR="00877423" w:rsidRPr="00877423">
            <w:pPr>
              <w:jc w:val="right"/>
              <w:rPr>
                <w:rFonts w:hAnsi="Calibri" w:ascii="Calibri"/>
                <w:b/>
                <w:bCs/>
                <w:sz w:val="16"/>
                <w:szCs w:val="16"/>
                <w:lang w:eastAsia="en-US" w:val="en-US"/>
              </w:rPr>
            </w:pPr>
            <w:r w:rsidRPr="00877423">
              <w:rPr>
                <w:rFonts w:hAnsi="Calibri" w:ascii="Calibri"/>
                <w:b/>
                <w:bCs/>
                <w:sz w:val="16"/>
                <w:szCs w:val="16"/>
                <w:lang w:eastAsia="en-US" w:val="en-US"/>
              </w:rPr>
              <w:t>Dužnik:</w:t>
            </w:r>
          </w:p>
        </w:tc>
        <w:tc>
          <w:tcPr>
            <w:tcW w:type="dxa" w:w="3855"/>
            <w:gridSpan w:val="9"/>
            <w:tcBorders>
              <w:top w:val="nil"/>
              <w:left w:val="nil"/>
              <w:bottom w:val="nil"/>
              <w:right w:space="0" w:sz="4" w:color="000000" w:val="single"/>
            </w:tcBorders>
            <w:shd w:fill="auto" w:color="auto" w:val="clear"/>
            <w:noWrap/>
            <w:vAlign w:val="bottom"/>
            <w:hideMark/>
          </w:tcPr>
          <w:p w:rsidRDefault="00877423" w:rsidP="00303BE5" w:rsidR="00877423" w:rsidRPr="00877423">
            <w:pPr>
              <w:rPr>
                <w:rFonts w:hAnsi="Calibri" w:ascii="Calibri"/>
                <w:b/>
                <w:bCs/>
                <w:sz w:val="16"/>
                <w:szCs w:val="16"/>
                <w:lang w:eastAsia="en-US" w:val="en-US"/>
              </w:rPr>
            </w:pPr>
            <w:r w:rsidRPr="00877423">
              <w:rPr>
                <w:rFonts w:hAnsi="Calibri" w:ascii="Calibri"/>
                <w:b/>
                <w:bCs/>
                <w:sz w:val="16"/>
                <w:szCs w:val="16"/>
                <w:lang w:eastAsia="en-US" w:val="en-US"/>
              </w:rPr>
              <w:t>Kamen Sirač d.d.</w:t>
            </w:r>
          </w:p>
        </w:tc>
      </w:tr>
      <w:tr w:rsidTr="00303BE5" w:rsidR="00877423" w:rsidRPr="00877423">
        <w:trPr>
          <w:gridAfter w:val="1"/>
          <w:wAfter w:type="dxa" w:w="34"/>
          <w:trHeight w:val="780"/>
          <w:jc w:val="center"/>
        </w:trPr>
        <w:tc>
          <w:tcPr>
            <w:tcW w:type="dxa" w:w="1588"/>
            <w:gridSpan w:val="2"/>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1536"/>
            <w:gridSpan w:val="2"/>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1059"/>
            <w:gridSpan w:val="3"/>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582"/>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665"/>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899"/>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071"/>
            <w:gridSpan w:val="3"/>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047"/>
            <w:gridSpan w:val="3"/>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737"/>
            <w:gridSpan w:val="3"/>
            <w:tcBorders>
              <w:top w:val="nil"/>
              <w:left w:val="nil"/>
              <w:bottom w:val="nil"/>
              <w:right w:space="0" w:sz="4" w:color="auto" w:val="single"/>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r>
      <w:tr w:rsidTr="00303BE5" w:rsidR="00877423" w:rsidRPr="00877423">
        <w:trPr>
          <w:gridAfter w:val="1"/>
          <w:wAfter w:type="dxa" w:w="34"/>
          <w:trHeight w:val="300"/>
          <w:jc w:val="center"/>
        </w:trPr>
        <w:tc>
          <w:tcPr>
            <w:tcW w:type="dxa" w:w="1588"/>
            <w:gridSpan w:val="2"/>
            <w:vMerge w:val="restart"/>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rPr>
                <w:rFonts w:hAnsi="Calibri" w:ascii="Calibri"/>
                <w:b/>
                <w:bCs/>
                <w:sz w:val="16"/>
                <w:szCs w:val="16"/>
                <w:lang w:eastAsia="en-US" w:val="en-US"/>
              </w:rPr>
            </w:pPr>
            <w:r w:rsidRPr="00877423">
              <w:rPr>
                <w:rFonts w:hAnsi="Calibri" w:ascii="Calibri"/>
                <w:b/>
                <w:bCs/>
                <w:sz w:val="16"/>
                <w:szCs w:val="16"/>
                <w:lang w:eastAsia="en-US" w:val="en-US"/>
              </w:rPr>
              <w:t>Tromjesečna otplatna kvota u HRK</w:t>
            </w:r>
          </w:p>
        </w:tc>
        <w:tc>
          <w:tcPr>
            <w:tcW w:type="dxa" w:w="1536"/>
            <w:gridSpan w:val="2"/>
            <w:vMerge w:val="restart"/>
            <w:tcBorders>
              <w:top w:val="nil"/>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b/>
                <w:bCs/>
                <w:sz w:val="16"/>
                <w:szCs w:val="16"/>
                <w:lang w:eastAsia="en-US" w:val="en-US"/>
              </w:rPr>
            </w:pPr>
            <w:r w:rsidRPr="00877423">
              <w:rPr>
                <w:rFonts w:hAnsi="Calibri" w:ascii="Calibri"/>
                <w:b/>
                <w:bCs/>
                <w:sz w:val="16"/>
                <w:szCs w:val="16"/>
                <w:lang w:eastAsia="en-US" w:val="en-US"/>
              </w:rPr>
              <w:t>12.187,50</w:t>
            </w:r>
          </w:p>
        </w:tc>
        <w:tc>
          <w:tcPr>
            <w:tcW w:type="dxa" w:w="1059"/>
            <w:gridSpan w:val="3"/>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582"/>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665"/>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899"/>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071"/>
            <w:gridSpan w:val="3"/>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047"/>
            <w:gridSpan w:val="3"/>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737"/>
            <w:gridSpan w:val="3"/>
            <w:tcBorders>
              <w:top w:val="nil"/>
              <w:left w:val="nil"/>
              <w:bottom w:val="nil"/>
              <w:right w:space="0" w:sz="4" w:color="auto" w:val="single"/>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r>
      <w:tr w:rsidTr="00303BE5" w:rsidR="00877423" w:rsidRPr="00877423">
        <w:trPr>
          <w:gridAfter w:val="1"/>
          <w:wAfter w:type="dxa" w:w="34"/>
          <w:trHeight w:val="280"/>
          <w:jc w:val="center"/>
        </w:trPr>
        <w:tc>
          <w:tcPr>
            <w:tcW w:type="dxa" w:w="1588"/>
            <w:gridSpan w:val="2"/>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1536"/>
            <w:gridSpan w:val="2"/>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1059"/>
            <w:gridSpan w:val="3"/>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582"/>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665"/>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899"/>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071"/>
            <w:gridSpan w:val="3"/>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047"/>
            <w:gridSpan w:val="3"/>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737"/>
            <w:gridSpan w:val="3"/>
            <w:tcBorders>
              <w:top w:val="nil"/>
              <w:left w:val="nil"/>
              <w:bottom w:val="nil"/>
              <w:right w:space="0" w:sz="4" w:color="auto" w:val="single"/>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r>
      <w:tr w:rsidTr="00303BE5" w:rsidR="00877423" w:rsidRPr="00877423">
        <w:trPr>
          <w:gridAfter w:val="1"/>
          <w:wAfter w:type="dxa" w:w="34"/>
          <w:trHeight w:val="280"/>
          <w:jc w:val="center"/>
        </w:trPr>
        <w:tc>
          <w:tcPr>
            <w:tcW w:type="dxa" w:w="1588"/>
            <w:gridSpan w:val="2"/>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1536"/>
            <w:gridSpan w:val="2"/>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1059"/>
            <w:gridSpan w:val="3"/>
            <w:tcBorders>
              <w:top w:val="nil"/>
              <w:left w:val="nil"/>
              <w:bottom w:space="0" w:sz="4" w:color="auto" w:val="single"/>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582"/>
            <w:gridSpan w:val="2"/>
            <w:tcBorders>
              <w:top w:val="nil"/>
              <w:left w:val="nil"/>
              <w:bottom w:space="0" w:sz="4" w:color="auto" w:val="single"/>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665"/>
            <w:gridSpan w:val="2"/>
            <w:tcBorders>
              <w:top w:val="nil"/>
              <w:left w:val="nil"/>
              <w:bottom w:space="0" w:sz="4" w:color="auto" w:val="single"/>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899"/>
            <w:tcBorders>
              <w:top w:val="nil"/>
              <w:left w:val="nil"/>
              <w:bottom w:space="0" w:sz="4" w:color="auto" w:val="single"/>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1071"/>
            <w:gridSpan w:val="3"/>
            <w:tcBorders>
              <w:top w:val="nil"/>
              <w:left w:val="nil"/>
              <w:bottom w:space="0" w:sz="4" w:color="auto" w:val="single"/>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1047"/>
            <w:gridSpan w:val="3"/>
            <w:tcBorders>
              <w:top w:val="nil"/>
              <w:left w:val="nil"/>
              <w:bottom w:space="0" w:sz="4" w:color="auto" w:val="single"/>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r>
      <w:tr w:rsidTr="00303BE5" w:rsidR="00877423" w:rsidRPr="00877423">
        <w:trPr>
          <w:gridAfter w:val="1"/>
          <w:wAfter w:type="dxa" w:w="34"/>
          <w:trHeight w:val="660"/>
          <w:jc w:val="center"/>
        </w:trPr>
        <w:tc>
          <w:tcPr>
            <w:tcW w:type="dxa" w:w="1588"/>
            <w:gridSpan w:val="2"/>
            <w:tcBorders>
              <w:top w:val="nil"/>
              <w:left w:space="0" w:sz="4" w:color="auto" w:val="single"/>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Saldo dugovanja</w:t>
            </w:r>
          </w:p>
        </w:tc>
        <w:tc>
          <w:tcPr>
            <w:tcW w:type="dxa" w:w="1536"/>
            <w:gridSpan w:val="2"/>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Valuta od</w:t>
            </w:r>
          </w:p>
        </w:tc>
        <w:tc>
          <w:tcPr>
            <w:tcW w:type="dxa" w:w="1059"/>
            <w:gridSpan w:val="3"/>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Valuta do</w:t>
            </w:r>
          </w:p>
        </w:tc>
        <w:tc>
          <w:tcPr>
            <w:tcW w:type="dxa" w:w="582"/>
            <w:gridSpan w:val="2"/>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Dana</w:t>
            </w:r>
          </w:p>
        </w:tc>
        <w:tc>
          <w:tcPr>
            <w:tcW w:type="dxa" w:w="665"/>
            <w:gridSpan w:val="2"/>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God. kam. stopa</w:t>
            </w:r>
          </w:p>
        </w:tc>
        <w:tc>
          <w:tcPr>
            <w:tcW w:type="dxa" w:w="899"/>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Proporc. stopa po br. dana</w:t>
            </w:r>
          </w:p>
        </w:tc>
        <w:tc>
          <w:tcPr>
            <w:tcW w:type="dxa" w:w="1071"/>
            <w:gridSpan w:val="3"/>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Osnovica za obr. kamata</w:t>
            </w:r>
          </w:p>
        </w:tc>
        <w:tc>
          <w:tcPr>
            <w:tcW w:type="dxa" w:w="1047"/>
            <w:gridSpan w:val="3"/>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Iznos kamata</w:t>
            </w:r>
          </w:p>
        </w:tc>
        <w:tc>
          <w:tcPr>
            <w:tcW w:type="dxa" w:w="1737"/>
            <w:gridSpan w:val="3"/>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Tromjesečna rata</w:t>
            </w:r>
          </w:p>
        </w:tc>
      </w:tr>
      <w:tr w:rsidTr="00303BE5" w:rsidR="00877423" w:rsidRPr="00877423">
        <w:trPr>
          <w:gridAfter w:val="1"/>
          <w:wAfter w:type="dxa" w:w="34"/>
          <w:trHeight w:val="280"/>
          <w:jc w:val="center"/>
        </w:trPr>
        <w:tc>
          <w:tcPr>
            <w:tcW w:type="dxa" w:w="1588"/>
            <w:gridSpan w:val="2"/>
            <w:tcBorders>
              <w:top w:space="0" w:sz="4" w:color="auto" w:val="single"/>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390.000,00</w:t>
            </w:r>
          </w:p>
        </w:tc>
        <w:tc>
          <w:tcPr>
            <w:tcW w:type="dxa" w:w="1536"/>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01.01.15.</w:t>
            </w:r>
          </w:p>
        </w:tc>
        <w:tc>
          <w:tcPr>
            <w:tcW w:type="dxa" w:w="1059"/>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01.01.16.</w:t>
            </w:r>
          </w:p>
        </w:tc>
        <w:tc>
          <w:tcPr>
            <w:tcW w:type="dxa" w:w="582"/>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365</w:t>
            </w:r>
          </w:p>
        </w:tc>
        <w:tc>
          <w:tcPr>
            <w:tcW w:type="dxa" w:w="665"/>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c>
          <w:tcPr>
            <w:tcW w:type="dxa" w:w="899"/>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c>
          <w:tcPr>
            <w:tcW w:type="dxa" w:w="1071"/>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390.000</w:t>
            </w:r>
          </w:p>
        </w:tc>
        <w:tc>
          <w:tcPr>
            <w:tcW w:type="dxa" w:w="1047"/>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w:t>
            </w:r>
          </w:p>
        </w:tc>
        <w:tc>
          <w:tcPr>
            <w:tcW w:type="dxa" w:w="1737"/>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r>
      <w:tr w:rsidTr="00303BE5" w:rsidR="00877423" w:rsidRPr="00877423">
        <w:trPr>
          <w:gridAfter w:val="1"/>
          <w:wAfter w:type="dxa" w:w="34"/>
          <w:trHeight w:val="280"/>
          <w:jc w:val="center"/>
        </w:trPr>
        <w:tc>
          <w:tcPr>
            <w:tcW w:type="dxa" w:w="1588"/>
            <w:gridSpan w:val="2"/>
            <w:tcBorders>
              <w:top w:space="0" w:sz="4" w:color="auto" w:val="single"/>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390.000,00</w:t>
            </w:r>
          </w:p>
        </w:tc>
        <w:tc>
          <w:tcPr>
            <w:tcW w:type="dxa" w:w="1536"/>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01.01.16.</w:t>
            </w:r>
          </w:p>
        </w:tc>
        <w:tc>
          <w:tcPr>
            <w:tcW w:type="dxa" w:w="1059"/>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01.01.17.</w:t>
            </w:r>
          </w:p>
        </w:tc>
        <w:tc>
          <w:tcPr>
            <w:tcW w:type="dxa" w:w="582"/>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366</w:t>
            </w:r>
          </w:p>
        </w:tc>
        <w:tc>
          <w:tcPr>
            <w:tcW w:type="dxa" w:w="665"/>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899"/>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5,01</w:t>
            </w:r>
          </w:p>
        </w:tc>
        <w:tc>
          <w:tcPr>
            <w:tcW w:type="dxa" w:w="1071"/>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390.000</w:t>
            </w:r>
          </w:p>
        </w:tc>
        <w:tc>
          <w:tcPr>
            <w:tcW w:type="dxa" w:w="1047"/>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19.553</w:t>
            </w:r>
          </w:p>
        </w:tc>
        <w:tc>
          <w:tcPr>
            <w:tcW w:type="dxa" w:w="1737"/>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r>
      <w:tr w:rsidTr="00303BE5" w:rsidR="00877423" w:rsidRPr="00877423">
        <w:trPr>
          <w:gridAfter w:val="1"/>
          <w:wAfter w:type="dxa" w:w="34"/>
          <w:trHeight w:val="280"/>
          <w:jc w:val="center"/>
        </w:trPr>
        <w:tc>
          <w:tcPr>
            <w:tcW w:type="dxa" w:w="1588"/>
            <w:gridSpan w:val="2"/>
            <w:tcBorders>
              <w:top w:space="0" w:sz="4" w:color="auto" w:val="single"/>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390.000,00</w:t>
            </w:r>
          </w:p>
        </w:tc>
        <w:tc>
          <w:tcPr>
            <w:tcW w:type="dxa" w:w="1536"/>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01.01.17.</w:t>
            </w:r>
          </w:p>
        </w:tc>
        <w:tc>
          <w:tcPr>
            <w:tcW w:type="dxa" w:w="1059"/>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01.01.18.</w:t>
            </w:r>
          </w:p>
        </w:tc>
        <w:tc>
          <w:tcPr>
            <w:tcW w:type="dxa" w:w="582"/>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365</w:t>
            </w:r>
          </w:p>
        </w:tc>
        <w:tc>
          <w:tcPr>
            <w:tcW w:type="dxa" w:w="665"/>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899"/>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71"/>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390.000</w:t>
            </w:r>
          </w:p>
        </w:tc>
        <w:tc>
          <w:tcPr>
            <w:tcW w:type="dxa" w:w="1047"/>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19.500</w:t>
            </w:r>
          </w:p>
        </w:tc>
        <w:tc>
          <w:tcPr>
            <w:tcW w:type="dxa" w:w="1737"/>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r>
      <w:tr w:rsidTr="00303BE5" w:rsidR="00877423" w:rsidRPr="00877423">
        <w:trPr>
          <w:gridAfter w:val="1"/>
          <w:wAfter w:type="dxa" w:w="34"/>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377.812,50</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01.01.18.</w:t>
            </w:r>
          </w:p>
        </w:tc>
        <w:tc>
          <w:tcPr>
            <w:tcW w:type="dxa" w:w="105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31.03.18.</w:t>
            </w:r>
          </w:p>
        </w:tc>
        <w:tc>
          <w:tcPr>
            <w:tcW w:type="dxa" w:w="58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89</w:t>
            </w:r>
          </w:p>
        </w:tc>
        <w:tc>
          <w:tcPr>
            <w:tcW w:type="dxa" w:w="66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899"/>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1,22</w:t>
            </w:r>
          </w:p>
        </w:tc>
        <w:tc>
          <w:tcPr>
            <w:tcW w:type="dxa" w:w="107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377.813</w:t>
            </w:r>
          </w:p>
        </w:tc>
        <w:tc>
          <w:tcPr>
            <w:tcW w:type="dxa" w:w="104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4.606</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16.793,71</w:t>
            </w:r>
          </w:p>
        </w:tc>
      </w:tr>
      <w:tr w:rsidTr="00303BE5" w:rsidR="00877423" w:rsidRPr="00877423">
        <w:trPr>
          <w:gridAfter w:val="1"/>
          <w:wAfter w:type="dxa" w:w="34"/>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365.625,00</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31.03.18.</w:t>
            </w:r>
          </w:p>
        </w:tc>
        <w:tc>
          <w:tcPr>
            <w:tcW w:type="dxa" w:w="105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30.06.18.</w:t>
            </w:r>
          </w:p>
        </w:tc>
        <w:tc>
          <w:tcPr>
            <w:tcW w:type="dxa" w:w="58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66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899"/>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07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365.625</w:t>
            </w:r>
          </w:p>
        </w:tc>
        <w:tc>
          <w:tcPr>
            <w:tcW w:type="dxa" w:w="104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4.558</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16.745,29</w:t>
            </w:r>
          </w:p>
        </w:tc>
      </w:tr>
      <w:tr w:rsidTr="00303BE5" w:rsidR="00877423" w:rsidRPr="00877423">
        <w:trPr>
          <w:gridAfter w:val="1"/>
          <w:wAfter w:type="dxa" w:w="34"/>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353.437,50</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30.06.18.</w:t>
            </w:r>
          </w:p>
        </w:tc>
        <w:tc>
          <w:tcPr>
            <w:tcW w:type="dxa" w:w="105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30.09.18.</w:t>
            </w:r>
          </w:p>
        </w:tc>
        <w:tc>
          <w:tcPr>
            <w:tcW w:type="dxa" w:w="58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66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899"/>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07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353.438</w:t>
            </w:r>
          </w:p>
        </w:tc>
        <w:tc>
          <w:tcPr>
            <w:tcW w:type="dxa" w:w="104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4.454</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16.641,78</w:t>
            </w:r>
          </w:p>
        </w:tc>
      </w:tr>
      <w:tr w:rsidTr="00303BE5" w:rsidR="00877423" w:rsidRPr="00877423">
        <w:trPr>
          <w:gridAfter w:val="1"/>
          <w:wAfter w:type="dxa" w:w="34"/>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341.250,00</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30.09.18.</w:t>
            </w:r>
          </w:p>
        </w:tc>
        <w:tc>
          <w:tcPr>
            <w:tcW w:type="dxa" w:w="105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31.12.18.</w:t>
            </w:r>
          </w:p>
        </w:tc>
        <w:tc>
          <w:tcPr>
            <w:tcW w:type="dxa" w:w="58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66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899"/>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07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341.250</w:t>
            </w:r>
          </w:p>
        </w:tc>
        <w:tc>
          <w:tcPr>
            <w:tcW w:type="dxa" w:w="104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4.301</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16.488,18</w:t>
            </w:r>
          </w:p>
        </w:tc>
      </w:tr>
      <w:tr w:rsidTr="00303BE5" w:rsidR="00877423" w:rsidRPr="00877423">
        <w:trPr>
          <w:gridAfter w:val="1"/>
          <w:wAfter w:type="dxa" w:w="34"/>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329.062,50</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31.12.18.</w:t>
            </w:r>
          </w:p>
        </w:tc>
        <w:tc>
          <w:tcPr>
            <w:tcW w:type="dxa" w:w="105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31.03.19.</w:t>
            </w:r>
          </w:p>
        </w:tc>
        <w:tc>
          <w:tcPr>
            <w:tcW w:type="dxa" w:w="58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w:t>
            </w:r>
          </w:p>
        </w:tc>
        <w:tc>
          <w:tcPr>
            <w:tcW w:type="dxa" w:w="66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899"/>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w:t>
            </w:r>
          </w:p>
        </w:tc>
        <w:tc>
          <w:tcPr>
            <w:tcW w:type="dxa" w:w="107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329.063</w:t>
            </w:r>
          </w:p>
        </w:tc>
        <w:tc>
          <w:tcPr>
            <w:tcW w:type="dxa" w:w="104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4.057</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16.244,43</w:t>
            </w:r>
          </w:p>
        </w:tc>
      </w:tr>
      <w:tr w:rsidTr="00303BE5" w:rsidR="00877423" w:rsidRPr="00877423">
        <w:trPr>
          <w:gridAfter w:val="1"/>
          <w:wAfter w:type="dxa" w:w="34"/>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316.875,00</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31.03.19.</w:t>
            </w:r>
          </w:p>
        </w:tc>
        <w:tc>
          <w:tcPr>
            <w:tcW w:type="dxa" w:w="105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30.06.19.</w:t>
            </w:r>
          </w:p>
        </w:tc>
        <w:tc>
          <w:tcPr>
            <w:tcW w:type="dxa" w:w="58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66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899"/>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07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316.875</w:t>
            </w:r>
          </w:p>
        </w:tc>
        <w:tc>
          <w:tcPr>
            <w:tcW w:type="dxa" w:w="104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3.950</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16.137,59</w:t>
            </w:r>
          </w:p>
        </w:tc>
      </w:tr>
      <w:tr w:rsidTr="00303BE5" w:rsidR="00877423" w:rsidRPr="00877423">
        <w:trPr>
          <w:gridAfter w:val="1"/>
          <w:wAfter w:type="dxa" w:w="34"/>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304.687,50</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30.06.19.</w:t>
            </w:r>
          </w:p>
        </w:tc>
        <w:tc>
          <w:tcPr>
            <w:tcW w:type="dxa" w:w="105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30.09.19.</w:t>
            </w:r>
          </w:p>
        </w:tc>
        <w:tc>
          <w:tcPr>
            <w:tcW w:type="dxa" w:w="58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66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899"/>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07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304.688</w:t>
            </w:r>
          </w:p>
        </w:tc>
        <w:tc>
          <w:tcPr>
            <w:tcW w:type="dxa" w:w="104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3.840</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16.027,40</w:t>
            </w:r>
          </w:p>
        </w:tc>
      </w:tr>
      <w:tr w:rsidTr="00303BE5" w:rsidR="00877423" w:rsidRPr="00877423">
        <w:trPr>
          <w:gridAfter w:val="1"/>
          <w:wAfter w:type="dxa" w:w="34"/>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292.500,00</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30.09.19.</w:t>
            </w:r>
          </w:p>
        </w:tc>
        <w:tc>
          <w:tcPr>
            <w:tcW w:type="dxa" w:w="105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31.12.19.</w:t>
            </w:r>
          </w:p>
        </w:tc>
        <w:tc>
          <w:tcPr>
            <w:tcW w:type="dxa" w:w="58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66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899"/>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07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292.500</w:t>
            </w:r>
          </w:p>
        </w:tc>
        <w:tc>
          <w:tcPr>
            <w:tcW w:type="dxa" w:w="104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3.686</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15.873,80</w:t>
            </w:r>
          </w:p>
        </w:tc>
      </w:tr>
      <w:tr w:rsidTr="00303BE5" w:rsidR="00877423" w:rsidRPr="00877423">
        <w:trPr>
          <w:gridAfter w:val="1"/>
          <w:wAfter w:type="dxa" w:w="34"/>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280.312,50</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31.12.19.</w:t>
            </w:r>
          </w:p>
        </w:tc>
        <w:tc>
          <w:tcPr>
            <w:tcW w:type="dxa" w:w="105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31.03.20.</w:t>
            </w:r>
          </w:p>
        </w:tc>
        <w:tc>
          <w:tcPr>
            <w:tcW w:type="dxa" w:w="58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66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899"/>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07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280.313</w:t>
            </w:r>
          </w:p>
        </w:tc>
        <w:tc>
          <w:tcPr>
            <w:tcW w:type="dxa" w:w="104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3.494</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15.681,81</w:t>
            </w:r>
          </w:p>
        </w:tc>
      </w:tr>
      <w:tr w:rsidTr="00303BE5" w:rsidR="00877423" w:rsidRPr="00877423">
        <w:trPr>
          <w:gridAfter w:val="1"/>
          <w:wAfter w:type="dxa" w:w="34"/>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268.125,00</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31.03.20.</w:t>
            </w:r>
          </w:p>
        </w:tc>
        <w:tc>
          <w:tcPr>
            <w:tcW w:type="dxa" w:w="105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30.06.20.</w:t>
            </w:r>
          </w:p>
        </w:tc>
        <w:tc>
          <w:tcPr>
            <w:tcW w:type="dxa" w:w="58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66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899"/>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07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268.125</w:t>
            </w:r>
          </w:p>
        </w:tc>
        <w:tc>
          <w:tcPr>
            <w:tcW w:type="dxa" w:w="104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3.342</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15.529,88</w:t>
            </w:r>
          </w:p>
        </w:tc>
      </w:tr>
      <w:tr w:rsidTr="00303BE5" w:rsidR="00877423" w:rsidRPr="00877423">
        <w:trPr>
          <w:gridAfter w:val="1"/>
          <w:wAfter w:type="dxa" w:w="34"/>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255.937,50</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30.06.20.</w:t>
            </w:r>
          </w:p>
        </w:tc>
        <w:tc>
          <w:tcPr>
            <w:tcW w:type="dxa" w:w="105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30.09.20.</w:t>
            </w:r>
          </w:p>
        </w:tc>
        <w:tc>
          <w:tcPr>
            <w:tcW w:type="dxa" w:w="58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66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899"/>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07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255.938</w:t>
            </w:r>
          </w:p>
        </w:tc>
        <w:tc>
          <w:tcPr>
            <w:tcW w:type="dxa" w:w="104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3.226</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15.413,01</w:t>
            </w:r>
          </w:p>
        </w:tc>
      </w:tr>
      <w:tr w:rsidTr="00303BE5" w:rsidR="00877423" w:rsidRPr="00877423">
        <w:trPr>
          <w:gridAfter w:val="1"/>
          <w:wAfter w:type="dxa" w:w="34"/>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243.750,00</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30.09.20.</w:t>
            </w:r>
          </w:p>
        </w:tc>
        <w:tc>
          <w:tcPr>
            <w:tcW w:type="dxa" w:w="105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31.12.20.</w:t>
            </w:r>
          </w:p>
        </w:tc>
        <w:tc>
          <w:tcPr>
            <w:tcW w:type="dxa" w:w="58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66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899"/>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07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243.750</w:t>
            </w:r>
          </w:p>
        </w:tc>
        <w:tc>
          <w:tcPr>
            <w:tcW w:type="dxa" w:w="104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3.072</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15.259,42</w:t>
            </w:r>
          </w:p>
        </w:tc>
      </w:tr>
      <w:tr w:rsidTr="00303BE5" w:rsidR="00877423" w:rsidRPr="00877423">
        <w:trPr>
          <w:gridAfter w:val="1"/>
          <w:wAfter w:type="dxa" w:w="34"/>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231.562,50</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31.12.20.</w:t>
            </w:r>
          </w:p>
        </w:tc>
        <w:tc>
          <w:tcPr>
            <w:tcW w:type="dxa" w:w="105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31.03.21.</w:t>
            </w:r>
          </w:p>
        </w:tc>
        <w:tc>
          <w:tcPr>
            <w:tcW w:type="dxa" w:w="58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w:t>
            </w:r>
          </w:p>
        </w:tc>
        <w:tc>
          <w:tcPr>
            <w:tcW w:type="dxa" w:w="66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899"/>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w:t>
            </w:r>
          </w:p>
        </w:tc>
        <w:tc>
          <w:tcPr>
            <w:tcW w:type="dxa" w:w="107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231.563</w:t>
            </w:r>
          </w:p>
        </w:tc>
        <w:tc>
          <w:tcPr>
            <w:tcW w:type="dxa" w:w="104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2.855</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15.042,38</w:t>
            </w:r>
          </w:p>
        </w:tc>
      </w:tr>
      <w:tr w:rsidTr="00303BE5" w:rsidR="00877423" w:rsidRPr="00877423">
        <w:trPr>
          <w:gridAfter w:val="1"/>
          <w:wAfter w:type="dxa" w:w="34"/>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219.375,00</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31.03.21.</w:t>
            </w:r>
          </w:p>
        </w:tc>
        <w:tc>
          <w:tcPr>
            <w:tcW w:type="dxa" w:w="105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30.06.21.</w:t>
            </w:r>
          </w:p>
        </w:tc>
        <w:tc>
          <w:tcPr>
            <w:tcW w:type="dxa" w:w="58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66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899"/>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07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219.375</w:t>
            </w:r>
          </w:p>
        </w:tc>
        <w:tc>
          <w:tcPr>
            <w:tcW w:type="dxa" w:w="104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2.735</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14.922,17</w:t>
            </w:r>
          </w:p>
        </w:tc>
      </w:tr>
      <w:tr w:rsidTr="00303BE5" w:rsidR="00877423" w:rsidRPr="00877423">
        <w:trPr>
          <w:gridAfter w:val="1"/>
          <w:wAfter w:type="dxa" w:w="34"/>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207.187,50</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30.06.21.</w:t>
            </w:r>
          </w:p>
        </w:tc>
        <w:tc>
          <w:tcPr>
            <w:tcW w:type="dxa" w:w="105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30.09.21.</w:t>
            </w:r>
          </w:p>
        </w:tc>
        <w:tc>
          <w:tcPr>
            <w:tcW w:type="dxa" w:w="58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66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899"/>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07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207.188</w:t>
            </w:r>
          </w:p>
        </w:tc>
        <w:tc>
          <w:tcPr>
            <w:tcW w:type="dxa" w:w="104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2.611</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14.798,63</w:t>
            </w:r>
          </w:p>
        </w:tc>
      </w:tr>
      <w:tr w:rsidTr="00303BE5" w:rsidR="00877423" w:rsidRPr="00877423">
        <w:trPr>
          <w:gridAfter w:val="1"/>
          <w:wAfter w:type="dxa" w:w="34"/>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195.000,00</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30.09.21.</w:t>
            </w:r>
          </w:p>
        </w:tc>
        <w:tc>
          <w:tcPr>
            <w:tcW w:type="dxa" w:w="105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31.12.21.</w:t>
            </w:r>
          </w:p>
        </w:tc>
        <w:tc>
          <w:tcPr>
            <w:tcW w:type="dxa" w:w="58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66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899"/>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07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195.000</w:t>
            </w:r>
          </w:p>
        </w:tc>
        <w:tc>
          <w:tcPr>
            <w:tcW w:type="dxa" w:w="104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2.458</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14.645,03</w:t>
            </w:r>
          </w:p>
        </w:tc>
      </w:tr>
      <w:tr w:rsidTr="00303BE5" w:rsidR="00877423" w:rsidRPr="00877423">
        <w:trPr>
          <w:gridAfter w:val="1"/>
          <w:wAfter w:type="dxa" w:w="34"/>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182.812,50</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31.12.21.</w:t>
            </w:r>
          </w:p>
        </w:tc>
        <w:tc>
          <w:tcPr>
            <w:tcW w:type="dxa" w:w="105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31.03.22.</w:t>
            </w:r>
          </w:p>
        </w:tc>
        <w:tc>
          <w:tcPr>
            <w:tcW w:type="dxa" w:w="58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w:t>
            </w:r>
          </w:p>
        </w:tc>
        <w:tc>
          <w:tcPr>
            <w:tcW w:type="dxa" w:w="66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899"/>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w:t>
            </w:r>
          </w:p>
        </w:tc>
        <w:tc>
          <w:tcPr>
            <w:tcW w:type="dxa" w:w="107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182.813</w:t>
            </w:r>
          </w:p>
        </w:tc>
        <w:tc>
          <w:tcPr>
            <w:tcW w:type="dxa" w:w="104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2.254</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14.441,35</w:t>
            </w:r>
          </w:p>
        </w:tc>
      </w:tr>
      <w:tr w:rsidTr="00303BE5" w:rsidR="00877423" w:rsidRPr="00877423">
        <w:trPr>
          <w:gridAfter w:val="1"/>
          <w:wAfter w:type="dxa" w:w="34"/>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170.625,00</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31.03.22.</w:t>
            </w:r>
          </w:p>
        </w:tc>
        <w:tc>
          <w:tcPr>
            <w:tcW w:type="dxa" w:w="105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30.06.22.</w:t>
            </w:r>
          </w:p>
        </w:tc>
        <w:tc>
          <w:tcPr>
            <w:tcW w:type="dxa" w:w="58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66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899"/>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07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170.625</w:t>
            </w:r>
          </w:p>
        </w:tc>
        <w:tc>
          <w:tcPr>
            <w:tcW w:type="dxa" w:w="104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2.127</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14.314,47</w:t>
            </w:r>
          </w:p>
        </w:tc>
      </w:tr>
      <w:tr w:rsidTr="00303BE5" w:rsidR="00877423" w:rsidRPr="00877423">
        <w:trPr>
          <w:gridAfter w:val="1"/>
          <w:wAfter w:type="dxa" w:w="34"/>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158.437,50</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30.06.22.</w:t>
            </w:r>
          </w:p>
        </w:tc>
        <w:tc>
          <w:tcPr>
            <w:tcW w:type="dxa" w:w="105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30.09.22.</w:t>
            </w:r>
          </w:p>
        </w:tc>
        <w:tc>
          <w:tcPr>
            <w:tcW w:type="dxa" w:w="58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66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899"/>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07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158.438</w:t>
            </w:r>
          </w:p>
        </w:tc>
        <w:tc>
          <w:tcPr>
            <w:tcW w:type="dxa" w:w="104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1.997</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14.184,25</w:t>
            </w:r>
          </w:p>
        </w:tc>
      </w:tr>
      <w:tr w:rsidTr="00303BE5" w:rsidR="00877423" w:rsidRPr="00877423">
        <w:trPr>
          <w:gridAfter w:val="1"/>
          <w:wAfter w:type="dxa" w:w="34"/>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146.250,00</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30.09.22.</w:t>
            </w:r>
          </w:p>
        </w:tc>
        <w:tc>
          <w:tcPr>
            <w:tcW w:type="dxa" w:w="105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31.12.22.</w:t>
            </w:r>
          </w:p>
        </w:tc>
        <w:tc>
          <w:tcPr>
            <w:tcW w:type="dxa" w:w="58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66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899"/>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07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146.250</w:t>
            </w:r>
          </w:p>
        </w:tc>
        <w:tc>
          <w:tcPr>
            <w:tcW w:type="dxa" w:w="104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1.843</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14.030,65</w:t>
            </w:r>
          </w:p>
        </w:tc>
      </w:tr>
      <w:tr w:rsidTr="00303BE5" w:rsidR="00877423" w:rsidRPr="00877423">
        <w:trPr>
          <w:gridAfter w:val="1"/>
          <w:wAfter w:type="dxa" w:w="34"/>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134.062,50</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31.12.22.</w:t>
            </w:r>
          </w:p>
        </w:tc>
        <w:tc>
          <w:tcPr>
            <w:tcW w:type="dxa" w:w="105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31.03.23.</w:t>
            </w:r>
          </w:p>
        </w:tc>
        <w:tc>
          <w:tcPr>
            <w:tcW w:type="dxa" w:w="58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w:t>
            </w:r>
          </w:p>
        </w:tc>
        <w:tc>
          <w:tcPr>
            <w:tcW w:type="dxa" w:w="66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899"/>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w:t>
            </w:r>
          </w:p>
        </w:tc>
        <w:tc>
          <w:tcPr>
            <w:tcW w:type="dxa" w:w="107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134.063</w:t>
            </w:r>
          </w:p>
        </w:tc>
        <w:tc>
          <w:tcPr>
            <w:tcW w:type="dxa" w:w="104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1.653</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13.840,33</w:t>
            </w:r>
          </w:p>
        </w:tc>
      </w:tr>
      <w:tr w:rsidTr="00303BE5" w:rsidR="00877423" w:rsidRPr="00877423">
        <w:trPr>
          <w:gridAfter w:val="1"/>
          <w:wAfter w:type="dxa" w:w="34"/>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121.875,00</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31.03.23.</w:t>
            </w:r>
          </w:p>
        </w:tc>
        <w:tc>
          <w:tcPr>
            <w:tcW w:type="dxa" w:w="105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30.06.23.</w:t>
            </w:r>
          </w:p>
        </w:tc>
        <w:tc>
          <w:tcPr>
            <w:tcW w:type="dxa" w:w="58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66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899"/>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07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121.875</w:t>
            </w:r>
          </w:p>
        </w:tc>
        <w:tc>
          <w:tcPr>
            <w:tcW w:type="dxa" w:w="104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1.519</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13.706,76</w:t>
            </w:r>
          </w:p>
        </w:tc>
      </w:tr>
      <w:tr w:rsidTr="00303BE5" w:rsidR="00877423" w:rsidRPr="00877423">
        <w:trPr>
          <w:gridAfter w:val="1"/>
          <w:wAfter w:type="dxa" w:w="34"/>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109.687,50</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30.06.23.</w:t>
            </w:r>
          </w:p>
        </w:tc>
        <w:tc>
          <w:tcPr>
            <w:tcW w:type="dxa" w:w="105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30.09.23.</w:t>
            </w:r>
          </w:p>
        </w:tc>
        <w:tc>
          <w:tcPr>
            <w:tcW w:type="dxa" w:w="58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66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899"/>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07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109.688</w:t>
            </w:r>
          </w:p>
        </w:tc>
        <w:tc>
          <w:tcPr>
            <w:tcW w:type="dxa" w:w="104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1.382</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13.569,86</w:t>
            </w:r>
          </w:p>
        </w:tc>
      </w:tr>
      <w:tr w:rsidTr="00303BE5" w:rsidR="00877423" w:rsidRPr="00877423">
        <w:trPr>
          <w:gridAfter w:val="1"/>
          <w:wAfter w:type="dxa" w:w="34"/>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97.500,00</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30.09.23.</w:t>
            </w:r>
          </w:p>
        </w:tc>
        <w:tc>
          <w:tcPr>
            <w:tcW w:type="dxa" w:w="105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31.12.23.</w:t>
            </w:r>
          </w:p>
        </w:tc>
        <w:tc>
          <w:tcPr>
            <w:tcW w:type="dxa" w:w="58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66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899"/>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07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97.500</w:t>
            </w:r>
          </w:p>
        </w:tc>
        <w:tc>
          <w:tcPr>
            <w:tcW w:type="dxa" w:w="104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1.229</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13.416,27</w:t>
            </w:r>
          </w:p>
        </w:tc>
      </w:tr>
      <w:tr w:rsidTr="00303BE5" w:rsidR="00877423" w:rsidRPr="00877423">
        <w:trPr>
          <w:gridAfter w:val="1"/>
          <w:wAfter w:type="dxa" w:w="34"/>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85.312,50</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31.12.23.</w:t>
            </w:r>
          </w:p>
        </w:tc>
        <w:tc>
          <w:tcPr>
            <w:tcW w:type="dxa" w:w="105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31.03.24.</w:t>
            </w:r>
          </w:p>
        </w:tc>
        <w:tc>
          <w:tcPr>
            <w:tcW w:type="dxa" w:w="58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66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899"/>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07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85.313</w:t>
            </w:r>
          </w:p>
        </w:tc>
        <w:tc>
          <w:tcPr>
            <w:tcW w:type="dxa" w:w="104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1.063</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13.250,98</w:t>
            </w:r>
          </w:p>
        </w:tc>
      </w:tr>
      <w:tr w:rsidTr="00303BE5" w:rsidR="00877423" w:rsidRPr="00877423">
        <w:trPr>
          <w:gridAfter w:val="1"/>
          <w:wAfter w:type="dxa" w:w="34"/>
          <w:trHeight w:val="280"/>
          <w:jc w:val="center"/>
        </w:trPr>
        <w:tc>
          <w:tcPr>
            <w:tcW w:type="dxa" w:w="1588"/>
            <w:gridSpan w:val="2"/>
            <w:tcBorders>
              <w:top w:space="0" w:sz="4" w:color="auto" w:val="single"/>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73.125,00</w:t>
            </w:r>
          </w:p>
        </w:tc>
        <w:tc>
          <w:tcPr>
            <w:tcW w:type="dxa" w:w="1536"/>
            <w:gridSpan w:val="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31.03.24.</w:t>
            </w:r>
          </w:p>
        </w:tc>
        <w:tc>
          <w:tcPr>
            <w:tcW w:type="dxa" w:w="1059"/>
            <w:gridSpan w:val="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30.06.24.</w:t>
            </w:r>
          </w:p>
        </w:tc>
        <w:tc>
          <w:tcPr>
            <w:tcW w:type="dxa" w:w="582"/>
            <w:gridSpan w:val="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665"/>
            <w:gridSpan w:val="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89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071"/>
            <w:gridSpan w:val="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73.125</w:t>
            </w:r>
          </w:p>
        </w:tc>
        <w:tc>
          <w:tcPr>
            <w:tcW w:type="dxa" w:w="1047"/>
            <w:gridSpan w:val="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912</w:t>
            </w:r>
          </w:p>
        </w:tc>
        <w:tc>
          <w:tcPr>
            <w:tcW w:type="dxa" w:w="1737"/>
            <w:gridSpan w:val="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13.099,06</w:t>
            </w:r>
          </w:p>
        </w:tc>
      </w:tr>
      <w:tr w:rsidTr="00303BE5" w:rsidR="00877423" w:rsidRPr="00877423">
        <w:trPr>
          <w:gridAfter w:val="1"/>
          <w:wAfter w:type="dxa" w:w="34"/>
          <w:trHeight w:val="280"/>
          <w:jc w:val="center"/>
        </w:trPr>
        <w:tc>
          <w:tcPr>
            <w:tcW w:type="dxa" w:w="1588"/>
            <w:gridSpan w:val="2"/>
            <w:tcBorders>
              <w:top w:space="0" w:sz="4" w:color="auto" w:val="single"/>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60.937,50</w:t>
            </w:r>
          </w:p>
        </w:tc>
        <w:tc>
          <w:tcPr>
            <w:tcW w:type="dxa" w:w="1536"/>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30.06.24.</w:t>
            </w:r>
          </w:p>
        </w:tc>
        <w:tc>
          <w:tcPr>
            <w:tcW w:type="dxa" w:w="1059"/>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30.09.24.</w:t>
            </w:r>
          </w:p>
        </w:tc>
        <w:tc>
          <w:tcPr>
            <w:tcW w:type="dxa" w:w="582"/>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665"/>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899"/>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071"/>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60.938</w:t>
            </w:r>
          </w:p>
        </w:tc>
        <w:tc>
          <w:tcPr>
            <w:tcW w:type="dxa" w:w="1047"/>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768</w:t>
            </w:r>
          </w:p>
        </w:tc>
        <w:tc>
          <w:tcPr>
            <w:tcW w:type="dxa" w:w="1737"/>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12.955,48</w:t>
            </w:r>
          </w:p>
        </w:tc>
      </w:tr>
      <w:tr w:rsidTr="00303BE5" w:rsidR="00877423" w:rsidRPr="00877423">
        <w:trPr>
          <w:gridAfter w:val="1"/>
          <w:wAfter w:type="dxa" w:w="34"/>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48.750,00</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30.09.24.</w:t>
            </w:r>
          </w:p>
        </w:tc>
        <w:tc>
          <w:tcPr>
            <w:tcW w:type="dxa" w:w="105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31.12.24.</w:t>
            </w:r>
          </w:p>
        </w:tc>
        <w:tc>
          <w:tcPr>
            <w:tcW w:type="dxa" w:w="58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66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899"/>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07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48.750</w:t>
            </w:r>
          </w:p>
        </w:tc>
        <w:tc>
          <w:tcPr>
            <w:tcW w:type="dxa" w:w="104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614</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12.801,88</w:t>
            </w:r>
          </w:p>
        </w:tc>
      </w:tr>
      <w:tr w:rsidTr="00303BE5" w:rsidR="00877423" w:rsidRPr="00877423">
        <w:trPr>
          <w:gridAfter w:val="1"/>
          <w:wAfter w:type="dxa" w:w="34"/>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36.562,50</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31.12.24.</w:t>
            </w:r>
          </w:p>
        </w:tc>
        <w:tc>
          <w:tcPr>
            <w:tcW w:type="dxa" w:w="105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31.03.25.</w:t>
            </w:r>
          </w:p>
        </w:tc>
        <w:tc>
          <w:tcPr>
            <w:tcW w:type="dxa" w:w="58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w:t>
            </w:r>
          </w:p>
        </w:tc>
        <w:tc>
          <w:tcPr>
            <w:tcW w:type="dxa" w:w="66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899"/>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w:t>
            </w:r>
          </w:p>
        </w:tc>
        <w:tc>
          <w:tcPr>
            <w:tcW w:type="dxa" w:w="107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36.563</w:t>
            </w:r>
          </w:p>
        </w:tc>
        <w:tc>
          <w:tcPr>
            <w:tcW w:type="dxa" w:w="104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451</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12.638,27</w:t>
            </w:r>
          </w:p>
        </w:tc>
      </w:tr>
      <w:tr w:rsidTr="00303BE5" w:rsidR="00877423" w:rsidRPr="00877423">
        <w:trPr>
          <w:gridAfter w:val="1"/>
          <w:wAfter w:type="dxa" w:w="34"/>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24.375,00</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31.03.25.</w:t>
            </w:r>
          </w:p>
        </w:tc>
        <w:tc>
          <w:tcPr>
            <w:tcW w:type="dxa" w:w="105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30.06.25.</w:t>
            </w:r>
          </w:p>
        </w:tc>
        <w:tc>
          <w:tcPr>
            <w:tcW w:type="dxa" w:w="58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66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899"/>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07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24.375</w:t>
            </w:r>
          </w:p>
        </w:tc>
        <w:tc>
          <w:tcPr>
            <w:tcW w:type="dxa" w:w="104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304</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12.491,35</w:t>
            </w:r>
          </w:p>
        </w:tc>
      </w:tr>
      <w:tr w:rsidTr="00303BE5" w:rsidR="00877423" w:rsidRPr="00877423">
        <w:trPr>
          <w:gridAfter w:val="1"/>
          <w:wAfter w:type="dxa" w:w="34"/>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12.187,50</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30.06.25.</w:t>
            </w:r>
          </w:p>
        </w:tc>
        <w:tc>
          <w:tcPr>
            <w:tcW w:type="dxa" w:w="105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30.09.25.</w:t>
            </w:r>
          </w:p>
        </w:tc>
        <w:tc>
          <w:tcPr>
            <w:tcW w:type="dxa" w:w="58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66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899"/>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07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12.188</w:t>
            </w:r>
          </w:p>
        </w:tc>
        <w:tc>
          <w:tcPr>
            <w:tcW w:type="dxa" w:w="104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154</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12.341,10</w:t>
            </w:r>
          </w:p>
        </w:tc>
      </w:tr>
      <w:tr w:rsidTr="00303BE5" w:rsidR="00877423" w:rsidRPr="00877423">
        <w:trPr>
          <w:gridAfter w:val="1"/>
          <w:wAfter w:type="dxa" w:w="34"/>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30.09.25.</w:t>
            </w:r>
          </w:p>
        </w:tc>
        <w:tc>
          <w:tcPr>
            <w:tcW w:type="dxa" w:w="105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31.12.25.</w:t>
            </w:r>
          </w:p>
        </w:tc>
        <w:tc>
          <w:tcPr>
            <w:tcW w:type="dxa" w:w="58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66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899"/>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071"/>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w:t>
            </w:r>
          </w:p>
        </w:tc>
        <w:tc>
          <w:tcPr>
            <w:tcW w:type="dxa" w:w="104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12.187,50</w:t>
            </w:r>
          </w:p>
        </w:tc>
      </w:tr>
      <w:tr w:rsidTr="00303BE5" w:rsidR="00877423" w:rsidRPr="00877423">
        <w:trPr>
          <w:trHeight w:val="340"/>
          <w:jc w:val="center"/>
        </w:trPr>
        <w:tc>
          <w:tcPr>
            <w:tcW w:type="dxa" w:w="3124"/>
            <w:gridSpan w:val="4"/>
            <w:tcBorders>
              <w:top w:space="0" w:sz="4" w:color="auto" w:val="single"/>
              <w:left w:space="0" w:sz="4" w:color="auto" w:val="single"/>
              <w:bottom w:space="0" w:sz="4" w:color="auto" w:val="single"/>
              <w:right w:space="0" w:sz="4" w:color="000000" w:val="single"/>
            </w:tcBorders>
            <w:shd w:fill="auto" w:color="auto" w:val="clear"/>
            <w:noWrap/>
            <w:vAlign w:val="center"/>
            <w:hideMark/>
          </w:tcPr>
          <w:p w:rsidRDefault="00877423" w:rsidP="00303BE5" w:rsidR="00877423" w:rsidRPr="00877423">
            <w:pPr>
              <w:rPr>
                <w:rFonts w:hAnsi="Calibri" w:ascii="Calibri"/>
                <w:b/>
                <w:bCs/>
                <w:sz w:val="16"/>
                <w:szCs w:val="16"/>
                <w:lang w:eastAsia="en-US" w:val="en-US"/>
              </w:rPr>
            </w:pPr>
            <w:r w:rsidRPr="00877423">
              <w:rPr>
                <w:rFonts w:hAnsi="Calibri" w:ascii="Calibri"/>
                <w:b/>
                <w:bCs/>
                <w:sz w:val="16"/>
                <w:szCs w:val="16"/>
                <w:lang w:eastAsia="en-US" w:val="en-US"/>
              </w:rPr>
              <w:t>OTPLATNI PLAN</w:t>
            </w:r>
          </w:p>
        </w:tc>
        <w:tc>
          <w:tcPr>
            <w:tcW w:type="dxa" w:w="985"/>
            <w:gridSpan w:val="2"/>
            <w:tcBorders>
              <w:top w:space="0" w:sz="4" w:color="auto" w:val="single"/>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598"/>
            <w:gridSpan w:val="2"/>
            <w:tcBorders>
              <w:top w:space="0" w:sz="4" w:color="auto" w:val="single"/>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709"/>
            <w:gridSpan w:val="2"/>
            <w:tcBorders>
              <w:top w:space="0" w:sz="4" w:color="auto" w:val="single"/>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992"/>
            <w:gridSpan w:val="3"/>
            <w:tcBorders>
              <w:top w:space="0" w:sz="4" w:color="auto" w:val="single"/>
              <w:left w:val="nil"/>
              <w:bottom w:val="nil"/>
              <w:right w:val="nil"/>
            </w:tcBorders>
            <w:shd w:fill="auto" w:color="auto" w:val="clear"/>
            <w:noWrap/>
            <w:vAlign w:val="bottom"/>
            <w:hideMark/>
          </w:tcPr>
          <w:p w:rsidRDefault="00877423" w:rsidP="00303BE5" w:rsidR="00877423" w:rsidRPr="00877423">
            <w:pPr>
              <w:jc w:val="right"/>
              <w:rPr>
                <w:rFonts w:hAnsi="Calibri" w:ascii="Calibri"/>
                <w:b/>
                <w:bCs/>
                <w:sz w:val="16"/>
                <w:szCs w:val="16"/>
                <w:lang w:eastAsia="en-US" w:val="en-US"/>
              </w:rPr>
            </w:pPr>
            <w:r w:rsidRPr="00877423">
              <w:rPr>
                <w:rFonts w:hAnsi="Calibri" w:ascii="Calibri"/>
                <w:b/>
                <w:bCs/>
                <w:sz w:val="16"/>
                <w:szCs w:val="16"/>
                <w:lang w:eastAsia="en-US" w:val="en-US"/>
              </w:rPr>
              <w:t>Vjerovnik:</w:t>
            </w:r>
          </w:p>
        </w:tc>
        <w:tc>
          <w:tcPr>
            <w:tcW w:type="dxa" w:w="3810"/>
            <w:gridSpan w:val="9"/>
            <w:tcBorders>
              <w:top w:space="0" w:sz="4" w:color="auto" w:val="single"/>
              <w:left w:val="nil"/>
              <w:bottom w:val="nil"/>
              <w:right w:space="0" w:sz="4" w:color="000000" w:val="single"/>
            </w:tcBorders>
            <w:shd w:fill="auto" w:color="auto" w:val="clear"/>
            <w:noWrap/>
            <w:vAlign w:val="bottom"/>
            <w:hideMark/>
          </w:tcPr>
          <w:p w:rsidRDefault="00877423" w:rsidP="00303BE5" w:rsidR="00877423" w:rsidRPr="00877423">
            <w:pPr>
              <w:rPr>
                <w:rFonts w:hAnsi="Calibri" w:ascii="Calibri"/>
                <w:b/>
                <w:bCs/>
                <w:sz w:val="16"/>
                <w:szCs w:val="16"/>
                <w:lang w:eastAsia="en-US" w:val="en-US"/>
              </w:rPr>
            </w:pPr>
            <w:r w:rsidRPr="00877423">
              <w:rPr>
                <w:rFonts w:hAnsi="Calibri" w:ascii="Calibri"/>
                <w:b/>
                <w:bCs/>
                <w:sz w:val="16"/>
                <w:szCs w:val="16"/>
                <w:lang w:eastAsia="en-US" w:val="en-US"/>
              </w:rPr>
              <w:t>PRIVREDNA BANKA ZAGREB DD</w:t>
            </w:r>
          </w:p>
        </w:tc>
      </w:tr>
      <w:tr w:rsidTr="00303BE5" w:rsidR="00877423" w:rsidRPr="00877423">
        <w:trPr>
          <w:trHeight w:val="300"/>
          <w:jc w:val="center"/>
        </w:trPr>
        <w:tc>
          <w:tcPr>
            <w:tcW w:type="dxa" w:w="1531"/>
            <w:vMerge w:val="restart"/>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rPr>
                <w:rFonts w:hAnsi="Calibri" w:ascii="Calibri"/>
                <w:b/>
                <w:bCs/>
                <w:sz w:val="16"/>
                <w:szCs w:val="16"/>
                <w:lang w:eastAsia="en-US" w:val="en-US"/>
              </w:rPr>
            </w:pPr>
            <w:r w:rsidRPr="00877423">
              <w:rPr>
                <w:rFonts w:hAnsi="Calibri" w:ascii="Calibri"/>
                <w:b/>
                <w:bCs/>
                <w:sz w:val="16"/>
                <w:szCs w:val="16"/>
                <w:lang w:eastAsia="en-US" w:val="en-US"/>
              </w:rPr>
              <w:t xml:space="preserve">Iznos utvrđene tražbine koji se namiruje </w:t>
            </w:r>
            <w:r w:rsidRPr="00877423">
              <w:rPr>
                <w:rFonts w:hAnsi="Calibri" w:ascii="Calibri"/>
                <w:b/>
                <w:bCs/>
                <w:sz w:val="16"/>
                <w:szCs w:val="16"/>
                <w:lang w:eastAsia="en-US" w:val="en-US"/>
              </w:rPr>
              <w:lastRenderedPageBreak/>
              <w:t>obročnom otplatom (100% glavnica u HRK)</w:t>
            </w:r>
          </w:p>
        </w:tc>
        <w:tc>
          <w:tcPr>
            <w:tcW w:type="dxa" w:w="1593"/>
            <w:gridSpan w:val="3"/>
            <w:vMerge w:val="restart"/>
            <w:tcBorders>
              <w:top w:val="nil"/>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b/>
                <w:bCs/>
                <w:sz w:val="16"/>
                <w:szCs w:val="16"/>
                <w:lang w:eastAsia="en-US" w:val="en-US"/>
              </w:rPr>
            </w:pPr>
            <w:r w:rsidRPr="00877423">
              <w:rPr>
                <w:rFonts w:hAnsi="Calibri" w:ascii="Calibri"/>
                <w:b/>
                <w:bCs/>
                <w:sz w:val="16"/>
                <w:szCs w:val="16"/>
                <w:lang w:eastAsia="en-US" w:val="en-US"/>
              </w:rPr>
              <w:lastRenderedPageBreak/>
              <w:t>18.845.264,73</w:t>
            </w:r>
          </w:p>
        </w:tc>
        <w:tc>
          <w:tcPr>
            <w:tcW w:type="dxa" w:w="985"/>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598"/>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709"/>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b/>
                <w:bCs/>
                <w:sz w:val="16"/>
                <w:szCs w:val="16"/>
                <w:lang w:eastAsia="en-US" w:val="en-US"/>
              </w:rPr>
            </w:pPr>
          </w:p>
        </w:tc>
        <w:tc>
          <w:tcPr>
            <w:tcW w:type="dxa" w:w="992"/>
            <w:gridSpan w:val="3"/>
            <w:tcBorders>
              <w:top w:val="nil"/>
              <w:left w:val="nil"/>
              <w:bottom w:val="nil"/>
              <w:right w:val="nil"/>
            </w:tcBorders>
            <w:shd w:fill="auto" w:color="auto" w:val="clear"/>
            <w:noWrap/>
            <w:vAlign w:val="bottom"/>
            <w:hideMark/>
          </w:tcPr>
          <w:p w:rsidRDefault="00877423" w:rsidP="00303BE5" w:rsidR="00877423" w:rsidRPr="00877423">
            <w:pPr>
              <w:jc w:val="right"/>
              <w:rPr>
                <w:rFonts w:hAnsi="Calibri" w:ascii="Calibri"/>
                <w:b/>
                <w:bCs/>
                <w:sz w:val="16"/>
                <w:szCs w:val="16"/>
                <w:lang w:eastAsia="en-US" w:val="en-US"/>
              </w:rPr>
            </w:pPr>
            <w:r w:rsidRPr="00877423">
              <w:rPr>
                <w:rFonts w:hAnsi="Calibri" w:ascii="Calibri"/>
                <w:b/>
                <w:bCs/>
                <w:sz w:val="16"/>
                <w:szCs w:val="16"/>
                <w:lang w:eastAsia="en-US" w:val="en-US"/>
              </w:rPr>
              <w:t>OIB:</w:t>
            </w:r>
          </w:p>
        </w:tc>
        <w:tc>
          <w:tcPr>
            <w:tcW w:type="dxa" w:w="3810"/>
            <w:gridSpan w:val="9"/>
            <w:tcBorders>
              <w:top w:val="nil"/>
              <w:left w:val="nil"/>
              <w:bottom w:val="nil"/>
              <w:right w:space="0" w:sz="4" w:color="000000" w:val="single"/>
            </w:tcBorders>
            <w:shd w:fill="auto" w:color="auto" w:val="clear"/>
            <w:noWrap/>
            <w:vAlign w:val="bottom"/>
            <w:hideMark/>
          </w:tcPr>
          <w:p w:rsidRDefault="00877423" w:rsidP="00303BE5" w:rsidR="00877423" w:rsidRPr="00877423">
            <w:pPr>
              <w:rPr>
                <w:rFonts w:hAnsi="Calibri" w:ascii="Calibri"/>
                <w:b/>
                <w:bCs/>
                <w:sz w:val="16"/>
                <w:szCs w:val="16"/>
                <w:lang w:eastAsia="en-US" w:val="en-US"/>
              </w:rPr>
            </w:pPr>
            <w:r w:rsidRPr="00877423">
              <w:rPr>
                <w:rFonts w:hAnsi="Calibri" w:ascii="Calibri"/>
                <w:b/>
                <w:bCs/>
                <w:sz w:val="16"/>
                <w:szCs w:val="16"/>
                <w:lang w:eastAsia="en-US" w:val="en-US"/>
              </w:rPr>
              <w:t>02535697732</w:t>
            </w:r>
          </w:p>
        </w:tc>
      </w:tr>
      <w:tr w:rsidTr="00303BE5" w:rsidR="00877423" w:rsidRPr="00877423">
        <w:trPr>
          <w:trHeight w:val="280"/>
          <w:jc w:val="center"/>
        </w:trPr>
        <w:tc>
          <w:tcPr>
            <w:tcW w:type="dxa" w:w="1531"/>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1593"/>
            <w:gridSpan w:val="3"/>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985"/>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598"/>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709"/>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992"/>
            <w:gridSpan w:val="3"/>
            <w:tcBorders>
              <w:top w:val="nil"/>
              <w:left w:val="nil"/>
              <w:bottom w:val="nil"/>
              <w:right w:val="nil"/>
            </w:tcBorders>
            <w:shd w:fill="auto" w:color="auto" w:val="clear"/>
            <w:noWrap/>
            <w:vAlign w:val="bottom"/>
            <w:hideMark/>
          </w:tcPr>
          <w:p w:rsidRDefault="00877423" w:rsidP="00303BE5" w:rsidR="00877423" w:rsidRPr="00877423">
            <w:pPr>
              <w:jc w:val="right"/>
              <w:rPr>
                <w:rFonts w:hAnsi="Calibri" w:ascii="Calibri"/>
                <w:b/>
                <w:bCs/>
                <w:sz w:val="16"/>
                <w:szCs w:val="16"/>
                <w:lang w:eastAsia="en-US" w:val="en-US"/>
              </w:rPr>
            </w:pPr>
            <w:r w:rsidRPr="00877423">
              <w:rPr>
                <w:rFonts w:hAnsi="Calibri" w:ascii="Calibri"/>
                <w:b/>
                <w:bCs/>
                <w:sz w:val="16"/>
                <w:szCs w:val="16"/>
                <w:lang w:eastAsia="en-US" w:val="en-US"/>
              </w:rPr>
              <w:t>Dužnik:</w:t>
            </w:r>
          </w:p>
        </w:tc>
        <w:tc>
          <w:tcPr>
            <w:tcW w:type="dxa" w:w="3810"/>
            <w:gridSpan w:val="9"/>
            <w:tcBorders>
              <w:top w:val="nil"/>
              <w:left w:val="nil"/>
              <w:bottom w:val="nil"/>
              <w:right w:space="0" w:sz="4" w:color="000000" w:val="single"/>
            </w:tcBorders>
            <w:shd w:fill="auto" w:color="auto" w:val="clear"/>
            <w:noWrap/>
            <w:vAlign w:val="bottom"/>
            <w:hideMark/>
          </w:tcPr>
          <w:p w:rsidRDefault="00877423" w:rsidP="00303BE5" w:rsidR="00877423" w:rsidRPr="00877423">
            <w:pPr>
              <w:rPr>
                <w:rFonts w:hAnsi="Calibri" w:ascii="Calibri"/>
                <w:b/>
                <w:bCs/>
                <w:sz w:val="16"/>
                <w:szCs w:val="16"/>
                <w:lang w:eastAsia="en-US" w:val="en-US"/>
              </w:rPr>
            </w:pPr>
            <w:r w:rsidRPr="00877423">
              <w:rPr>
                <w:rFonts w:hAnsi="Calibri" w:ascii="Calibri"/>
                <w:b/>
                <w:bCs/>
                <w:sz w:val="16"/>
                <w:szCs w:val="16"/>
                <w:lang w:eastAsia="en-US" w:val="en-US"/>
              </w:rPr>
              <w:t>Kamen Sirač d.d.</w:t>
            </w:r>
          </w:p>
        </w:tc>
      </w:tr>
      <w:tr w:rsidTr="00303BE5" w:rsidR="00877423" w:rsidRPr="00877423">
        <w:trPr>
          <w:trHeight w:val="780"/>
          <w:jc w:val="center"/>
        </w:trPr>
        <w:tc>
          <w:tcPr>
            <w:tcW w:type="dxa" w:w="1531"/>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1593"/>
            <w:gridSpan w:val="3"/>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985"/>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598"/>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709"/>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992"/>
            <w:gridSpan w:val="3"/>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992"/>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113"/>
            <w:gridSpan w:val="4"/>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705"/>
            <w:gridSpan w:val="3"/>
            <w:tcBorders>
              <w:top w:val="nil"/>
              <w:left w:val="nil"/>
              <w:bottom w:val="nil"/>
              <w:right w:space="0" w:sz="4" w:color="auto" w:val="single"/>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r>
      <w:tr w:rsidTr="00303BE5" w:rsidR="00877423" w:rsidRPr="00877423">
        <w:trPr>
          <w:trHeight w:val="300"/>
          <w:jc w:val="center"/>
        </w:trPr>
        <w:tc>
          <w:tcPr>
            <w:tcW w:type="dxa" w:w="1531"/>
            <w:vMerge w:val="restart"/>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rPr>
                <w:rFonts w:hAnsi="Calibri" w:ascii="Calibri"/>
                <w:b/>
                <w:bCs/>
                <w:sz w:val="16"/>
                <w:szCs w:val="16"/>
                <w:lang w:eastAsia="en-US" w:val="en-US"/>
              </w:rPr>
            </w:pPr>
            <w:r w:rsidRPr="00877423">
              <w:rPr>
                <w:rFonts w:hAnsi="Calibri" w:ascii="Calibri"/>
                <w:b/>
                <w:bCs/>
                <w:sz w:val="16"/>
                <w:szCs w:val="16"/>
                <w:lang w:eastAsia="en-US" w:val="en-US"/>
              </w:rPr>
              <w:lastRenderedPageBreak/>
              <w:t>Tromjesečna otplatna kvota u HRK</w:t>
            </w:r>
          </w:p>
        </w:tc>
        <w:tc>
          <w:tcPr>
            <w:tcW w:type="dxa" w:w="1593"/>
            <w:gridSpan w:val="3"/>
            <w:vMerge w:val="restart"/>
            <w:tcBorders>
              <w:top w:val="nil"/>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b/>
                <w:bCs/>
                <w:sz w:val="16"/>
                <w:szCs w:val="16"/>
                <w:lang w:eastAsia="en-US" w:val="en-US"/>
              </w:rPr>
            </w:pPr>
            <w:r w:rsidRPr="00877423">
              <w:rPr>
                <w:rFonts w:hAnsi="Calibri" w:ascii="Calibri"/>
                <w:b/>
                <w:bCs/>
                <w:sz w:val="16"/>
                <w:szCs w:val="16"/>
                <w:lang w:eastAsia="en-US" w:val="en-US"/>
              </w:rPr>
              <w:t>588.914,52</w:t>
            </w:r>
          </w:p>
        </w:tc>
        <w:tc>
          <w:tcPr>
            <w:tcW w:type="dxa" w:w="985"/>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598"/>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709"/>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992"/>
            <w:gridSpan w:val="3"/>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992"/>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113"/>
            <w:gridSpan w:val="4"/>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705"/>
            <w:gridSpan w:val="3"/>
            <w:tcBorders>
              <w:top w:val="nil"/>
              <w:left w:val="nil"/>
              <w:bottom w:val="nil"/>
              <w:right w:space="0" w:sz="4" w:color="auto" w:val="single"/>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r>
      <w:tr w:rsidTr="00303BE5" w:rsidR="00877423" w:rsidRPr="00877423">
        <w:trPr>
          <w:trHeight w:val="280"/>
          <w:jc w:val="center"/>
        </w:trPr>
        <w:tc>
          <w:tcPr>
            <w:tcW w:type="dxa" w:w="1531"/>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1593"/>
            <w:gridSpan w:val="3"/>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985"/>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598"/>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709"/>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992"/>
            <w:gridSpan w:val="3"/>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992"/>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113"/>
            <w:gridSpan w:val="4"/>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705"/>
            <w:gridSpan w:val="3"/>
            <w:tcBorders>
              <w:top w:val="nil"/>
              <w:left w:val="nil"/>
              <w:bottom w:val="nil"/>
              <w:right w:space="0" w:sz="4" w:color="auto" w:val="single"/>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r>
      <w:tr w:rsidTr="00303BE5" w:rsidR="00877423" w:rsidRPr="00877423">
        <w:trPr>
          <w:trHeight w:val="280"/>
          <w:jc w:val="center"/>
        </w:trPr>
        <w:tc>
          <w:tcPr>
            <w:tcW w:type="dxa" w:w="1531"/>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1593"/>
            <w:gridSpan w:val="3"/>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985"/>
            <w:gridSpan w:val="2"/>
            <w:tcBorders>
              <w:top w:val="nil"/>
              <w:left w:val="nil"/>
              <w:bottom w:space="0" w:sz="4" w:color="auto" w:val="single"/>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598"/>
            <w:gridSpan w:val="2"/>
            <w:tcBorders>
              <w:top w:val="nil"/>
              <w:left w:val="nil"/>
              <w:bottom w:space="0" w:sz="4" w:color="auto" w:val="single"/>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709"/>
            <w:gridSpan w:val="2"/>
            <w:tcBorders>
              <w:top w:val="nil"/>
              <w:left w:val="nil"/>
              <w:bottom w:space="0" w:sz="4" w:color="auto" w:val="single"/>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992"/>
            <w:gridSpan w:val="3"/>
            <w:tcBorders>
              <w:top w:val="nil"/>
              <w:left w:val="nil"/>
              <w:bottom w:space="0" w:sz="4" w:color="auto" w:val="single"/>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992"/>
            <w:gridSpan w:val="2"/>
            <w:tcBorders>
              <w:top w:val="nil"/>
              <w:left w:val="nil"/>
              <w:bottom w:space="0" w:sz="4" w:color="auto" w:val="single"/>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1113"/>
            <w:gridSpan w:val="4"/>
            <w:tcBorders>
              <w:top w:val="nil"/>
              <w:left w:val="nil"/>
              <w:bottom w:space="0" w:sz="4" w:color="auto" w:val="single"/>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1705"/>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r>
      <w:tr w:rsidTr="00303BE5" w:rsidR="00877423" w:rsidRPr="00877423">
        <w:trPr>
          <w:trHeight w:val="660"/>
          <w:jc w:val="center"/>
        </w:trPr>
        <w:tc>
          <w:tcPr>
            <w:tcW w:type="dxa" w:w="1531"/>
            <w:tcBorders>
              <w:top w:val="nil"/>
              <w:left w:space="0" w:sz="4" w:color="auto" w:val="single"/>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Saldo dugovanja</w:t>
            </w:r>
          </w:p>
        </w:tc>
        <w:tc>
          <w:tcPr>
            <w:tcW w:type="dxa" w:w="1593"/>
            <w:gridSpan w:val="3"/>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Valuta od</w:t>
            </w:r>
          </w:p>
        </w:tc>
        <w:tc>
          <w:tcPr>
            <w:tcW w:type="dxa" w:w="985"/>
            <w:gridSpan w:val="2"/>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Valuta do</w:t>
            </w:r>
          </w:p>
        </w:tc>
        <w:tc>
          <w:tcPr>
            <w:tcW w:type="dxa" w:w="598"/>
            <w:gridSpan w:val="2"/>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Dana</w:t>
            </w:r>
          </w:p>
        </w:tc>
        <w:tc>
          <w:tcPr>
            <w:tcW w:type="dxa" w:w="709"/>
            <w:gridSpan w:val="2"/>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God. kam. stopa</w:t>
            </w:r>
          </w:p>
        </w:tc>
        <w:tc>
          <w:tcPr>
            <w:tcW w:type="dxa" w:w="992"/>
            <w:gridSpan w:val="3"/>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Proporc. stopa po br. dana</w:t>
            </w:r>
          </w:p>
        </w:tc>
        <w:tc>
          <w:tcPr>
            <w:tcW w:type="dxa" w:w="992"/>
            <w:gridSpan w:val="2"/>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Osnovica za obr. kamata</w:t>
            </w:r>
          </w:p>
        </w:tc>
        <w:tc>
          <w:tcPr>
            <w:tcW w:type="dxa" w:w="1113"/>
            <w:gridSpan w:val="4"/>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Iznos kamata</w:t>
            </w:r>
          </w:p>
        </w:tc>
        <w:tc>
          <w:tcPr>
            <w:tcW w:type="dxa" w:w="1705"/>
            <w:gridSpan w:val="3"/>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Tromjesečna rata</w:t>
            </w:r>
          </w:p>
        </w:tc>
      </w:tr>
      <w:tr w:rsidTr="00303BE5" w:rsidR="00877423" w:rsidRPr="00877423">
        <w:trPr>
          <w:trHeight w:val="280"/>
          <w:jc w:val="center"/>
        </w:trPr>
        <w:tc>
          <w:tcPr>
            <w:tcW w:type="dxa" w:w="1531"/>
            <w:tcBorders>
              <w:top w:space="0" w:sz="4" w:color="auto" w:val="single"/>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18.845.264,73</w:t>
            </w:r>
          </w:p>
        </w:tc>
        <w:tc>
          <w:tcPr>
            <w:tcW w:type="dxa" w:w="1593"/>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01.01.15.</w:t>
            </w:r>
          </w:p>
        </w:tc>
        <w:tc>
          <w:tcPr>
            <w:tcW w:type="dxa" w:w="985"/>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01.01.16.</w:t>
            </w:r>
          </w:p>
        </w:tc>
        <w:tc>
          <w:tcPr>
            <w:tcW w:type="dxa" w:w="598"/>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365</w:t>
            </w:r>
          </w:p>
        </w:tc>
        <w:tc>
          <w:tcPr>
            <w:tcW w:type="dxa" w:w="709"/>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c>
          <w:tcPr>
            <w:tcW w:type="dxa" w:w="992"/>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c>
          <w:tcPr>
            <w:tcW w:type="dxa" w:w="992"/>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18.845.265</w:t>
            </w:r>
          </w:p>
        </w:tc>
        <w:tc>
          <w:tcPr>
            <w:tcW w:type="dxa" w:w="1113"/>
            <w:gridSpan w:val="4"/>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w:t>
            </w:r>
          </w:p>
        </w:tc>
        <w:tc>
          <w:tcPr>
            <w:tcW w:type="dxa" w:w="1705"/>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r>
      <w:tr w:rsidTr="00303BE5" w:rsidR="00877423" w:rsidRPr="00877423">
        <w:trPr>
          <w:trHeight w:val="280"/>
          <w:jc w:val="center"/>
        </w:trPr>
        <w:tc>
          <w:tcPr>
            <w:tcW w:type="dxa" w:w="1531"/>
            <w:tcBorders>
              <w:top w:space="0" w:sz="4" w:color="auto" w:val="single"/>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18.845.264,73</w:t>
            </w:r>
          </w:p>
        </w:tc>
        <w:tc>
          <w:tcPr>
            <w:tcW w:type="dxa" w:w="1593"/>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01.01.16.</w:t>
            </w:r>
          </w:p>
        </w:tc>
        <w:tc>
          <w:tcPr>
            <w:tcW w:type="dxa" w:w="985"/>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01.01.17.</w:t>
            </w:r>
          </w:p>
        </w:tc>
        <w:tc>
          <w:tcPr>
            <w:tcW w:type="dxa" w:w="598"/>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366</w:t>
            </w:r>
          </w:p>
        </w:tc>
        <w:tc>
          <w:tcPr>
            <w:tcW w:type="dxa" w:w="709"/>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5,01</w:t>
            </w:r>
          </w:p>
        </w:tc>
        <w:tc>
          <w:tcPr>
            <w:tcW w:type="dxa" w:w="992"/>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18.845.265</w:t>
            </w:r>
          </w:p>
        </w:tc>
        <w:tc>
          <w:tcPr>
            <w:tcW w:type="dxa" w:w="1113"/>
            <w:gridSpan w:val="4"/>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944.845</w:t>
            </w:r>
          </w:p>
        </w:tc>
        <w:tc>
          <w:tcPr>
            <w:tcW w:type="dxa" w:w="1705"/>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r>
      <w:tr w:rsidTr="00303BE5" w:rsidR="00877423" w:rsidRPr="00877423">
        <w:trPr>
          <w:trHeight w:val="280"/>
          <w:jc w:val="center"/>
        </w:trPr>
        <w:tc>
          <w:tcPr>
            <w:tcW w:type="dxa" w:w="1531"/>
            <w:tcBorders>
              <w:top w:space="0" w:sz="4" w:color="auto" w:val="single"/>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18.845.264,73</w:t>
            </w:r>
          </w:p>
        </w:tc>
        <w:tc>
          <w:tcPr>
            <w:tcW w:type="dxa" w:w="1593"/>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01.01.17.</w:t>
            </w:r>
          </w:p>
        </w:tc>
        <w:tc>
          <w:tcPr>
            <w:tcW w:type="dxa" w:w="985"/>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01.01.18.</w:t>
            </w:r>
          </w:p>
        </w:tc>
        <w:tc>
          <w:tcPr>
            <w:tcW w:type="dxa" w:w="598"/>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365</w:t>
            </w:r>
          </w:p>
        </w:tc>
        <w:tc>
          <w:tcPr>
            <w:tcW w:type="dxa" w:w="709"/>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18.845.265</w:t>
            </w:r>
          </w:p>
        </w:tc>
        <w:tc>
          <w:tcPr>
            <w:tcW w:type="dxa" w:w="1113"/>
            <w:gridSpan w:val="4"/>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942.263</w:t>
            </w:r>
          </w:p>
        </w:tc>
        <w:tc>
          <w:tcPr>
            <w:tcW w:type="dxa" w:w="1705"/>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18.256.350,21</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01.01.18.</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31.03.18.</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89</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1,22</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18.256.350</w:t>
            </w:r>
          </w:p>
        </w:tc>
        <w:tc>
          <w:tcPr>
            <w:tcW w:type="dxa" w:w="1113"/>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222.577</w:t>
            </w:r>
          </w:p>
        </w:tc>
        <w:tc>
          <w:tcPr>
            <w:tcW w:type="dxa" w:w="1705"/>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811.491,94</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17.667.435,68</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31.03.18.</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30.06.18.</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17.667.436</w:t>
            </w:r>
          </w:p>
        </w:tc>
        <w:tc>
          <w:tcPr>
            <w:tcW w:type="dxa" w:w="1113"/>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220.238</w:t>
            </w:r>
          </w:p>
        </w:tc>
        <w:tc>
          <w:tcPr>
            <w:tcW w:type="dxa" w:w="1705"/>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809.152,42</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17.078.521,16</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30.06.18.</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30.09.18.</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17.078.521</w:t>
            </w:r>
          </w:p>
        </w:tc>
        <w:tc>
          <w:tcPr>
            <w:tcW w:type="dxa" w:w="1113"/>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215.236</w:t>
            </w:r>
          </w:p>
        </w:tc>
        <w:tc>
          <w:tcPr>
            <w:tcW w:type="dxa" w:w="1705"/>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804.150,68</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16.489.606,64</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30.09.18.</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31.12.18.</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16.489.607</w:t>
            </w:r>
          </w:p>
        </w:tc>
        <w:tc>
          <w:tcPr>
            <w:tcW w:type="dxa" w:w="1113"/>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207.814</w:t>
            </w:r>
          </w:p>
        </w:tc>
        <w:tc>
          <w:tcPr>
            <w:tcW w:type="dxa" w:w="1705"/>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796.728,74</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15.900.692,12</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31.12.18.</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31.03.19.</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15.900.692</w:t>
            </w:r>
          </w:p>
        </w:tc>
        <w:tc>
          <w:tcPr>
            <w:tcW w:type="dxa" w:w="1113"/>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196.036</w:t>
            </w:r>
          </w:p>
        </w:tc>
        <w:tc>
          <w:tcPr>
            <w:tcW w:type="dxa" w:w="1705"/>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784.950,45</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15.311.777,59</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31.03.19.</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30.06.19.</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15.311.778</w:t>
            </w:r>
          </w:p>
        </w:tc>
        <w:tc>
          <w:tcPr>
            <w:tcW w:type="dxa" w:w="1113"/>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190.873</w:t>
            </w:r>
          </w:p>
        </w:tc>
        <w:tc>
          <w:tcPr>
            <w:tcW w:type="dxa" w:w="1705"/>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779.787,37</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14.722.863,07</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30.06.19.</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30.09.19.</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14.722.863</w:t>
            </w:r>
          </w:p>
        </w:tc>
        <w:tc>
          <w:tcPr>
            <w:tcW w:type="dxa" w:w="1113"/>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185.548</w:t>
            </w:r>
          </w:p>
        </w:tc>
        <w:tc>
          <w:tcPr>
            <w:tcW w:type="dxa" w:w="1705"/>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774.462,93</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14.133.948,55</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30.09.19.</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31.12.19.</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14.133.949</w:t>
            </w:r>
          </w:p>
        </w:tc>
        <w:tc>
          <w:tcPr>
            <w:tcW w:type="dxa" w:w="1113"/>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178.126</w:t>
            </w:r>
          </w:p>
        </w:tc>
        <w:tc>
          <w:tcPr>
            <w:tcW w:type="dxa" w:w="1705"/>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767.041,00</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13.545.034,02</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31.12.19.</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31.03.20.</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13.545.034</w:t>
            </w:r>
          </w:p>
        </w:tc>
        <w:tc>
          <w:tcPr>
            <w:tcW w:type="dxa" w:w="1113"/>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168.849</w:t>
            </w:r>
          </w:p>
        </w:tc>
        <w:tc>
          <w:tcPr>
            <w:tcW w:type="dxa" w:w="1705"/>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757.763,58</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12.956.119,50</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31.03.20.</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30.06.20.</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12.956.120</w:t>
            </w:r>
          </w:p>
        </w:tc>
        <w:tc>
          <w:tcPr>
            <w:tcW w:type="dxa" w:w="1113"/>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161.508</w:t>
            </w:r>
          </w:p>
        </w:tc>
        <w:tc>
          <w:tcPr>
            <w:tcW w:type="dxa" w:w="1705"/>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750.422,31</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12.367.204,98</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30.06.20.</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30.09.20.</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12.367.205</w:t>
            </w:r>
          </w:p>
        </w:tc>
        <w:tc>
          <w:tcPr>
            <w:tcW w:type="dxa" w:w="1113"/>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155.861</w:t>
            </w:r>
          </w:p>
        </w:tc>
        <w:tc>
          <w:tcPr>
            <w:tcW w:type="dxa" w:w="1705"/>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744.775,19</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11.778.290,46</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30.09.20.</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31.12.20.</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11.778.290</w:t>
            </w:r>
          </w:p>
        </w:tc>
        <w:tc>
          <w:tcPr>
            <w:tcW w:type="dxa" w:w="1113"/>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148.439</w:t>
            </w:r>
          </w:p>
        </w:tc>
        <w:tc>
          <w:tcPr>
            <w:tcW w:type="dxa" w:w="1705"/>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737.353,25</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11.189.375,93</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31.12.20.</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31.03.21.</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11.189.376</w:t>
            </w:r>
          </w:p>
        </w:tc>
        <w:tc>
          <w:tcPr>
            <w:tcW w:type="dxa" w:w="1113"/>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137.951</w:t>
            </w:r>
          </w:p>
        </w:tc>
        <w:tc>
          <w:tcPr>
            <w:tcW w:type="dxa" w:w="1705"/>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726.865,73</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10.600.461,41</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31.03.21.</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30.06.21.</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10.600.461</w:t>
            </w:r>
          </w:p>
        </w:tc>
        <w:tc>
          <w:tcPr>
            <w:tcW w:type="dxa" w:w="1113"/>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132.143</w:t>
            </w:r>
          </w:p>
        </w:tc>
        <w:tc>
          <w:tcPr>
            <w:tcW w:type="dxa" w:w="1705"/>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721.057,26</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10.011.546,89</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30.06.21.</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30.09.21.</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10.011.547</w:t>
            </w:r>
          </w:p>
        </w:tc>
        <w:tc>
          <w:tcPr>
            <w:tcW w:type="dxa" w:w="1113"/>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126.173</w:t>
            </w:r>
          </w:p>
        </w:tc>
        <w:tc>
          <w:tcPr>
            <w:tcW w:type="dxa" w:w="1705"/>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715.087,44</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9.422.632,36</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30.09.21.</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31.12.21.</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9.422.632</w:t>
            </w:r>
          </w:p>
        </w:tc>
        <w:tc>
          <w:tcPr>
            <w:tcW w:type="dxa" w:w="1113"/>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118.751</w:t>
            </w:r>
          </w:p>
        </w:tc>
        <w:tc>
          <w:tcPr>
            <w:tcW w:type="dxa" w:w="1705"/>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707.665,51</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8.833.717,84</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31.12.21.</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31.03.22.</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8.833.718</w:t>
            </w:r>
          </w:p>
        </w:tc>
        <w:tc>
          <w:tcPr>
            <w:tcW w:type="dxa" w:w="1113"/>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108.909</w:t>
            </w:r>
          </w:p>
        </w:tc>
        <w:tc>
          <w:tcPr>
            <w:tcW w:type="dxa" w:w="1705"/>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697.823,37</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8.244.803,32</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31.03.22.</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30.06.22.</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8.244.803</w:t>
            </w:r>
          </w:p>
        </w:tc>
        <w:tc>
          <w:tcPr>
            <w:tcW w:type="dxa" w:w="1113"/>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102.778</w:t>
            </w:r>
          </w:p>
        </w:tc>
        <w:tc>
          <w:tcPr>
            <w:tcW w:type="dxa" w:w="1705"/>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691.692,21</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7.655.888,80</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30.06.22.</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30.09.22.</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7.655.889</w:t>
            </w:r>
          </w:p>
        </w:tc>
        <w:tc>
          <w:tcPr>
            <w:tcW w:type="dxa" w:w="1113"/>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96.485</w:t>
            </w:r>
          </w:p>
        </w:tc>
        <w:tc>
          <w:tcPr>
            <w:tcW w:type="dxa" w:w="1705"/>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685.399,70</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7.066.974,27</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30.09.22.</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31.12.22.</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7.066.974</w:t>
            </w:r>
          </w:p>
        </w:tc>
        <w:tc>
          <w:tcPr>
            <w:tcW w:type="dxa" w:w="1113"/>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89.063</w:t>
            </w:r>
          </w:p>
        </w:tc>
        <w:tc>
          <w:tcPr>
            <w:tcW w:type="dxa" w:w="1705"/>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677.977,76</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6.478.059,75</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31.12.22.</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31.03.23.</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6.478.060</w:t>
            </w:r>
          </w:p>
        </w:tc>
        <w:tc>
          <w:tcPr>
            <w:tcW w:type="dxa" w:w="1113"/>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79.866</w:t>
            </w:r>
          </w:p>
        </w:tc>
        <w:tc>
          <w:tcPr>
            <w:tcW w:type="dxa" w:w="1705"/>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668.781,01</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5.889.145,23</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31.03.23.</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30.06.23.</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5.889.145</w:t>
            </w:r>
          </w:p>
        </w:tc>
        <w:tc>
          <w:tcPr>
            <w:tcW w:type="dxa" w:w="1113"/>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73.413</w:t>
            </w:r>
          </w:p>
        </w:tc>
        <w:tc>
          <w:tcPr>
            <w:tcW w:type="dxa" w:w="1705"/>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662.327,16</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5.300.230,71</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30.06.23.</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30.09.23.</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5.300.231</w:t>
            </w:r>
          </w:p>
        </w:tc>
        <w:tc>
          <w:tcPr>
            <w:tcW w:type="dxa" w:w="1113"/>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66.797</w:t>
            </w:r>
          </w:p>
        </w:tc>
        <w:tc>
          <w:tcPr>
            <w:tcW w:type="dxa" w:w="1705"/>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655.711,95</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4.711.316,18</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30.09.23.</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31.12.23.</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4.711.316</w:t>
            </w:r>
          </w:p>
        </w:tc>
        <w:tc>
          <w:tcPr>
            <w:tcW w:type="dxa" w:w="1113"/>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59.375</w:t>
            </w:r>
          </w:p>
        </w:tc>
        <w:tc>
          <w:tcPr>
            <w:tcW w:type="dxa" w:w="1705"/>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648.290,01</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4.122.401,66</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31.12.23.</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31.03.24.</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4.122.402</w:t>
            </w:r>
          </w:p>
        </w:tc>
        <w:tc>
          <w:tcPr>
            <w:tcW w:type="dxa" w:w="1113"/>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51.389</w:t>
            </w:r>
          </w:p>
        </w:tc>
        <w:tc>
          <w:tcPr>
            <w:tcW w:type="dxa" w:w="1705"/>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640.303,37</w:t>
            </w:r>
          </w:p>
        </w:tc>
      </w:tr>
      <w:tr w:rsidTr="00303BE5" w:rsidR="00877423" w:rsidRPr="00877423">
        <w:trPr>
          <w:trHeight w:val="280"/>
          <w:jc w:val="center"/>
        </w:trPr>
        <w:tc>
          <w:tcPr>
            <w:tcW w:type="dxa" w:w="1531"/>
            <w:tcBorders>
              <w:top w:space="0" w:sz="4" w:color="auto" w:val="single"/>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3.533.487,14</w:t>
            </w:r>
          </w:p>
        </w:tc>
        <w:tc>
          <w:tcPr>
            <w:tcW w:type="dxa" w:w="1593"/>
            <w:gridSpan w:val="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31.03.24.</w:t>
            </w:r>
          </w:p>
        </w:tc>
        <w:tc>
          <w:tcPr>
            <w:tcW w:type="dxa" w:w="985"/>
            <w:gridSpan w:val="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30.06.24.</w:t>
            </w:r>
          </w:p>
        </w:tc>
        <w:tc>
          <w:tcPr>
            <w:tcW w:type="dxa" w:w="598"/>
            <w:gridSpan w:val="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09"/>
            <w:gridSpan w:val="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992"/>
            <w:gridSpan w:val="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3.533.487</w:t>
            </w:r>
          </w:p>
        </w:tc>
        <w:tc>
          <w:tcPr>
            <w:tcW w:type="dxa" w:w="1113"/>
            <w:gridSpan w:val="4"/>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44.048</w:t>
            </w:r>
          </w:p>
        </w:tc>
        <w:tc>
          <w:tcPr>
            <w:tcW w:type="dxa" w:w="1705"/>
            <w:gridSpan w:val="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632.962,10</w:t>
            </w:r>
          </w:p>
        </w:tc>
      </w:tr>
      <w:tr w:rsidTr="00303BE5" w:rsidR="00877423" w:rsidRPr="00877423">
        <w:trPr>
          <w:trHeight w:val="280"/>
          <w:jc w:val="center"/>
        </w:trPr>
        <w:tc>
          <w:tcPr>
            <w:tcW w:type="dxa" w:w="1531"/>
            <w:tcBorders>
              <w:top w:space="0" w:sz="4" w:color="auto" w:val="single"/>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2.944.572,61</w:t>
            </w:r>
          </w:p>
        </w:tc>
        <w:tc>
          <w:tcPr>
            <w:tcW w:type="dxa" w:w="1593"/>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30.06.24.</w:t>
            </w:r>
          </w:p>
        </w:tc>
        <w:tc>
          <w:tcPr>
            <w:tcW w:type="dxa" w:w="985"/>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30.09.24.</w:t>
            </w:r>
          </w:p>
        </w:tc>
        <w:tc>
          <w:tcPr>
            <w:tcW w:type="dxa" w:w="598"/>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09"/>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992"/>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2.944.573</w:t>
            </w:r>
          </w:p>
        </w:tc>
        <w:tc>
          <w:tcPr>
            <w:tcW w:type="dxa" w:w="1113"/>
            <w:gridSpan w:val="4"/>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37.110</w:t>
            </w:r>
          </w:p>
        </w:tc>
        <w:tc>
          <w:tcPr>
            <w:tcW w:type="dxa" w:w="1705"/>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626.024,21</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2.355.658,09</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30.09.24.</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31.12.24.</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2.355.658</w:t>
            </w:r>
          </w:p>
        </w:tc>
        <w:tc>
          <w:tcPr>
            <w:tcW w:type="dxa" w:w="1113"/>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29.688</w:t>
            </w:r>
          </w:p>
        </w:tc>
        <w:tc>
          <w:tcPr>
            <w:tcW w:type="dxa" w:w="1705"/>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618.602,27</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1.766.743,57</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31.12.24.</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31.03.25.</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1.766.744</w:t>
            </w:r>
          </w:p>
        </w:tc>
        <w:tc>
          <w:tcPr>
            <w:tcW w:type="dxa" w:w="1113"/>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21.782</w:t>
            </w:r>
          </w:p>
        </w:tc>
        <w:tc>
          <w:tcPr>
            <w:tcW w:type="dxa" w:w="1705"/>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610.696,29</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1.177.829,05</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31.03.25.</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30.06.25.</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1.177.829</w:t>
            </w:r>
          </w:p>
        </w:tc>
        <w:tc>
          <w:tcPr>
            <w:tcW w:type="dxa" w:w="1113"/>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14.683</w:t>
            </w:r>
          </w:p>
        </w:tc>
        <w:tc>
          <w:tcPr>
            <w:tcW w:type="dxa" w:w="1705"/>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603.597,05</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588.914,52</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30.06.25.</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30.09.25.</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588.915</w:t>
            </w:r>
          </w:p>
        </w:tc>
        <w:tc>
          <w:tcPr>
            <w:tcW w:type="dxa" w:w="1113"/>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7.422</w:t>
            </w:r>
          </w:p>
        </w:tc>
        <w:tc>
          <w:tcPr>
            <w:tcW w:type="dxa" w:w="1705"/>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596.336,46</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30.09.25.</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31.12.25.</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w:t>
            </w:r>
          </w:p>
        </w:tc>
        <w:tc>
          <w:tcPr>
            <w:tcW w:type="dxa" w:w="1113"/>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w:t>
            </w:r>
          </w:p>
        </w:tc>
        <w:tc>
          <w:tcPr>
            <w:tcW w:type="dxa" w:w="1705"/>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588.914,52</w:t>
            </w:r>
          </w:p>
        </w:tc>
      </w:tr>
      <w:tr w:rsidTr="00303BE5" w:rsidR="00877423" w:rsidRPr="00877423">
        <w:trPr>
          <w:trHeight w:val="340"/>
          <w:jc w:val="center"/>
        </w:trPr>
        <w:tc>
          <w:tcPr>
            <w:tcW w:type="dxa" w:w="3124"/>
            <w:gridSpan w:val="4"/>
            <w:tcBorders>
              <w:top w:space="0" w:sz="4" w:color="auto" w:val="single"/>
              <w:left w:space="0" w:sz="4" w:color="auto" w:val="single"/>
              <w:bottom w:space="0" w:sz="4" w:color="auto" w:val="single"/>
              <w:right w:space="0" w:sz="4" w:color="000000" w:val="single"/>
            </w:tcBorders>
            <w:shd w:fill="auto" w:color="auto" w:val="clear"/>
            <w:noWrap/>
            <w:vAlign w:val="center"/>
            <w:hideMark/>
          </w:tcPr>
          <w:p w:rsidRDefault="00877423" w:rsidP="00303BE5" w:rsidR="00877423" w:rsidRPr="00877423">
            <w:pPr>
              <w:rPr>
                <w:rFonts w:hAnsi="Calibri" w:ascii="Calibri"/>
                <w:b/>
                <w:bCs/>
                <w:sz w:val="16"/>
                <w:szCs w:val="16"/>
                <w:lang w:eastAsia="en-US" w:val="en-US"/>
              </w:rPr>
            </w:pPr>
            <w:r w:rsidRPr="00877423">
              <w:rPr>
                <w:rFonts w:hAnsi="Calibri" w:ascii="Calibri"/>
                <w:b/>
                <w:bCs/>
                <w:sz w:val="16"/>
                <w:szCs w:val="16"/>
                <w:lang w:eastAsia="en-US" w:val="en-US"/>
              </w:rPr>
              <w:t>OTPLATNI PLAN</w:t>
            </w:r>
          </w:p>
        </w:tc>
        <w:tc>
          <w:tcPr>
            <w:tcW w:type="dxa" w:w="961"/>
            <w:tcBorders>
              <w:top w:space="0" w:sz="4" w:color="auto" w:val="single"/>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622"/>
            <w:gridSpan w:val="3"/>
            <w:tcBorders>
              <w:top w:space="0" w:sz="4" w:color="auto" w:val="single"/>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709"/>
            <w:gridSpan w:val="2"/>
            <w:tcBorders>
              <w:top w:space="0" w:sz="4" w:color="auto" w:val="single"/>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992"/>
            <w:gridSpan w:val="3"/>
            <w:tcBorders>
              <w:top w:space="0" w:sz="4" w:color="auto" w:val="single"/>
              <w:left w:val="nil"/>
              <w:bottom w:val="nil"/>
              <w:right w:val="nil"/>
            </w:tcBorders>
            <w:shd w:fill="auto" w:color="auto" w:val="clear"/>
            <w:noWrap/>
            <w:vAlign w:val="bottom"/>
            <w:hideMark/>
          </w:tcPr>
          <w:p w:rsidRDefault="00877423" w:rsidP="00303BE5" w:rsidR="00877423" w:rsidRPr="00877423">
            <w:pPr>
              <w:jc w:val="right"/>
              <w:rPr>
                <w:rFonts w:hAnsi="Calibri" w:ascii="Calibri"/>
                <w:b/>
                <w:bCs/>
                <w:sz w:val="16"/>
                <w:szCs w:val="16"/>
                <w:lang w:eastAsia="en-US" w:val="en-US"/>
              </w:rPr>
            </w:pPr>
            <w:r w:rsidRPr="00877423">
              <w:rPr>
                <w:rFonts w:hAnsi="Calibri" w:ascii="Calibri"/>
                <w:b/>
                <w:bCs/>
                <w:sz w:val="16"/>
                <w:szCs w:val="16"/>
                <w:lang w:eastAsia="en-US" w:val="en-US"/>
              </w:rPr>
              <w:t>Vjerovnik:</w:t>
            </w:r>
          </w:p>
        </w:tc>
        <w:tc>
          <w:tcPr>
            <w:tcW w:type="dxa" w:w="3810"/>
            <w:gridSpan w:val="9"/>
            <w:tcBorders>
              <w:top w:space="0" w:sz="4" w:color="auto" w:val="single"/>
              <w:left w:val="nil"/>
              <w:bottom w:val="nil"/>
              <w:right w:space="0" w:sz="4" w:color="000000" w:val="single"/>
            </w:tcBorders>
            <w:shd w:fill="auto" w:color="auto" w:val="clear"/>
            <w:noWrap/>
            <w:vAlign w:val="bottom"/>
            <w:hideMark/>
          </w:tcPr>
          <w:p w:rsidRDefault="00877423" w:rsidP="00303BE5" w:rsidR="00877423" w:rsidRPr="00877423">
            <w:pPr>
              <w:rPr>
                <w:rFonts w:hAnsi="Calibri" w:ascii="Calibri"/>
                <w:b/>
                <w:bCs/>
                <w:sz w:val="16"/>
                <w:szCs w:val="16"/>
                <w:lang w:eastAsia="en-US" w:val="en-US"/>
              </w:rPr>
            </w:pPr>
            <w:r w:rsidRPr="00877423">
              <w:rPr>
                <w:rFonts w:hAnsi="Calibri" w:ascii="Calibri"/>
                <w:b/>
                <w:bCs/>
                <w:sz w:val="16"/>
                <w:szCs w:val="16"/>
                <w:lang w:eastAsia="en-US" w:val="en-US"/>
              </w:rPr>
              <w:t>SBERBANK DD</w:t>
            </w:r>
          </w:p>
        </w:tc>
      </w:tr>
      <w:tr w:rsidTr="00303BE5" w:rsidR="00877423" w:rsidRPr="00877423">
        <w:trPr>
          <w:trHeight w:val="300"/>
          <w:jc w:val="center"/>
        </w:trPr>
        <w:tc>
          <w:tcPr>
            <w:tcW w:type="dxa" w:w="1531"/>
            <w:vMerge w:val="restart"/>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rPr>
                <w:rFonts w:hAnsi="Calibri" w:ascii="Calibri"/>
                <w:b/>
                <w:bCs/>
                <w:sz w:val="16"/>
                <w:szCs w:val="16"/>
                <w:lang w:eastAsia="en-US" w:val="en-US"/>
              </w:rPr>
            </w:pPr>
            <w:r w:rsidRPr="00877423">
              <w:rPr>
                <w:rFonts w:hAnsi="Calibri" w:ascii="Calibri"/>
                <w:b/>
                <w:bCs/>
                <w:sz w:val="16"/>
                <w:szCs w:val="16"/>
                <w:lang w:eastAsia="en-US" w:val="en-US"/>
              </w:rPr>
              <w:t>Iznos utvrđene tražbine koji se namiruje obročnom otplatom (100% glavnica u HRK)</w:t>
            </w:r>
          </w:p>
        </w:tc>
        <w:tc>
          <w:tcPr>
            <w:tcW w:type="dxa" w:w="1593"/>
            <w:gridSpan w:val="3"/>
            <w:vMerge w:val="restart"/>
            <w:tcBorders>
              <w:top w:val="nil"/>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b/>
                <w:bCs/>
                <w:sz w:val="16"/>
                <w:szCs w:val="16"/>
                <w:lang w:eastAsia="en-US" w:val="en-US"/>
              </w:rPr>
            </w:pPr>
            <w:r w:rsidRPr="00877423">
              <w:rPr>
                <w:rFonts w:hAnsi="Calibri" w:ascii="Calibri"/>
                <w:b/>
                <w:bCs/>
                <w:sz w:val="16"/>
                <w:szCs w:val="16"/>
                <w:lang w:eastAsia="en-US" w:val="en-US"/>
              </w:rPr>
              <w:t>9.639.026,93</w:t>
            </w:r>
          </w:p>
        </w:tc>
        <w:tc>
          <w:tcPr>
            <w:tcW w:type="dxa" w:w="961"/>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622"/>
            <w:gridSpan w:val="3"/>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709"/>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b/>
                <w:bCs/>
                <w:sz w:val="16"/>
                <w:szCs w:val="16"/>
                <w:lang w:eastAsia="en-US" w:val="en-US"/>
              </w:rPr>
            </w:pPr>
          </w:p>
        </w:tc>
        <w:tc>
          <w:tcPr>
            <w:tcW w:type="dxa" w:w="992"/>
            <w:gridSpan w:val="3"/>
            <w:tcBorders>
              <w:top w:val="nil"/>
              <w:left w:val="nil"/>
              <w:bottom w:val="nil"/>
              <w:right w:val="nil"/>
            </w:tcBorders>
            <w:shd w:fill="auto" w:color="auto" w:val="clear"/>
            <w:noWrap/>
            <w:vAlign w:val="bottom"/>
            <w:hideMark/>
          </w:tcPr>
          <w:p w:rsidRDefault="00877423" w:rsidP="00303BE5" w:rsidR="00877423" w:rsidRPr="00877423">
            <w:pPr>
              <w:jc w:val="right"/>
              <w:rPr>
                <w:rFonts w:hAnsi="Calibri" w:ascii="Calibri"/>
                <w:b/>
                <w:bCs/>
                <w:sz w:val="16"/>
                <w:szCs w:val="16"/>
                <w:lang w:eastAsia="en-US" w:val="en-US"/>
              </w:rPr>
            </w:pPr>
            <w:r w:rsidRPr="00877423">
              <w:rPr>
                <w:rFonts w:hAnsi="Calibri" w:ascii="Calibri"/>
                <w:b/>
                <w:bCs/>
                <w:sz w:val="16"/>
                <w:szCs w:val="16"/>
                <w:lang w:eastAsia="en-US" w:val="en-US"/>
              </w:rPr>
              <w:t>OIB:</w:t>
            </w:r>
          </w:p>
        </w:tc>
        <w:tc>
          <w:tcPr>
            <w:tcW w:type="dxa" w:w="3810"/>
            <w:gridSpan w:val="9"/>
            <w:tcBorders>
              <w:top w:val="nil"/>
              <w:left w:val="nil"/>
              <w:bottom w:val="nil"/>
              <w:right w:space="0" w:sz="4" w:color="000000" w:val="single"/>
            </w:tcBorders>
            <w:shd w:fill="auto" w:color="auto" w:val="clear"/>
            <w:noWrap/>
            <w:vAlign w:val="bottom"/>
            <w:hideMark/>
          </w:tcPr>
          <w:p w:rsidRDefault="00877423" w:rsidP="00303BE5" w:rsidR="00877423" w:rsidRPr="00877423">
            <w:pPr>
              <w:rPr>
                <w:rFonts w:hAnsi="Calibri" w:ascii="Calibri"/>
                <w:b/>
                <w:bCs/>
                <w:sz w:val="16"/>
                <w:szCs w:val="16"/>
                <w:lang w:eastAsia="en-US" w:val="en-US"/>
              </w:rPr>
            </w:pPr>
            <w:r w:rsidRPr="00877423">
              <w:rPr>
                <w:rFonts w:hAnsi="Calibri" w:ascii="Calibri"/>
                <w:b/>
                <w:bCs/>
                <w:sz w:val="16"/>
                <w:szCs w:val="16"/>
                <w:lang w:eastAsia="en-US" w:val="en-US"/>
              </w:rPr>
              <w:t>78427478595</w:t>
            </w:r>
          </w:p>
        </w:tc>
      </w:tr>
      <w:tr w:rsidTr="00303BE5" w:rsidR="00877423" w:rsidRPr="00877423">
        <w:trPr>
          <w:trHeight w:val="280"/>
          <w:jc w:val="center"/>
        </w:trPr>
        <w:tc>
          <w:tcPr>
            <w:tcW w:type="dxa" w:w="1531"/>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1593"/>
            <w:gridSpan w:val="3"/>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961"/>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622"/>
            <w:gridSpan w:val="3"/>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709"/>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992"/>
            <w:gridSpan w:val="3"/>
            <w:tcBorders>
              <w:top w:val="nil"/>
              <w:left w:val="nil"/>
              <w:bottom w:val="nil"/>
              <w:right w:val="nil"/>
            </w:tcBorders>
            <w:shd w:fill="auto" w:color="auto" w:val="clear"/>
            <w:noWrap/>
            <w:vAlign w:val="bottom"/>
            <w:hideMark/>
          </w:tcPr>
          <w:p w:rsidRDefault="00877423" w:rsidP="00303BE5" w:rsidR="00877423" w:rsidRPr="00877423">
            <w:pPr>
              <w:jc w:val="right"/>
              <w:rPr>
                <w:rFonts w:hAnsi="Calibri" w:ascii="Calibri"/>
                <w:b/>
                <w:bCs/>
                <w:sz w:val="16"/>
                <w:szCs w:val="16"/>
                <w:lang w:eastAsia="en-US" w:val="en-US"/>
              </w:rPr>
            </w:pPr>
            <w:r w:rsidRPr="00877423">
              <w:rPr>
                <w:rFonts w:hAnsi="Calibri" w:ascii="Calibri"/>
                <w:b/>
                <w:bCs/>
                <w:sz w:val="16"/>
                <w:szCs w:val="16"/>
                <w:lang w:eastAsia="en-US" w:val="en-US"/>
              </w:rPr>
              <w:t>Dužnik:</w:t>
            </w:r>
          </w:p>
        </w:tc>
        <w:tc>
          <w:tcPr>
            <w:tcW w:type="dxa" w:w="3810"/>
            <w:gridSpan w:val="9"/>
            <w:tcBorders>
              <w:top w:val="nil"/>
              <w:left w:val="nil"/>
              <w:bottom w:val="nil"/>
              <w:right w:space="0" w:sz="4" w:color="000000" w:val="single"/>
            </w:tcBorders>
            <w:shd w:fill="auto" w:color="auto" w:val="clear"/>
            <w:noWrap/>
            <w:vAlign w:val="bottom"/>
            <w:hideMark/>
          </w:tcPr>
          <w:p w:rsidRDefault="00877423" w:rsidP="00303BE5" w:rsidR="00877423" w:rsidRPr="00877423">
            <w:pPr>
              <w:rPr>
                <w:rFonts w:hAnsi="Calibri" w:ascii="Calibri"/>
                <w:b/>
                <w:bCs/>
                <w:sz w:val="16"/>
                <w:szCs w:val="16"/>
                <w:lang w:eastAsia="en-US" w:val="en-US"/>
              </w:rPr>
            </w:pPr>
            <w:r w:rsidRPr="00877423">
              <w:rPr>
                <w:rFonts w:hAnsi="Calibri" w:ascii="Calibri"/>
                <w:b/>
                <w:bCs/>
                <w:sz w:val="16"/>
                <w:szCs w:val="16"/>
                <w:lang w:eastAsia="en-US" w:val="en-US"/>
              </w:rPr>
              <w:t>Kamen Sirač d.d.</w:t>
            </w:r>
          </w:p>
        </w:tc>
      </w:tr>
      <w:tr w:rsidTr="00303BE5" w:rsidR="00877423" w:rsidRPr="00877423">
        <w:trPr>
          <w:trHeight w:val="780"/>
          <w:jc w:val="center"/>
        </w:trPr>
        <w:tc>
          <w:tcPr>
            <w:tcW w:type="dxa" w:w="1531"/>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1593"/>
            <w:gridSpan w:val="3"/>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961"/>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622"/>
            <w:gridSpan w:val="3"/>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709"/>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992"/>
            <w:gridSpan w:val="3"/>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992"/>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977"/>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841"/>
            <w:gridSpan w:val="5"/>
            <w:tcBorders>
              <w:top w:val="nil"/>
              <w:left w:val="nil"/>
              <w:bottom w:val="nil"/>
              <w:right w:space="0" w:sz="4" w:color="auto" w:val="single"/>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r>
      <w:tr w:rsidTr="00303BE5" w:rsidR="00877423" w:rsidRPr="00877423">
        <w:trPr>
          <w:trHeight w:val="300"/>
          <w:jc w:val="center"/>
        </w:trPr>
        <w:tc>
          <w:tcPr>
            <w:tcW w:type="dxa" w:w="1531"/>
            <w:vMerge w:val="restart"/>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rPr>
                <w:rFonts w:hAnsi="Calibri" w:ascii="Calibri"/>
                <w:b/>
                <w:bCs/>
                <w:sz w:val="16"/>
                <w:szCs w:val="16"/>
                <w:lang w:eastAsia="en-US" w:val="en-US"/>
              </w:rPr>
            </w:pPr>
            <w:r w:rsidRPr="00877423">
              <w:rPr>
                <w:rFonts w:hAnsi="Calibri" w:ascii="Calibri"/>
                <w:b/>
                <w:bCs/>
                <w:sz w:val="16"/>
                <w:szCs w:val="16"/>
                <w:lang w:eastAsia="en-US" w:val="en-US"/>
              </w:rPr>
              <w:lastRenderedPageBreak/>
              <w:t>Tromjesečna otplatna kvota u HRK</w:t>
            </w:r>
          </w:p>
        </w:tc>
        <w:tc>
          <w:tcPr>
            <w:tcW w:type="dxa" w:w="1593"/>
            <w:gridSpan w:val="3"/>
            <w:vMerge w:val="restart"/>
            <w:tcBorders>
              <w:top w:val="nil"/>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b/>
                <w:bCs/>
                <w:sz w:val="16"/>
                <w:szCs w:val="16"/>
                <w:lang w:eastAsia="en-US" w:val="en-US"/>
              </w:rPr>
            </w:pPr>
            <w:r w:rsidRPr="00877423">
              <w:rPr>
                <w:rFonts w:hAnsi="Calibri" w:ascii="Calibri"/>
                <w:b/>
                <w:bCs/>
                <w:sz w:val="16"/>
                <w:szCs w:val="16"/>
                <w:lang w:eastAsia="en-US" w:val="en-US"/>
              </w:rPr>
              <w:t>301.219,59</w:t>
            </w:r>
          </w:p>
        </w:tc>
        <w:tc>
          <w:tcPr>
            <w:tcW w:type="dxa" w:w="961"/>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622"/>
            <w:gridSpan w:val="3"/>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709"/>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992"/>
            <w:gridSpan w:val="3"/>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992"/>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977"/>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841"/>
            <w:gridSpan w:val="5"/>
            <w:tcBorders>
              <w:top w:val="nil"/>
              <w:left w:val="nil"/>
              <w:bottom w:val="nil"/>
              <w:right w:space="0" w:sz="4" w:color="auto" w:val="single"/>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r>
      <w:tr w:rsidTr="00303BE5" w:rsidR="00877423" w:rsidRPr="00877423">
        <w:trPr>
          <w:trHeight w:val="280"/>
          <w:jc w:val="center"/>
        </w:trPr>
        <w:tc>
          <w:tcPr>
            <w:tcW w:type="dxa" w:w="1531"/>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1593"/>
            <w:gridSpan w:val="3"/>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961"/>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622"/>
            <w:gridSpan w:val="3"/>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709"/>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992"/>
            <w:gridSpan w:val="3"/>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992"/>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977"/>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841"/>
            <w:gridSpan w:val="5"/>
            <w:tcBorders>
              <w:top w:val="nil"/>
              <w:left w:val="nil"/>
              <w:bottom w:val="nil"/>
              <w:right w:space="0" w:sz="4" w:color="auto" w:val="single"/>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r>
      <w:tr w:rsidTr="00303BE5" w:rsidR="00877423" w:rsidRPr="00877423">
        <w:trPr>
          <w:trHeight w:val="280"/>
          <w:jc w:val="center"/>
        </w:trPr>
        <w:tc>
          <w:tcPr>
            <w:tcW w:type="dxa" w:w="1531"/>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1593"/>
            <w:gridSpan w:val="3"/>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961"/>
            <w:tcBorders>
              <w:top w:val="nil"/>
              <w:left w:val="nil"/>
              <w:bottom w:space="0" w:sz="4" w:color="auto" w:val="single"/>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622"/>
            <w:gridSpan w:val="3"/>
            <w:tcBorders>
              <w:top w:val="nil"/>
              <w:left w:val="nil"/>
              <w:bottom w:space="0" w:sz="4" w:color="auto" w:val="single"/>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709"/>
            <w:gridSpan w:val="2"/>
            <w:tcBorders>
              <w:top w:val="nil"/>
              <w:left w:val="nil"/>
              <w:bottom w:space="0" w:sz="4" w:color="auto" w:val="single"/>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992"/>
            <w:gridSpan w:val="3"/>
            <w:tcBorders>
              <w:top w:val="nil"/>
              <w:left w:val="nil"/>
              <w:bottom w:space="0" w:sz="4" w:color="auto" w:val="single"/>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992"/>
            <w:gridSpan w:val="2"/>
            <w:tcBorders>
              <w:top w:val="nil"/>
              <w:left w:val="nil"/>
              <w:bottom w:space="0" w:sz="4" w:color="auto" w:val="single"/>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977"/>
            <w:gridSpan w:val="2"/>
            <w:tcBorders>
              <w:top w:val="nil"/>
              <w:left w:val="nil"/>
              <w:bottom w:space="0" w:sz="4" w:color="auto" w:val="single"/>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1841"/>
            <w:gridSpan w:val="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r>
      <w:tr w:rsidTr="00303BE5" w:rsidR="00877423" w:rsidRPr="00877423">
        <w:trPr>
          <w:trHeight w:val="660"/>
          <w:jc w:val="center"/>
        </w:trPr>
        <w:tc>
          <w:tcPr>
            <w:tcW w:type="dxa" w:w="1531"/>
            <w:tcBorders>
              <w:top w:val="nil"/>
              <w:left w:space="0" w:sz="4" w:color="auto" w:val="single"/>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Saldo dugovanja</w:t>
            </w:r>
          </w:p>
        </w:tc>
        <w:tc>
          <w:tcPr>
            <w:tcW w:type="dxa" w:w="1593"/>
            <w:gridSpan w:val="3"/>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Valuta od</w:t>
            </w:r>
          </w:p>
        </w:tc>
        <w:tc>
          <w:tcPr>
            <w:tcW w:type="dxa" w:w="961"/>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Valuta do</w:t>
            </w:r>
          </w:p>
        </w:tc>
        <w:tc>
          <w:tcPr>
            <w:tcW w:type="dxa" w:w="622"/>
            <w:gridSpan w:val="3"/>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Dana</w:t>
            </w:r>
          </w:p>
        </w:tc>
        <w:tc>
          <w:tcPr>
            <w:tcW w:type="dxa" w:w="709"/>
            <w:gridSpan w:val="2"/>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God. kam. stopa</w:t>
            </w:r>
          </w:p>
        </w:tc>
        <w:tc>
          <w:tcPr>
            <w:tcW w:type="dxa" w:w="992"/>
            <w:gridSpan w:val="3"/>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Proporc. stopa po br. dana</w:t>
            </w:r>
          </w:p>
        </w:tc>
        <w:tc>
          <w:tcPr>
            <w:tcW w:type="dxa" w:w="992"/>
            <w:gridSpan w:val="2"/>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Osnovica za obr. kamata</w:t>
            </w:r>
          </w:p>
        </w:tc>
        <w:tc>
          <w:tcPr>
            <w:tcW w:type="dxa" w:w="977"/>
            <w:gridSpan w:val="2"/>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Iznos kamata</w:t>
            </w:r>
          </w:p>
        </w:tc>
        <w:tc>
          <w:tcPr>
            <w:tcW w:type="dxa" w:w="1841"/>
            <w:gridSpan w:val="5"/>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Tromjesečna rata</w:t>
            </w:r>
          </w:p>
        </w:tc>
      </w:tr>
      <w:tr w:rsidTr="00303BE5" w:rsidR="00877423" w:rsidRPr="00877423">
        <w:trPr>
          <w:trHeight w:val="280"/>
          <w:jc w:val="center"/>
        </w:trPr>
        <w:tc>
          <w:tcPr>
            <w:tcW w:type="dxa" w:w="1531"/>
            <w:tcBorders>
              <w:top w:space="0" w:sz="4" w:color="auto" w:val="single"/>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9.639.026,93</w:t>
            </w:r>
          </w:p>
        </w:tc>
        <w:tc>
          <w:tcPr>
            <w:tcW w:type="dxa" w:w="1593"/>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01.01.15.</w:t>
            </w:r>
          </w:p>
        </w:tc>
        <w:tc>
          <w:tcPr>
            <w:tcW w:type="dxa" w:w="961"/>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01.01.16.</w:t>
            </w:r>
          </w:p>
        </w:tc>
        <w:tc>
          <w:tcPr>
            <w:tcW w:type="dxa" w:w="622"/>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365</w:t>
            </w:r>
          </w:p>
        </w:tc>
        <w:tc>
          <w:tcPr>
            <w:tcW w:type="dxa" w:w="709"/>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c>
          <w:tcPr>
            <w:tcW w:type="dxa" w:w="992"/>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c>
          <w:tcPr>
            <w:tcW w:type="dxa" w:w="992"/>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9.639.027</w:t>
            </w:r>
          </w:p>
        </w:tc>
        <w:tc>
          <w:tcPr>
            <w:tcW w:type="dxa" w:w="977"/>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w:t>
            </w:r>
          </w:p>
        </w:tc>
        <w:tc>
          <w:tcPr>
            <w:tcW w:type="dxa" w:w="1841"/>
            <w:gridSpan w:val="5"/>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r>
      <w:tr w:rsidTr="00303BE5" w:rsidR="00877423" w:rsidRPr="00877423">
        <w:trPr>
          <w:trHeight w:val="280"/>
          <w:jc w:val="center"/>
        </w:trPr>
        <w:tc>
          <w:tcPr>
            <w:tcW w:type="dxa" w:w="1531"/>
            <w:tcBorders>
              <w:top w:space="0" w:sz="4" w:color="auto" w:val="single"/>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9.639.026,93</w:t>
            </w:r>
          </w:p>
        </w:tc>
        <w:tc>
          <w:tcPr>
            <w:tcW w:type="dxa" w:w="1593"/>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01.01.16.</w:t>
            </w:r>
          </w:p>
        </w:tc>
        <w:tc>
          <w:tcPr>
            <w:tcW w:type="dxa" w:w="961"/>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01.01.17.</w:t>
            </w:r>
          </w:p>
        </w:tc>
        <w:tc>
          <w:tcPr>
            <w:tcW w:type="dxa" w:w="622"/>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366</w:t>
            </w:r>
          </w:p>
        </w:tc>
        <w:tc>
          <w:tcPr>
            <w:tcW w:type="dxa" w:w="709"/>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5,01</w:t>
            </w:r>
          </w:p>
        </w:tc>
        <w:tc>
          <w:tcPr>
            <w:tcW w:type="dxa" w:w="992"/>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9.639.027</w:t>
            </w:r>
          </w:p>
        </w:tc>
        <w:tc>
          <w:tcPr>
            <w:tcW w:type="dxa" w:w="977"/>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483.272</w:t>
            </w:r>
          </w:p>
        </w:tc>
        <w:tc>
          <w:tcPr>
            <w:tcW w:type="dxa" w:w="1841"/>
            <w:gridSpan w:val="5"/>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r>
      <w:tr w:rsidTr="00303BE5" w:rsidR="00877423" w:rsidRPr="00877423">
        <w:trPr>
          <w:trHeight w:val="280"/>
          <w:jc w:val="center"/>
        </w:trPr>
        <w:tc>
          <w:tcPr>
            <w:tcW w:type="dxa" w:w="1531"/>
            <w:tcBorders>
              <w:top w:space="0" w:sz="4" w:color="auto" w:val="single"/>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9.639.026,93</w:t>
            </w:r>
          </w:p>
        </w:tc>
        <w:tc>
          <w:tcPr>
            <w:tcW w:type="dxa" w:w="1593"/>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01.01.17.</w:t>
            </w:r>
          </w:p>
        </w:tc>
        <w:tc>
          <w:tcPr>
            <w:tcW w:type="dxa" w:w="961"/>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01.01.18.</w:t>
            </w:r>
          </w:p>
        </w:tc>
        <w:tc>
          <w:tcPr>
            <w:tcW w:type="dxa" w:w="622"/>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365</w:t>
            </w:r>
          </w:p>
        </w:tc>
        <w:tc>
          <w:tcPr>
            <w:tcW w:type="dxa" w:w="709"/>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9.639.027</w:t>
            </w:r>
          </w:p>
        </w:tc>
        <w:tc>
          <w:tcPr>
            <w:tcW w:type="dxa" w:w="977"/>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481.951</w:t>
            </w:r>
          </w:p>
        </w:tc>
        <w:tc>
          <w:tcPr>
            <w:tcW w:type="dxa" w:w="1841"/>
            <w:gridSpan w:val="5"/>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9.337.807,34</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01.01.18.</w:t>
            </w:r>
          </w:p>
        </w:tc>
        <w:tc>
          <w:tcPr>
            <w:tcW w:type="dxa" w:w="961"/>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31.03.18.</w:t>
            </w:r>
          </w:p>
        </w:tc>
        <w:tc>
          <w:tcPr>
            <w:tcW w:type="dxa" w:w="62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89</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1,22</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9.337.807</w:t>
            </w:r>
          </w:p>
        </w:tc>
        <w:tc>
          <w:tcPr>
            <w:tcW w:type="dxa" w:w="977"/>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113.845</w:t>
            </w:r>
          </w:p>
        </w:tc>
        <w:tc>
          <w:tcPr>
            <w:tcW w:type="dxa" w:w="1841"/>
            <w:gridSpan w:val="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415.064,09</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9.036.587,74</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31.03.18.</w:t>
            </w:r>
          </w:p>
        </w:tc>
        <w:tc>
          <w:tcPr>
            <w:tcW w:type="dxa" w:w="961"/>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30.06.18.</w:t>
            </w:r>
          </w:p>
        </w:tc>
        <w:tc>
          <w:tcPr>
            <w:tcW w:type="dxa" w:w="62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9.036.588</w:t>
            </w:r>
          </w:p>
        </w:tc>
        <w:tc>
          <w:tcPr>
            <w:tcW w:type="dxa" w:w="977"/>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112.648</w:t>
            </w:r>
          </w:p>
        </w:tc>
        <w:tc>
          <w:tcPr>
            <w:tcW w:type="dxa" w:w="1841"/>
            <w:gridSpan w:val="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413.867,47</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8.735.368,15</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30.06.18.</w:t>
            </w:r>
          </w:p>
        </w:tc>
        <w:tc>
          <w:tcPr>
            <w:tcW w:type="dxa" w:w="961"/>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30.09.18.</w:t>
            </w:r>
          </w:p>
        </w:tc>
        <w:tc>
          <w:tcPr>
            <w:tcW w:type="dxa" w:w="62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8.735.368</w:t>
            </w:r>
          </w:p>
        </w:tc>
        <w:tc>
          <w:tcPr>
            <w:tcW w:type="dxa" w:w="977"/>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110.090</w:t>
            </w:r>
          </w:p>
        </w:tc>
        <w:tc>
          <w:tcPr>
            <w:tcW w:type="dxa" w:w="1841"/>
            <w:gridSpan w:val="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411.309,16</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8.434.148,56</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30.09.18.</w:t>
            </w:r>
          </w:p>
        </w:tc>
        <w:tc>
          <w:tcPr>
            <w:tcW w:type="dxa" w:w="961"/>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31.12.18.</w:t>
            </w:r>
          </w:p>
        </w:tc>
        <w:tc>
          <w:tcPr>
            <w:tcW w:type="dxa" w:w="62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8.434.149</w:t>
            </w:r>
          </w:p>
        </w:tc>
        <w:tc>
          <w:tcPr>
            <w:tcW w:type="dxa" w:w="977"/>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106.293</w:t>
            </w:r>
          </w:p>
        </w:tc>
        <w:tc>
          <w:tcPr>
            <w:tcW w:type="dxa" w:w="1841"/>
            <w:gridSpan w:val="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407.512,97</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8.132.928,97</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31.12.18.</w:t>
            </w:r>
          </w:p>
        </w:tc>
        <w:tc>
          <w:tcPr>
            <w:tcW w:type="dxa" w:w="961"/>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31.03.19.</w:t>
            </w:r>
          </w:p>
        </w:tc>
        <w:tc>
          <w:tcPr>
            <w:tcW w:type="dxa" w:w="62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8.132.929</w:t>
            </w:r>
          </w:p>
        </w:tc>
        <w:tc>
          <w:tcPr>
            <w:tcW w:type="dxa" w:w="977"/>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100.269</w:t>
            </w:r>
          </w:p>
        </w:tc>
        <w:tc>
          <w:tcPr>
            <w:tcW w:type="dxa" w:w="1841"/>
            <w:gridSpan w:val="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401.488,58</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7.831.709,38</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31.03.19.</w:t>
            </w:r>
          </w:p>
        </w:tc>
        <w:tc>
          <w:tcPr>
            <w:tcW w:type="dxa" w:w="961"/>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30.06.19.</w:t>
            </w:r>
          </w:p>
        </w:tc>
        <w:tc>
          <w:tcPr>
            <w:tcW w:type="dxa" w:w="62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7.831.709</w:t>
            </w:r>
          </w:p>
        </w:tc>
        <w:tc>
          <w:tcPr>
            <w:tcW w:type="dxa" w:w="977"/>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97.628</w:t>
            </w:r>
          </w:p>
        </w:tc>
        <w:tc>
          <w:tcPr>
            <w:tcW w:type="dxa" w:w="1841"/>
            <w:gridSpan w:val="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398.847,75</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7.530.489,79</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30.06.19.</w:t>
            </w:r>
          </w:p>
        </w:tc>
        <w:tc>
          <w:tcPr>
            <w:tcW w:type="dxa" w:w="961"/>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30.09.19.</w:t>
            </w:r>
          </w:p>
        </w:tc>
        <w:tc>
          <w:tcPr>
            <w:tcW w:type="dxa" w:w="62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7.530.490</w:t>
            </w:r>
          </w:p>
        </w:tc>
        <w:tc>
          <w:tcPr>
            <w:tcW w:type="dxa" w:w="977"/>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94.905</w:t>
            </w:r>
          </w:p>
        </w:tc>
        <w:tc>
          <w:tcPr>
            <w:tcW w:type="dxa" w:w="1841"/>
            <w:gridSpan w:val="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396.124,39</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7.229.270,20</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30.09.19.</w:t>
            </w:r>
          </w:p>
        </w:tc>
        <w:tc>
          <w:tcPr>
            <w:tcW w:type="dxa" w:w="961"/>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31.12.19.</w:t>
            </w:r>
          </w:p>
        </w:tc>
        <w:tc>
          <w:tcPr>
            <w:tcW w:type="dxa" w:w="62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7.229.270</w:t>
            </w:r>
          </w:p>
        </w:tc>
        <w:tc>
          <w:tcPr>
            <w:tcW w:type="dxa" w:w="977"/>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91.109</w:t>
            </w:r>
          </w:p>
        </w:tc>
        <w:tc>
          <w:tcPr>
            <w:tcW w:type="dxa" w:w="1841"/>
            <w:gridSpan w:val="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392.328,20</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6.928.050,60</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31.12.19.</w:t>
            </w:r>
          </w:p>
        </w:tc>
        <w:tc>
          <w:tcPr>
            <w:tcW w:type="dxa" w:w="961"/>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31.03.20.</w:t>
            </w:r>
          </w:p>
        </w:tc>
        <w:tc>
          <w:tcPr>
            <w:tcW w:type="dxa" w:w="62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6.928.051</w:t>
            </w:r>
          </w:p>
        </w:tc>
        <w:tc>
          <w:tcPr>
            <w:tcW w:type="dxa" w:w="977"/>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86.363</w:t>
            </w:r>
          </w:p>
        </w:tc>
        <w:tc>
          <w:tcPr>
            <w:tcW w:type="dxa" w:w="1841"/>
            <w:gridSpan w:val="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387.582,96</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6.626.831,01</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31.03.20.</w:t>
            </w:r>
          </w:p>
        </w:tc>
        <w:tc>
          <w:tcPr>
            <w:tcW w:type="dxa" w:w="961"/>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30.06.20.</w:t>
            </w:r>
          </w:p>
        </w:tc>
        <w:tc>
          <w:tcPr>
            <w:tcW w:type="dxa" w:w="62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6.626.831</w:t>
            </w:r>
          </w:p>
        </w:tc>
        <w:tc>
          <w:tcPr>
            <w:tcW w:type="dxa" w:w="977"/>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82.608</w:t>
            </w:r>
          </w:p>
        </w:tc>
        <w:tc>
          <w:tcPr>
            <w:tcW w:type="dxa" w:w="1841"/>
            <w:gridSpan w:val="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383.828,03</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6.325.611,42</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30.06.20.</w:t>
            </w:r>
          </w:p>
        </w:tc>
        <w:tc>
          <w:tcPr>
            <w:tcW w:type="dxa" w:w="961"/>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30.09.20.</w:t>
            </w:r>
          </w:p>
        </w:tc>
        <w:tc>
          <w:tcPr>
            <w:tcW w:type="dxa" w:w="62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6.325.611</w:t>
            </w:r>
          </w:p>
        </w:tc>
        <w:tc>
          <w:tcPr>
            <w:tcW w:type="dxa" w:w="977"/>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79.720</w:t>
            </w:r>
          </w:p>
        </w:tc>
        <w:tc>
          <w:tcPr>
            <w:tcW w:type="dxa" w:w="1841"/>
            <w:gridSpan w:val="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380.939,63</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6.024.391,83</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30.09.20.</w:t>
            </w:r>
          </w:p>
        </w:tc>
        <w:tc>
          <w:tcPr>
            <w:tcW w:type="dxa" w:w="961"/>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31.12.20.</w:t>
            </w:r>
          </w:p>
        </w:tc>
        <w:tc>
          <w:tcPr>
            <w:tcW w:type="dxa" w:w="62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6.024.392</w:t>
            </w:r>
          </w:p>
        </w:tc>
        <w:tc>
          <w:tcPr>
            <w:tcW w:type="dxa" w:w="977"/>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75.924</w:t>
            </w:r>
          </w:p>
        </w:tc>
        <w:tc>
          <w:tcPr>
            <w:tcW w:type="dxa" w:w="1841"/>
            <w:gridSpan w:val="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377.143,43</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5.723.172,24</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31.12.20.</w:t>
            </w:r>
          </w:p>
        </w:tc>
        <w:tc>
          <w:tcPr>
            <w:tcW w:type="dxa" w:w="961"/>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31.03.21.</w:t>
            </w:r>
          </w:p>
        </w:tc>
        <w:tc>
          <w:tcPr>
            <w:tcW w:type="dxa" w:w="62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5.723.172</w:t>
            </w:r>
          </w:p>
        </w:tc>
        <w:tc>
          <w:tcPr>
            <w:tcW w:type="dxa" w:w="977"/>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70.560</w:t>
            </w:r>
          </w:p>
        </w:tc>
        <w:tc>
          <w:tcPr>
            <w:tcW w:type="dxa" w:w="1841"/>
            <w:gridSpan w:val="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371.779,25</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5.421.952,65</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31.03.21.</w:t>
            </w:r>
          </w:p>
        </w:tc>
        <w:tc>
          <w:tcPr>
            <w:tcW w:type="dxa" w:w="961"/>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30.06.21.</w:t>
            </w:r>
          </w:p>
        </w:tc>
        <w:tc>
          <w:tcPr>
            <w:tcW w:type="dxa" w:w="62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5.421.953</w:t>
            </w:r>
          </w:p>
        </w:tc>
        <w:tc>
          <w:tcPr>
            <w:tcW w:type="dxa" w:w="977"/>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67.589</w:t>
            </w:r>
          </w:p>
        </w:tc>
        <w:tc>
          <w:tcPr>
            <w:tcW w:type="dxa" w:w="1841"/>
            <w:gridSpan w:val="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368.808,32</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5.120.733,06</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30.06.21.</w:t>
            </w:r>
          </w:p>
        </w:tc>
        <w:tc>
          <w:tcPr>
            <w:tcW w:type="dxa" w:w="961"/>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30.09.21.</w:t>
            </w:r>
          </w:p>
        </w:tc>
        <w:tc>
          <w:tcPr>
            <w:tcW w:type="dxa" w:w="62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5.120.733</w:t>
            </w:r>
          </w:p>
        </w:tc>
        <w:tc>
          <w:tcPr>
            <w:tcW w:type="dxa" w:w="977"/>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64.535</w:t>
            </w:r>
          </w:p>
        </w:tc>
        <w:tc>
          <w:tcPr>
            <w:tcW w:type="dxa" w:w="1841"/>
            <w:gridSpan w:val="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365.754,86</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4.819.513,46</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30.09.21.</w:t>
            </w:r>
          </w:p>
        </w:tc>
        <w:tc>
          <w:tcPr>
            <w:tcW w:type="dxa" w:w="961"/>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31.12.21.</w:t>
            </w:r>
          </w:p>
        </w:tc>
        <w:tc>
          <w:tcPr>
            <w:tcW w:type="dxa" w:w="62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4.819.513</w:t>
            </w:r>
          </w:p>
        </w:tc>
        <w:tc>
          <w:tcPr>
            <w:tcW w:type="dxa" w:w="977"/>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60.739</w:t>
            </w:r>
          </w:p>
        </w:tc>
        <w:tc>
          <w:tcPr>
            <w:tcW w:type="dxa" w:w="1841"/>
            <w:gridSpan w:val="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361.958,67</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4.518.293,87</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31.12.21.</w:t>
            </w:r>
          </w:p>
        </w:tc>
        <w:tc>
          <w:tcPr>
            <w:tcW w:type="dxa" w:w="961"/>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31.03.22.</w:t>
            </w:r>
          </w:p>
        </w:tc>
        <w:tc>
          <w:tcPr>
            <w:tcW w:type="dxa" w:w="62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4.518.294</w:t>
            </w:r>
          </w:p>
        </w:tc>
        <w:tc>
          <w:tcPr>
            <w:tcW w:type="dxa" w:w="977"/>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55.705</w:t>
            </w:r>
          </w:p>
        </w:tc>
        <w:tc>
          <w:tcPr>
            <w:tcW w:type="dxa" w:w="1841"/>
            <w:gridSpan w:val="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356.924,58</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4.217.074,28</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31.03.22.</w:t>
            </w:r>
          </w:p>
        </w:tc>
        <w:tc>
          <w:tcPr>
            <w:tcW w:type="dxa" w:w="961"/>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30.06.22.</w:t>
            </w:r>
          </w:p>
        </w:tc>
        <w:tc>
          <w:tcPr>
            <w:tcW w:type="dxa" w:w="62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4.217.074</w:t>
            </w:r>
          </w:p>
        </w:tc>
        <w:tc>
          <w:tcPr>
            <w:tcW w:type="dxa" w:w="977"/>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52.569</w:t>
            </w:r>
          </w:p>
        </w:tc>
        <w:tc>
          <w:tcPr>
            <w:tcW w:type="dxa" w:w="1841"/>
            <w:gridSpan w:val="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353.788,60</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3.915.854,69</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30.06.22.</w:t>
            </w:r>
          </w:p>
        </w:tc>
        <w:tc>
          <w:tcPr>
            <w:tcW w:type="dxa" w:w="961"/>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30.09.22.</w:t>
            </w:r>
          </w:p>
        </w:tc>
        <w:tc>
          <w:tcPr>
            <w:tcW w:type="dxa" w:w="62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3.915.855</w:t>
            </w:r>
          </w:p>
        </w:tc>
        <w:tc>
          <w:tcPr>
            <w:tcW w:type="dxa" w:w="977"/>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49.350</w:t>
            </w:r>
          </w:p>
        </w:tc>
        <w:tc>
          <w:tcPr>
            <w:tcW w:type="dxa" w:w="1841"/>
            <w:gridSpan w:val="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350.570,09</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3.614.635,10</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30.09.22.</w:t>
            </w:r>
          </w:p>
        </w:tc>
        <w:tc>
          <w:tcPr>
            <w:tcW w:type="dxa" w:w="961"/>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31.12.22.</w:t>
            </w:r>
          </w:p>
        </w:tc>
        <w:tc>
          <w:tcPr>
            <w:tcW w:type="dxa" w:w="62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3.614.635</w:t>
            </w:r>
          </w:p>
        </w:tc>
        <w:tc>
          <w:tcPr>
            <w:tcW w:type="dxa" w:w="977"/>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45.554</w:t>
            </w:r>
          </w:p>
        </w:tc>
        <w:tc>
          <w:tcPr>
            <w:tcW w:type="dxa" w:w="1841"/>
            <w:gridSpan w:val="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346.773,90</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3.313.415,51</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31.12.22.</w:t>
            </w:r>
          </w:p>
        </w:tc>
        <w:tc>
          <w:tcPr>
            <w:tcW w:type="dxa" w:w="961"/>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31.03.23.</w:t>
            </w:r>
          </w:p>
        </w:tc>
        <w:tc>
          <w:tcPr>
            <w:tcW w:type="dxa" w:w="62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3.313.416</w:t>
            </w:r>
          </w:p>
        </w:tc>
        <w:tc>
          <w:tcPr>
            <w:tcW w:type="dxa" w:w="977"/>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40.850</w:t>
            </w:r>
          </w:p>
        </w:tc>
        <w:tc>
          <w:tcPr>
            <w:tcW w:type="dxa" w:w="1841"/>
            <w:gridSpan w:val="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342.069,92</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3.012.195,91</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31.03.23.</w:t>
            </w:r>
          </w:p>
        </w:tc>
        <w:tc>
          <w:tcPr>
            <w:tcW w:type="dxa" w:w="961"/>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30.06.23.</w:t>
            </w:r>
          </w:p>
        </w:tc>
        <w:tc>
          <w:tcPr>
            <w:tcW w:type="dxa" w:w="62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3.012.196</w:t>
            </w:r>
          </w:p>
        </w:tc>
        <w:tc>
          <w:tcPr>
            <w:tcW w:type="dxa" w:w="977"/>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37.549</w:t>
            </w:r>
          </w:p>
        </w:tc>
        <w:tc>
          <w:tcPr>
            <w:tcW w:type="dxa" w:w="1841"/>
            <w:gridSpan w:val="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338.768,88</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2.710.976,32</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30.06.23.</w:t>
            </w:r>
          </w:p>
        </w:tc>
        <w:tc>
          <w:tcPr>
            <w:tcW w:type="dxa" w:w="961"/>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30.09.23.</w:t>
            </w:r>
          </w:p>
        </w:tc>
        <w:tc>
          <w:tcPr>
            <w:tcW w:type="dxa" w:w="62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2.710.976</w:t>
            </w:r>
          </w:p>
        </w:tc>
        <w:tc>
          <w:tcPr>
            <w:tcW w:type="dxa" w:w="977"/>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34.166</w:t>
            </w:r>
          </w:p>
        </w:tc>
        <w:tc>
          <w:tcPr>
            <w:tcW w:type="dxa" w:w="1841"/>
            <w:gridSpan w:val="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335.385,32</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2.409.756,73</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30.09.23.</w:t>
            </w:r>
          </w:p>
        </w:tc>
        <w:tc>
          <w:tcPr>
            <w:tcW w:type="dxa" w:w="961"/>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31.12.23.</w:t>
            </w:r>
          </w:p>
        </w:tc>
        <w:tc>
          <w:tcPr>
            <w:tcW w:type="dxa" w:w="62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2.409.757</w:t>
            </w:r>
          </w:p>
        </w:tc>
        <w:tc>
          <w:tcPr>
            <w:tcW w:type="dxa" w:w="977"/>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30.370</w:t>
            </w:r>
          </w:p>
        </w:tc>
        <w:tc>
          <w:tcPr>
            <w:tcW w:type="dxa" w:w="1841"/>
            <w:gridSpan w:val="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331.589,13</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2.108.537,14</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31.12.23.</w:t>
            </w:r>
          </w:p>
        </w:tc>
        <w:tc>
          <w:tcPr>
            <w:tcW w:type="dxa" w:w="961"/>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31.03.24.</w:t>
            </w:r>
          </w:p>
        </w:tc>
        <w:tc>
          <w:tcPr>
            <w:tcW w:type="dxa" w:w="62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2.108.537</w:t>
            </w:r>
          </w:p>
        </w:tc>
        <w:tc>
          <w:tcPr>
            <w:tcW w:type="dxa" w:w="977"/>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26.285</w:t>
            </w:r>
          </w:p>
        </w:tc>
        <w:tc>
          <w:tcPr>
            <w:tcW w:type="dxa" w:w="1841"/>
            <w:gridSpan w:val="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327.504,10</w:t>
            </w:r>
          </w:p>
        </w:tc>
      </w:tr>
      <w:tr w:rsidTr="00303BE5" w:rsidR="00877423" w:rsidRPr="00877423">
        <w:trPr>
          <w:trHeight w:val="280"/>
          <w:jc w:val="center"/>
        </w:trPr>
        <w:tc>
          <w:tcPr>
            <w:tcW w:type="dxa" w:w="1531"/>
            <w:tcBorders>
              <w:top w:space="0" w:sz="4" w:color="auto" w:val="single"/>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1.807.317,55</w:t>
            </w:r>
          </w:p>
        </w:tc>
        <w:tc>
          <w:tcPr>
            <w:tcW w:type="dxa" w:w="1593"/>
            <w:gridSpan w:val="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31.03.24.</w:t>
            </w:r>
          </w:p>
        </w:tc>
        <w:tc>
          <w:tcPr>
            <w:tcW w:type="dxa" w:w="961"/>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30.06.24.</w:t>
            </w:r>
          </w:p>
        </w:tc>
        <w:tc>
          <w:tcPr>
            <w:tcW w:type="dxa" w:w="622"/>
            <w:gridSpan w:val="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09"/>
            <w:gridSpan w:val="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992"/>
            <w:gridSpan w:val="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1.807.318</w:t>
            </w:r>
          </w:p>
        </w:tc>
        <w:tc>
          <w:tcPr>
            <w:tcW w:type="dxa" w:w="977"/>
            <w:gridSpan w:val="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22.530</w:t>
            </w:r>
          </w:p>
        </w:tc>
        <w:tc>
          <w:tcPr>
            <w:tcW w:type="dxa" w:w="1841"/>
            <w:gridSpan w:val="5"/>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323.749,17</w:t>
            </w:r>
          </w:p>
        </w:tc>
      </w:tr>
      <w:tr w:rsidTr="00303BE5" w:rsidR="00877423" w:rsidRPr="00877423">
        <w:trPr>
          <w:trHeight w:val="280"/>
          <w:jc w:val="center"/>
        </w:trPr>
        <w:tc>
          <w:tcPr>
            <w:tcW w:type="dxa" w:w="1531"/>
            <w:tcBorders>
              <w:top w:space="0" w:sz="4" w:color="auto" w:val="single"/>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1.506.097,96</w:t>
            </w:r>
          </w:p>
        </w:tc>
        <w:tc>
          <w:tcPr>
            <w:tcW w:type="dxa" w:w="1593"/>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30.06.24.</w:t>
            </w:r>
          </w:p>
        </w:tc>
        <w:tc>
          <w:tcPr>
            <w:tcW w:type="dxa" w:w="961"/>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30.09.24.</w:t>
            </w:r>
          </w:p>
        </w:tc>
        <w:tc>
          <w:tcPr>
            <w:tcW w:type="dxa" w:w="622"/>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09"/>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992"/>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1.506.098</w:t>
            </w:r>
          </w:p>
        </w:tc>
        <w:tc>
          <w:tcPr>
            <w:tcW w:type="dxa" w:w="977"/>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18.981</w:t>
            </w:r>
          </w:p>
        </w:tc>
        <w:tc>
          <w:tcPr>
            <w:tcW w:type="dxa" w:w="1841"/>
            <w:gridSpan w:val="5"/>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320.200,55</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1.204.878,37</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30.09.24.</w:t>
            </w:r>
          </w:p>
        </w:tc>
        <w:tc>
          <w:tcPr>
            <w:tcW w:type="dxa" w:w="961"/>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31.12.24.</w:t>
            </w:r>
          </w:p>
        </w:tc>
        <w:tc>
          <w:tcPr>
            <w:tcW w:type="dxa" w:w="62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1.204.878</w:t>
            </w:r>
          </w:p>
        </w:tc>
        <w:tc>
          <w:tcPr>
            <w:tcW w:type="dxa" w:w="977"/>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15.185</w:t>
            </w:r>
          </w:p>
        </w:tc>
        <w:tc>
          <w:tcPr>
            <w:tcW w:type="dxa" w:w="1841"/>
            <w:gridSpan w:val="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316.404,36</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903.658,77</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31.12.24.</w:t>
            </w:r>
          </w:p>
        </w:tc>
        <w:tc>
          <w:tcPr>
            <w:tcW w:type="dxa" w:w="961"/>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31.03.25.</w:t>
            </w:r>
          </w:p>
        </w:tc>
        <w:tc>
          <w:tcPr>
            <w:tcW w:type="dxa" w:w="62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903.659</w:t>
            </w:r>
          </w:p>
        </w:tc>
        <w:tc>
          <w:tcPr>
            <w:tcW w:type="dxa" w:w="977"/>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11.141</w:t>
            </w:r>
          </w:p>
        </w:tc>
        <w:tc>
          <w:tcPr>
            <w:tcW w:type="dxa" w:w="1841"/>
            <w:gridSpan w:val="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312.360,59</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602.439,18</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31.03.25.</w:t>
            </w:r>
          </w:p>
        </w:tc>
        <w:tc>
          <w:tcPr>
            <w:tcW w:type="dxa" w:w="961"/>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30.06.25.</w:t>
            </w:r>
          </w:p>
        </w:tc>
        <w:tc>
          <w:tcPr>
            <w:tcW w:type="dxa" w:w="62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602.439</w:t>
            </w:r>
          </w:p>
        </w:tc>
        <w:tc>
          <w:tcPr>
            <w:tcW w:type="dxa" w:w="977"/>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7.510</w:t>
            </w:r>
          </w:p>
        </w:tc>
        <w:tc>
          <w:tcPr>
            <w:tcW w:type="dxa" w:w="1841"/>
            <w:gridSpan w:val="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308.729,45</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301.219,59</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30.06.25.</w:t>
            </w:r>
          </w:p>
        </w:tc>
        <w:tc>
          <w:tcPr>
            <w:tcW w:type="dxa" w:w="961"/>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30.09.25.</w:t>
            </w:r>
          </w:p>
        </w:tc>
        <w:tc>
          <w:tcPr>
            <w:tcW w:type="dxa" w:w="62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301.220</w:t>
            </w:r>
          </w:p>
        </w:tc>
        <w:tc>
          <w:tcPr>
            <w:tcW w:type="dxa" w:w="977"/>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3.796</w:t>
            </w:r>
          </w:p>
        </w:tc>
        <w:tc>
          <w:tcPr>
            <w:tcW w:type="dxa" w:w="1841"/>
            <w:gridSpan w:val="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305.015,78</w:t>
            </w:r>
          </w:p>
        </w:tc>
      </w:tr>
      <w:tr w:rsidTr="00303BE5" w:rsidR="00877423" w:rsidRPr="00877423">
        <w:trPr>
          <w:trHeight w:val="280"/>
          <w:jc w:val="center"/>
        </w:trPr>
        <w:tc>
          <w:tcPr>
            <w:tcW w:type="dxa" w:w="1531"/>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c>
          <w:tcPr>
            <w:tcW w:type="dxa" w:w="159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30.09.25.</w:t>
            </w:r>
          </w:p>
        </w:tc>
        <w:tc>
          <w:tcPr>
            <w:tcW w:type="dxa" w:w="961"/>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31.12.25.</w:t>
            </w:r>
          </w:p>
        </w:tc>
        <w:tc>
          <w:tcPr>
            <w:tcW w:type="dxa" w:w="62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92"/>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99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w:t>
            </w:r>
          </w:p>
        </w:tc>
        <w:tc>
          <w:tcPr>
            <w:tcW w:type="dxa" w:w="977"/>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w:t>
            </w:r>
          </w:p>
        </w:tc>
        <w:tc>
          <w:tcPr>
            <w:tcW w:type="dxa" w:w="1841"/>
            <w:gridSpan w:val="5"/>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301.219,59</w:t>
            </w:r>
          </w:p>
        </w:tc>
      </w:tr>
      <w:tr w:rsidTr="00303BE5" w:rsidR="00877423" w:rsidRPr="00877423">
        <w:trPr>
          <w:trHeight w:val="340"/>
          <w:jc w:val="center"/>
        </w:trPr>
        <w:tc>
          <w:tcPr>
            <w:tcW w:type="dxa" w:w="3124"/>
            <w:gridSpan w:val="4"/>
            <w:tcBorders>
              <w:top w:space="0" w:sz="4" w:color="auto" w:val="single"/>
              <w:left w:space="0" w:sz="4" w:color="auto" w:val="single"/>
              <w:bottom w:space="0" w:sz="4" w:color="auto" w:val="single"/>
              <w:right w:space="0" w:sz="4" w:color="000000" w:val="single"/>
            </w:tcBorders>
            <w:shd w:fill="auto" w:color="auto" w:val="clear"/>
            <w:noWrap/>
            <w:vAlign w:val="center"/>
            <w:hideMark/>
          </w:tcPr>
          <w:p w:rsidRDefault="00877423" w:rsidP="00303BE5" w:rsidR="00877423" w:rsidRPr="00877423">
            <w:pPr>
              <w:rPr>
                <w:rFonts w:hAnsi="Calibri" w:ascii="Calibri"/>
                <w:b/>
                <w:bCs/>
                <w:sz w:val="16"/>
                <w:szCs w:val="16"/>
                <w:lang w:eastAsia="en-US" w:val="en-US"/>
              </w:rPr>
            </w:pPr>
            <w:r w:rsidRPr="00877423">
              <w:rPr>
                <w:rFonts w:hAnsi="Calibri" w:ascii="Calibri"/>
                <w:b/>
                <w:bCs/>
                <w:sz w:val="16"/>
                <w:szCs w:val="16"/>
                <w:lang w:eastAsia="en-US" w:val="en-US"/>
              </w:rPr>
              <w:t>OTPLATNI PLAN</w:t>
            </w:r>
          </w:p>
        </w:tc>
        <w:tc>
          <w:tcPr>
            <w:tcW w:type="dxa" w:w="985"/>
            <w:gridSpan w:val="2"/>
            <w:tcBorders>
              <w:top w:space="0" w:sz="4" w:color="auto" w:val="single"/>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598"/>
            <w:gridSpan w:val="2"/>
            <w:tcBorders>
              <w:top w:space="0" w:sz="4" w:color="auto" w:val="single"/>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709"/>
            <w:gridSpan w:val="2"/>
            <w:tcBorders>
              <w:top w:space="0" w:sz="4" w:color="auto" w:val="single"/>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1057"/>
            <w:gridSpan w:val="4"/>
            <w:tcBorders>
              <w:top w:space="0" w:sz="4" w:color="auto" w:val="single"/>
              <w:left w:val="nil"/>
              <w:bottom w:val="nil"/>
              <w:right w:val="nil"/>
            </w:tcBorders>
            <w:shd w:fill="auto" w:color="auto" w:val="clear"/>
            <w:noWrap/>
            <w:vAlign w:val="bottom"/>
            <w:hideMark/>
          </w:tcPr>
          <w:p w:rsidRDefault="00877423" w:rsidP="00303BE5" w:rsidR="00877423" w:rsidRPr="00877423">
            <w:pPr>
              <w:jc w:val="right"/>
              <w:rPr>
                <w:rFonts w:hAnsi="Calibri" w:ascii="Calibri"/>
                <w:b/>
                <w:bCs/>
                <w:sz w:val="16"/>
                <w:szCs w:val="16"/>
                <w:lang w:eastAsia="en-US" w:val="en-US"/>
              </w:rPr>
            </w:pPr>
            <w:r w:rsidRPr="00877423">
              <w:rPr>
                <w:rFonts w:hAnsi="Calibri" w:ascii="Calibri"/>
                <w:b/>
                <w:bCs/>
                <w:sz w:val="16"/>
                <w:szCs w:val="16"/>
                <w:lang w:eastAsia="en-US" w:val="en-US"/>
              </w:rPr>
              <w:t>Vjerovnik:</w:t>
            </w:r>
          </w:p>
        </w:tc>
        <w:tc>
          <w:tcPr>
            <w:tcW w:type="dxa" w:w="3745"/>
            <w:gridSpan w:val="8"/>
            <w:tcBorders>
              <w:top w:space="0" w:sz="4" w:color="auto" w:val="single"/>
              <w:left w:val="nil"/>
              <w:bottom w:val="nil"/>
              <w:right w:space="0" w:sz="4" w:color="000000" w:val="single"/>
            </w:tcBorders>
            <w:shd w:fill="auto" w:color="auto" w:val="clear"/>
            <w:noWrap/>
            <w:vAlign w:val="bottom"/>
            <w:hideMark/>
          </w:tcPr>
          <w:p w:rsidRDefault="00877423" w:rsidP="00303BE5" w:rsidR="00877423" w:rsidRPr="00877423">
            <w:pPr>
              <w:rPr>
                <w:rFonts w:hAnsi="Calibri" w:ascii="Calibri"/>
                <w:b/>
                <w:bCs/>
                <w:sz w:val="16"/>
                <w:szCs w:val="16"/>
                <w:lang w:eastAsia="en-US" w:val="en-US"/>
              </w:rPr>
            </w:pPr>
            <w:r w:rsidRPr="00877423">
              <w:rPr>
                <w:rFonts w:hAnsi="Calibri" w:ascii="Calibri"/>
                <w:b/>
                <w:bCs/>
                <w:sz w:val="16"/>
                <w:szCs w:val="16"/>
                <w:lang w:eastAsia="en-US" w:val="en-US"/>
              </w:rPr>
              <w:t>SOCIETE GENERALE-SPLITSKA BANKA DD</w:t>
            </w:r>
          </w:p>
        </w:tc>
      </w:tr>
      <w:tr w:rsidTr="00303BE5" w:rsidR="00877423" w:rsidRPr="00877423">
        <w:trPr>
          <w:trHeight w:val="300"/>
          <w:jc w:val="center"/>
        </w:trPr>
        <w:tc>
          <w:tcPr>
            <w:tcW w:type="dxa" w:w="1607"/>
            <w:gridSpan w:val="3"/>
            <w:vMerge w:val="restart"/>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rPr>
                <w:rFonts w:hAnsi="Calibri" w:ascii="Calibri"/>
                <w:b/>
                <w:bCs/>
                <w:sz w:val="16"/>
                <w:szCs w:val="16"/>
                <w:lang w:eastAsia="en-US" w:val="en-US"/>
              </w:rPr>
            </w:pPr>
            <w:r w:rsidRPr="00877423">
              <w:rPr>
                <w:rFonts w:hAnsi="Calibri" w:ascii="Calibri"/>
                <w:b/>
                <w:bCs/>
                <w:sz w:val="16"/>
                <w:szCs w:val="16"/>
                <w:lang w:eastAsia="en-US" w:val="en-US"/>
              </w:rPr>
              <w:t>Iznos utvrđene tražbine koji se namiruje obročnom otplatom (100% glavnica u HRK)</w:t>
            </w:r>
          </w:p>
        </w:tc>
        <w:tc>
          <w:tcPr>
            <w:tcW w:type="dxa" w:w="1517"/>
            <w:vMerge w:val="restart"/>
            <w:tcBorders>
              <w:top w:val="nil"/>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b/>
                <w:bCs/>
                <w:sz w:val="16"/>
                <w:szCs w:val="16"/>
                <w:lang w:eastAsia="en-US" w:val="en-US"/>
              </w:rPr>
            </w:pPr>
            <w:r w:rsidRPr="00877423">
              <w:rPr>
                <w:rFonts w:hAnsi="Calibri" w:ascii="Calibri"/>
                <w:b/>
                <w:bCs/>
                <w:sz w:val="16"/>
                <w:szCs w:val="16"/>
                <w:lang w:eastAsia="en-US" w:val="en-US"/>
              </w:rPr>
              <w:t>1.258.086,65</w:t>
            </w:r>
          </w:p>
        </w:tc>
        <w:tc>
          <w:tcPr>
            <w:tcW w:type="dxa" w:w="985"/>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598"/>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709"/>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b/>
                <w:bCs/>
                <w:sz w:val="16"/>
                <w:szCs w:val="16"/>
                <w:lang w:eastAsia="en-US" w:val="en-US"/>
              </w:rPr>
            </w:pPr>
          </w:p>
        </w:tc>
        <w:tc>
          <w:tcPr>
            <w:tcW w:type="dxa" w:w="1057"/>
            <w:gridSpan w:val="4"/>
            <w:tcBorders>
              <w:top w:val="nil"/>
              <w:left w:val="nil"/>
              <w:bottom w:val="nil"/>
              <w:right w:val="nil"/>
            </w:tcBorders>
            <w:shd w:fill="auto" w:color="auto" w:val="clear"/>
            <w:noWrap/>
            <w:vAlign w:val="bottom"/>
            <w:hideMark/>
          </w:tcPr>
          <w:p w:rsidRDefault="00877423" w:rsidP="00303BE5" w:rsidR="00877423" w:rsidRPr="00877423">
            <w:pPr>
              <w:jc w:val="right"/>
              <w:rPr>
                <w:rFonts w:hAnsi="Calibri" w:ascii="Calibri"/>
                <w:b/>
                <w:bCs/>
                <w:sz w:val="16"/>
                <w:szCs w:val="16"/>
                <w:lang w:eastAsia="en-US" w:val="en-US"/>
              </w:rPr>
            </w:pPr>
            <w:r w:rsidRPr="00877423">
              <w:rPr>
                <w:rFonts w:hAnsi="Calibri" w:ascii="Calibri"/>
                <w:b/>
                <w:bCs/>
                <w:sz w:val="16"/>
                <w:szCs w:val="16"/>
                <w:lang w:eastAsia="en-US" w:val="en-US"/>
              </w:rPr>
              <w:t>OIB:</w:t>
            </w:r>
          </w:p>
        </w:tc>
        <w:tc>
          <w:tcPr>
            <w:tcW w:type="dxa" w:w="3745"/>
            <w:gridSpan w:val="8"/>
            <w:tcBorders>
              <w:top w:val="nil"/>
              <w:left w:val="nil"/>
              <w:bottom w:val="nil"/>
              <w:right w:space="0" w:sz="4" w:color="000000" w:val="single"/>
            </w:tcBorders>
            <w:shd w:fill="auto" w:color="auto" w:val="clear"/>
            <w:noWrap/>
            <w:vAlign w:val="bottom"/>
            <w:hideMark/>
          </w:tcPr>
          <w:p w:rsidRDefault="00877423" w:rsidP="00303BE5" w:rsidR="00877423" w:rsidRPr="00877423">
            <w:pPr>
              <w:rPr>
                <w:rFonts w:hAnsi="Calibri" w:ascii="Calibri"/>
                <w:b/>
                <w:bCs/>
                <w:sz w:val="16"/>
                <w:szCs w:val="16"/>
                <w:lang w:eastAsia="en-US" w:val="en-US"/>
              </w:rPr>
            </w:pPr>
            <w:r w:rsidRPr="00877423">
              <w:rPr>
                <w:rFonts w:hAnsi="Calibri" w:ascii="Calibri"/>
                <w:b/>
                <w:bCs/>
                <w:sz w:val="16"/>
                <w:szCs w:val="16"/>
                <w:lang w:eastAsia="en-US" w:val="en-US"/>
              </w:rPr>
              <w:t>69326397242</w:t>
            </w:r>
          </w:p>
        </w:tc>
      </w:tr>
      <w:tr w:rsidTr="00303BE5" w:rsidR="00877423" w:rsidRPr="00877423">
        <w:trPr>
          <w:trHeight w:val="280"/>
          <w:jc w:val="center"/>
        </w:trPr>
        <w:tc>
          <w:tcPr>
            <w:tcW w:type="dxa" w:w="1607"/>
            <w:gridSpan w:val="3"/>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1517"/>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985"/>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598"/>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709"/>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057"/>
            <w:gridSpan w:val="4"/>
            <w:tcBorders>
              <w:top w:val="nil"/>
              <w:left w:val="nil"/>
              <w:bottom w:val="nil"/>
              <w:right w:val="nil"/>
            </w:tcBorders>
            <w:shd w:fill="auto" w:color="auto" w:val="clear"/>
            <w:noWrap/>
            <w:vAlign w:val="bottom"/>
            <w:hideMark/>
          </w:tcPr>
          <w:p w:rsidRDefault="00877423" w:rsidP="00303BE5" w:rsidR="00877423" w:rsidRPr="00877423">
            <w:pPr>
              <w:jc w:val="right"/>
              <w:rPr>
                <w:rFonts w:hAnsi="Calibri" w:ascii="Calibri"/>
                <w:b/>
                <w:bCs/>
                <w:sz w:val="16"/>
                <w:szCs w:val="16"/>
                <w:lang w:eastAsia="en-US" w:val="en-US"/>
              </w:rPr>
            </w:pPr>
            <w:r w:rsidRPr="00877423">
              <w:rPr>
                <w:rFonts w:hAnsi="Calibri" w:ascii="Calibri"/>
                <w:b/>
                <w:bCs/>
                <w:sz w:val="16"/>
                <w:szCs w:val="16"/>
                <w:lang w:eastAsia="en-US" w:val="en-US"/>
              </w:rPr>
              <w:t>Dužnik:</w:t>
            </w:r>
          </w:p>
        </w:tc>
        <w:tc>
          <w:tcPr>
            <w:tcW w:type="dxa" w:w="3745"/>
            <w:gridSpan w:val="8"/>
            <w:tcBorders>
              <w:top w:val="nil"/>
              <w:left w:val="nil"/>
              <w:bottom w:val="nil"/>
              <w:right w:space="0" w:sz="4" w:color="000000" w:val="single"/>
            </w:tcBorders>
            <w:shd w:fill="auto" w:color="auto" w:val="clear"/>
            <w:noWrap/>
            <w:vAlign w:val="bottom"/>
            <w:hideMark/>
          </w:tcPr>
          <w:p w:rsidRDefault="00877423" w:rsidP="00303BE5" w:rsidR="00877423" w:rsidRPr="00877423">
            <w:pPr>
              <w:rPr>
                <w:rFonts w:hAnsi="Calibri" w:ascii="Calibri"/>
                <w:b/>
                <w:bCs/>
                <w:sz w:val="16"/>
                <w:szCs w:val="16"/>
                <w:lang w:eastAsia="en-US" w:val="en-US"/>
              </w:rPr>
            </w:pPr>
            <w:r w:rsidRPr="00877423">
              <w:rPr>
                <w:rFonts w:hAnsi="Calibri" w:ascii="Calibri"/>
                <w:b/>
                <w:bCs/>
                <w:sz w:val="16"/>
                <w:szCs w:val="16"/>
                <w:lang w:eastAsia="en-US" w:val="en-US"/>
              </w:rPr>
              <w:t>Kamen Sirač d.d.</w:t>
            </w:r>
          </w:p>
        </w:tc>
      </w:tr>
      <w:tr w:rsidTr="00303BE5" w:rsidR="00877423" w:rsidRPr="00877423">
        <w:trPr>
          <w:trHeight w:val="780"/>
          <w:jc w:val="center"/>
        </w:trPr>
        <w:tc>
          <w:tcPr>
            <w:tcW w:type="dxa" w:w="1607"/>
            <w:gridSpan w:val="3"/>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1517"/>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985"/>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598"/>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709"/>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057"/>
            <w:gridSpan w:val="4"/>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064"/>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059"/>
            <w:gridSpan w:val="4"/>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622"/>
            <w:gridSpan w:val="2"/>
            <w:tcBorders>
              <w:top w:val="nil"/>
              <w:left w:val="nil"/>
              <w:bottom w:val="nil"/>
              <w:right w:space="0" w:sz="4" w:color="auto" w:val="single"/>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r>
      <w:tr w:rsidTr="00303BE5" w:rsidR="00877423" w:rsidRPr="00877423">
        <w:trPr>
          <w:trHeight w:val="300"/>
          <w:jc w:val="center"/>
        </w:trPr>
        <w:tc>
          <w:tcPr>
            <w:tcW w:type="dxa" w:w="1607"/>
            <w:gridSpan w:val="3"/>
            <w:vMerge w:val="restart"/>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rPr>
                <w:rFonts w:hAnsi="Calibri" w:ascii="Calibri"/>
                <w:b/>
                <w:bCs/>
                <w:sz w:val="16"/>
                <w:szCs w:val="16"/>
                <w:lang w:eastAsia="en-US" w:val="en-US"/>
              </w:rPr>
            </w:pPr>
            <w:r w:rsidRPr="00877423">
              <w:rPr>
                <w:rFonts w:hAnsi="Calibri" w:ascii="Calibri"/>
                <w:b/>
                <w:bCs/>
                <w:sz w:val="16"/>
                <w:szCs w:val="16"/>
                <w:lang w:eastAsia="en-US" w:val="en-US"/>
              </w:rPr>
              <w:t>Tromjesečna otplatna kvota u HRK</w:t>
            </w:r>
          </w:p>
        </w:tc>
        <w:tc>
          <w:tcPr>
            <w:tcW w:type="dxa" w:w="1517"/>
            <w:vMerge w:val="restart"/>
            <w:tcBorders>
              <w:top w:val="nil"/>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b/>
                <w:bCs/>
                <w:sz w:val="16"/>
                <w:szCs w:val="16"/>
                <w:lang w:eastAsia="en-US" w:val="en-US"/>
              </w:rPr>
            </w:pPr>
            <w:r w:rsidRPr="00877423">
              <w:rPr>
                <w:rFonts w:hAnsi="Calibri" w:ascii="Calibri"/>
                <w:b/>
                <w:bCs/>
                <w:sz w:val="16"/>
                <w:szCs w:val="16"/>
                <w:lang w:eastAsia="en-US" w:val="en-US"/>
              </w:rPr>
              <w:t>39.315,21</w:t>
            </w:r>
          </w:p>
        </w:tc>
        <w:tc>
          <w:tcPr>
            <w:tcW w:type="dxa" w:w="985"/>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598"/>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709"/>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057"/>
            <w:gridSpan w:val="4"/>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064"/>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059"/>
            <w:gridSpan w:val="4"/>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622"/>
            <w:gridSpan w:val="2"/>
            <w:tcBorders>
              <w:top w:val="nil"/>
              <w:left w:val="nil"/>
              <w:bottom w:val="nil"/>
              <w:right w:space="0" w:sz="4" w:color="auto" w:val="single"/>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r>
      <w:tr w:rsidTr="00303BE5" w:rsidR="00877423" w:rsidRPr="00877423">
        <w:trPr>
          <w:trHeight w:val="280"/>
          <w:jc w:val="center"/>
        </w:trPr>
        <w:tc>
          <w:tcPr>
            <w:tcW w:type="dxa" w:w="1607"/>
            <w:gridSpan w:val="3"/>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1517"/>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985"/>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598"/>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709"/>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057"/>
            <w:gridSpan w:val="4"/>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064"/>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059"/>
            <w:gridSpan w:val="4"/>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622"/>
            <w:gridSpan w:val="2"/>
            <w:tcBorders>
              <w:top w:val="nil"/>
              <w:left w:val="nil"/>
              <w:bottom w:val="nil"/>
              <w:right w:space="0" w:sz="4" w:color="auto" w:val="single"/>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r>
      <w:tr w:rsidTr="00303BE5" w:rsidR="00877423" w:rsidRPr="00877423">
        <w:trPr>
          <w:trHeight w:val="280"/>
          <w:jc w:val="center"/>
        </w:trPr>
        <w:tc>
          <w:tcPr>
            <w:tcW w:type="dxa" w:w="1607"/>
            <w:gridSpan w:val="3"/>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1517"/>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985"/>
            <w:gridSpan w:val="2"/>
            <w:tcBorders>
              <w:top w:val="nil"/>
              <w:left w:val="nil"/>
              <w:bottom w:space="0" w:sz="4" w:color="auto" w:val="single"/>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598"/>
            <w:gridSpan w:val="2"/>
            <w:tcBorders>
              <w:top w:val="nil"/>
              <w:left w:val="nil"/>
              <w:bottom w:space="0" w:sz="4" w:color="auto" w:val="single"/>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709"/>
            <w:gridSpan w:val="2"/>
            <w:tcBorders>
              <w:top w:val="nil"/>
              <w:left w:val="nil"/>
              <w:bottom w:space="0" w:sz="4" w:color="auto" w:val="single"/>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1057"/>
            <w:gridSpan w:val="4"/>
            <w:tcBorders>
              <w:top w:val="nil"/>
              <w:left w:val="nil"/>
              <w:bottom w:space="0" w:sz="4" w:color="auto" w:val="single"/>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1064"/>
            <w:gridSpan w:val="2"/>
            <w:tcBorders>
              <w:top w:val="nil"/>
              <w:left w:val="nil"/>
              <w:bottom w:space="0" w:sz="4" w:color="auto" w:val="single"/>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1059"/>
            <w:gridSpan w:val="4"/>
            <w:tcBorders>
              <w:top w:val="nil"/>
              <w:left w:val="nil"/>
              <w:bottom w:space="0" w:sz="4" w:color="auto" w:val="single"/>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r>
      <w:tr w:rsidTr="00303BE5" w:rsidR="00877423" w:rsidRPr="00877423">
        <w:trPr>
          <w:trHeight w:val="660"/>
          <w:jc w:val="center"/>
        </w:trPr>
        <w:tc>
          <w:tcPr>
            <w:tcW w:type="dxa" w:w="1607"/>
            <w:gridSpan w:val="3"/>
            <w:tcBorders>
              <w:top w:val="nil"/>
              <w:left w:space="0" w:sz="4" w:color="auto" w:val="single"/>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lastRenderedPageBreak/>
              <w:t>Saldo dugovanja</w:t>
            </w:r>
          </w:p>
        </w:tc>
        <w:tc>
          <w:tcPr>
            <w:tcW w:type="dxa" w:w="1517"/>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Valuta od</w:t>
            </w:r>
          </w:p>
        </w:tc>
        <w:tc>
          <w:tcPr>
            <w:tcW w:type="dxa" w:w="985"/>
            <w:gridSpan w:val="2"/>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Valuta do</w:t>
            </w:r>
          </w:p>
        </w:tc>
        <w:tc>
          <w:tcPr>
            <w:tcW w:type="dxa" w:w="598"/>
            <w:gridSpan w:val="2"/>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Dana</w:t>
            </w:r>
          </w:p>
        </w:tc>
        <w:tc>
          <w:tcPr>
            <w:tcW w:type="dxa" w:w="709"/>
            <w:gridSpan w:val="2"/>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God. kam. stopa</w:t>
            </w:r>
          </w:p>
        </w:tc>
        <w:tc>
          <w:tcPr>
            <w:tcW w:type="dxa" w:w="1057"/>
            <w:gridSpan w:val="4"/>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Proporc. stopa po br. dana</w:t>
            </w:r>
          </w:p>
        </w:tc>
        <w:tc>
          <w:tcPr>
            <w:tcW w:type="dxa" w:w="1064"/>
            <w:gridSpan w:val="2"/>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Osnovica za obr. kamata</w:t>
            </w:r>
          </w:p>
        </w:tc>
        <w:tc>
          <w:tcPr>
            <w:tcW w:type="dxa" w:w="1059"/>
            <w:gridSpan w:val="4"/>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Iznos kamata</w:t>
            </w:r>
          </w:p>
        </w:tc>
        <w:tc>
          <w:tcPr>
            <w:tcW w:type="dxa" w:w="1622"/>
            <w:gridSpan w:val="2"/>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Tromjesečna rata</w:t>
            </w:r>
          </w:p>
        </w:tc>
      </w:tr>
      <w:tr w:rsidTr="00303BE5" w:rsidR="00877423" w:rsidRPr="00877423">
        <w:trPr>
          <w:trHeight w:val="280"/>
          <w:jc w:val="center"/>
        </w:trPr>
        <w:tc>
          <w:tcPr>
            <w:tcW w:type="dxa" w:w="1607"/>
            <w:gridSpan w:val="3"/>
            <w:tcBorders>
              <w:top w:space="0" w:sz="4" w:color="auto" w:val="single"/>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1.258.086,65</w:t>
            </w:r>
          </w:p>
        </w:tc>
        <w:tc>
          <w:tcPr>
            <w:tcW w:type="dxa" w:w="1517"/>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01.01.15.</w:t>
            </w:r>
          </w:p>
        </w:tc>
        <w:tc>
          <w:tcPr>
            <w:tcW w:type="dxa" w:w="985"/>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01.01.16.</w:t>
            </w:r>
          </w:p>
        </w:tc>
        <w:tc>
          <w:tcPr>
            <w:tcW w:type="dxa" w:w="598"/>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365</w:t>
            </w:r>
          </w:p>
        </w:tc>
        <w:tc>
          <w:tcPr>
            <w:tcW w:type="dxa" w:w="709"/>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c>
          <w:tcPr>
            <w:tcW w:type="dxa" w:w="1057"/>
            <w:gridSpan w:val="4"/>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c>
          <w:tcPr>
            <w:tcW w:type="dxa" w:w="1064"/>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1.258.087</w:t>
            </w:r>
          </w:p>
        </w:tc>
        <w:tc>
          <w:tcPr>
            <w:tcW w:type="dxa" w:w="1059"/>
            <w:gridSpan w:val="4"/>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w:t>
            </w:r>
          </w:p>
        </w:tc>
        <w:tc>
          <w:tcPr>
            <w:tcW w:type="dxa" w:w="1622"/>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r>
      <w:tr w:rsidTr="00303BE5" w:rsidR="00877423" w:rsidRPr="00877423">
        <w:trPr>
          <w:trHeight w:val="280"/>
          <w:jc w:val="center"/>
        </w:trPr>
        <w:tc>
          <w:tcPr>
            <w:tcW w:type="dxa" w:w="1607"/>
            <w:gridSpan w:val="3"/>
            <w:tcBorders>
              <w:top w:space="0" w:sz="4" w:color="auto" w:val="single"/>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1.258.086,65</w:t>
            </w:r>
          </w:p>
        </w:tc>
        <w:tc>
          <w:tcPr>
            <w:tcW w:type="dxa" w:w="1517"/>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01.01.16.</w:t>
            </w:r>
          </w:p>
        </w:tc>
        <w:tc>
          <w:tcPr>
            <w:tcW w:type="dxa" w:w="985"/>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01.01.17.</w:t>
            </w:r>
          </w:p>
        </w:tc>
        <w:tc>
          <w:tcPr>
            <w:tcW w:type="dxa" w:w="598"/>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366</w:t>
            </w:r>
          </w:p>
        </w:tc>
        <w:tc>
          <w:tcPr>
            <w:tcW w:type="dxa" w:w="709"/>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57"/>
            <w:gridSpan w:val="4"/>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5,01</w:t>
            </w:r>
          </w:p>
        </w:tc>
        <w:tc>
          <w:tcPr>
            <w:tcW w:type="dxa" w:w="1064"/>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1.258.087</w:t>
            </w:r>
          </w:p>
        </w:tc>
        <w:tc>
          <w:tcPr>
            <w:tcW w:type="dxa" w:w="1059"/>
            <w:gridSpan w:val="4"/>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63.077</w:t>
            </w:r>
          </w:p>
        </w:tc>
        <w:tc>
          <w:tcPr>
            <w:tcW w:type="dxa" w:w="1622"/>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r>
      <w:tr w:rsidTr="00303BE5" w:rsidR="00877423" w:rsidRPr="00877423">
        <w:trPr>
          <w:trHeight w:val="280"/>
          <w:jc w:val="center"/>
        </w:trPr>
        <w:tc>
          <w:tcPr>
            <w:tcW w:type="dxa" w:w="1607"/>
            <w:gridSpan w:val="3"/>
            <w:tcBorders>
              <w:top w:space="0" w:sz="4" w:color="auto" w:val="single"/>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1.258.086,65</w:t>
            </w:r>
          </w:p>
        </w:tc>
        <w:tc>
          <w:tcPr>
            <w:tcW w:type="dxa" w:w="1517"/>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01.01.17.</w:t>
            </w:r>
          </w:p>
        </w:tc>
        <w:tc>
          <w:tcPr>
            <w:tcW w:type="dxa" w:w="985"/>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01.01.18.</w:t>
            </w:r>
          </w:p>
        </w:tc>
        <w:tc>
          <w:tcPr>
            <w:tcW w:type="dxa" w:w="598"/>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365</w:t>
            </w:r>
          </w:p>
        </w:tc>
        <w:tc>
          <w:tcPr>
            <w:tcW w:type="dxa" w:w="709"/>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57"/>
            <w:gridSpan w:val="4"/>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64"/>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1.258.087</w:t>
            </w:r>
          </w:p>
        </w:tc>
        <w:tc>
          <w:tcPr>
            <w:tcW w:type="dxa" w:w="1059"/>
            <w:gridSpan w:val="4"/>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62.904</w:t>
            </w:r>
          </w:p>
        </w:tc>
        <w:tc>
          <w:tcPr>
            <w:tcW w:type="dxa" w:w="1622"/>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r>
      <w:tr w:rsidTr="00303BE5" w:rsidR="00877423" w:rsidRPr="00877423">
        <w:trPr>
          <w:trHeight w:val="280"/>
          <w:jc w:val="center"/>
        </w:trPr>
        <w:tc>
          <w:tcPr>
            <w:tcW w:type="dxa" w:w="1607"/>
            <w:gridSpan w:val="3"/>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1.218.771,44</w:t>
            </w:r>
          </w:p>
        </w:tc>
        <w:tc>
          <w:tcPr>
            <w:tcW w:type="dxa" w:w="151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01.01.18.</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31.03.18.</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89</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57"/>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1,22</w:t>
            </w:r>
          </w:p>
        </w:tc>
        <w:tc>
          <w:tcPr>
            <w:tcW w:type="dxa" w:w="1064"/>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1.218.771</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14.859</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54.174,20</w:t>
            </w:r>
          </w:p>
        </w:tc>
      </w:tr>
      <w:tr w:rsidTr="00303BE5" w:rsidR="00877423" w:rsidRPr="00877423">
        <w:trPr>
          <w:trHeight w:val="280"/>
          <w:jc w:val="center"/>
        </w:trPr>
        <w:tc>
          <w:tcPr>
            <w:tcW w:type="dxa" w:w="1607"/>
            <w:gridSpan w:val="3"/>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1.179.456,23</w:t>
            </w:r>
          </w:p>
        </w:tc>
        <w:tc>
          <w:tcPr>
            <w:tcW w:type="dxa" w:w="151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31.03.18.</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30.06.18.</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57"/>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064"/>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1.179.456</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14.703</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54.018,02</w:t>
            </w:r>
          </w:p>
        </w:tc>
      </w:tr>
      <w:tr w:rsidTr="00303BE5" w:rsidR="00877423" w:rsidRPr="00877423">
        <w:trPr>
          <w:trHeight w:val="280"/>
          <w:jc w:val="center"/>
        </w:trPr>
        <w:tc>
          <w:tcPr>
            <w:tcW w:type="dxa" w:w="1607"/>
            <w:gridSpan w:val="3"/>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1.140.141,02</w:t>
            </w:r>
          </w:p>
        </w:tc>
        <w:tc>
          <w:tcPr>
            <w:tcW w:type="dxa" w:w="151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30.06.18.</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30.09.18.</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57"/>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064"/>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1.140.141</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14.369</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53.684,11</w:t>
            </w:r>
          </w:p>
        </w:tc>
      </w:tr>
      <w:tr w:rsidTr="00303BE5" w:rsidR="00877423" w:rsidRPr="00877423">
        <w:trPr>
          <w:trHeight w:val="280"/>
          <w:jc w:val="center"/>
        </w:trPr>
        <w:tc>
          <w:tcPr>
            <w:tcW w:type="dxa" w:w="1607"/>
            <w:gridSpan w:val="3"/>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1.100.825,82</w:t>
            </w:r>
          </w:p>
        </w:tc>
        <w:tc>
          <w:tcPr>
            <w:tcW w:type="dxa" w:w="151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30.09.18.</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31.12.18.</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57"/>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064"/>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1.100.826</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13.873</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53.188,63</w:t>
            </w:r>
          </w:p>
        </w:tc>
      </w:tr>
      <w:tr w:rsidTr="00303BE5" w:rsidR="00877423" w:rsidRPr="00877423">
        <w:trPr>
          <w:trHeight w:val="280"/>
          <w:jc w:val="center"/>
        </w:trPr>
        <w:tc>
          <w:tcPr>
            <w:tcW w:type="dxa" w:w="1607"/>
            <w:gridSpan w:val="3"/>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1.061.510,61</w:t>
            </w:r>
          </w:p>
        </w:tc>
        <w:tc>
          <w:tcPr>
            <w:tcW w:type="dxa" w:w="151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31.12.18.</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31.03.19.</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57"/>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w:t>
            </w:r>
          </w:p>
        </w:tc>
        <w:tc>
          <w:tcPr>
            <w:tcW w:type="dxa" w:w="1064"/>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1.061.511</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13.087</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52.402,32</w:t>
            </w:r>
          </w:p>
        </w:tc>
      </w:tr>
      <w:tr w:rsidTr="00303BE5" w:rsidR="00877423" w:rsidRPr="00877423">
        <w:trPr>
          <w:trHeight w:val="280"/>
          <w:jc w:val="center"/>
        </w:trPr>
        <w:tc>
          <w:tcPr>
            <w:tcW w:type="dxa" w:w="1607"/>
            <w:gridSpan w:val="3"/>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1.022.195,40</w:t>
            </w:r>
          </w:p>
        </w:tc>
        <w:tc>
          <w:tcPr>
            <w:tcW w:type="dxa" w:w="151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31.03.19.</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30.06.19.</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57"/>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064"/>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1.022.195</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12.742</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52.057,64</w:t>
            </w:r>
          </w:p>
        </w:tc>
      </w:tr>
      <w:tr w:rsidTr="00303BE5" w:rsidR="00877423" w:rsidRPr="00877423">
        <w:trPr>
          <w:trHeight w:val="280"/>
          <w:jc w:val="center"/>
        </w:trPr>
        <w:tc>
          <w:tcPr>
            <w:tcW w:type="dxa" w:w="1607"/>
            <w:gridSpan w:val="3"/>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982.880,19</w:t>
            </w:r>
          </w:p>
        </w:tc>
        <w:tc>
          <w:tcPr>
            <w:tcW w:type="dxa" w:w="151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30.06.19.</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30.09.19.</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57"/>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064"/>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982.880</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12.387</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51.702,19</w:t>
            </w:r>
          </w:p>
        </w:tc>
      </w:tr>
      <w:tr w:rsidTr="00303BE5" w:rsidR="00877423" w:rsidRPr="00877423">
        <w:trPr>
          <w:trHeight w:val="280"/>
          <w:jc w:val="center"/>
        </w:trPr>
        <w:tc>
          <w:tcPr>
            <w:tcW w:type="dxa" w:w="1607"/>
            <w:gridSpan w:val="3"/>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943.564,99</w:t>
            </w:r>
          </w:p>
        </w:tc>
        <w:tc>
          <w:tcPr>
            <w:tcW w:type="dxa" w:w="151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30.09.19.</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31.12.19.</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57"/>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064"/>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943.565</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11.892</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51.206,71</w:t>
            </w:r>
          </w:p>
        </w:tc>
      </w:tr>
      <w:tr w:rsidTr="00303BE5" w:rsidR="00877423" w:rsidRPr="00877423">
        <w:trPr>
          <w:trHeight w:val="280"/>
          <w:jc w:val="center"/>
        </w:trPr>
        <w:tc>
          <w:tcPr>
            <w:tcW w:type="dxa" w:w="1607"/>
            <w:gridSpan w:val="3"/>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904.249,78</w:t>
            </w:r>
          </w:p>
        </w:tc>
        <w:tc>
          <w:tcPr>
            <w:tcW w:type="dxa" w:w="151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31.12.19.</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31.03.20.</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57"/>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064"/>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904.250</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11.272</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50.587,36</w:t>
            </w:r>
          </w:p>
        </w:tc>
      </w:tr>
      <w:tr w:rsidTr="00303BE5" w:rsidR="00877423" w:rsidRPr="00877423">
        <w:trPr>
          <w:trHeight w:val="280"/>
          <w:jc w:val="center"/>
        </w:trPr>
        <w:tc>
          <w:tcPr>
            <w:tcW w:type="dxa" w:w="1607"/>
            <w:gridSpan w:val="3"/>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864.934,57</w:t>
            </w:r>
          </w:p>
        </w:tc>
        <w:tc>
          <w:tcPr>
            <w:tcW w:type="dxa" w:w="151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31.03.20.</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30.06.20.</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57"/>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064"/>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864.935</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10.782</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50.097,27</w:t>
            </w:r>
          </w:p>
        </w:tc>
      </w:tr>
      <w:tr w:rsidTr="00303BE5" w:rsidR="00877423" w:rsidRPr="00877423">
        <w:trPr>
          <w:trHeight w:val="280"/>
          <w:jc w:val="center"/>
        </w:trPr>
        <w:tc>
          <w:tcPr>
            <w:tcW w:type="dxa" w:w="1607"/>
            <w:gridSpan w:val="3"/>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825.619,36</w:t>
            </w:r>
          </w:p>
        </w:tc>
        <w:tc>
          <w:tcPr>
            <w:tcW w:type="dxa" w:w="151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30.06.20.</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30.09.20.</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57"/>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064"/>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825.619</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10.405</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49.720,27</w:t>
            </w:r>
          </w:p>
        </w:tc>
      </w:tr>
      <w:tr w:rsidTr="00303BE5" w:rsidR="00877423" w:rsidRPr="00877423">
        <w:trPr>
          <w:trHeight w:val="280"/>
          <w:jc w:val="center"/>
        </w:trPr>
        <w:tc>
          <w:tcPr>
            <w:tcW w:type="dxa" w:w="1607"/>
            <w:gridSpan w:val="3"/>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786.304,15</w:t>
            </w:r>
          </w:p>
        </w:tc>
        <w:tc>
          <w:tcPr>
            <w:tcW w:type="dxa" w:w="151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30.09.20.</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31.12.20.</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57"/>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064"/>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786.304</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9.910</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49.224,79</w:t>
            </w:r>
          </w:p>
        </w:tc>
      </w:tr>
      <w:tr w:rsidTr="00303BE5" w:rsidR="00877423" w:rsidRPr="00877423">
        <w:trPr>
          <w:trHeight w:val="280"/>
          <w:jc w:val="center"/>
        </w:trPr>
        <w:tc>
          <w:tcPr>
            <w:tcW w:type="dxa" w:w="1607"/>
            <w:gridSpan w:val="3"/>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746.988,95</w:t>
            </w:r>
          </w:p>
        </w:tc>
        <w:tc>
          <w:tcPr>
            <w:tcW w:type="dxa" w:w="151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31.12.20.</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31.03.21.</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57"/>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w:t>
            </w:r>
          </w:p>
        </w:tc>
        <w:tc>
          <w:tcPr>
            <w:tcW w:type="dxa" w:w="1064"/>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746.989</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9.209</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48.524,66</w:t>
            </w:r>
          </w:p>
        </w:tc>
      </w:tr>
      <w:tr w:rsidTr="00303BE5" w:rsidR="00877423" w:rsidRPr="00877423">
        <w:trPr>
          <w:trHeight w:val="280"/>
          <w:jc w:val="center"/>
        </w:trPr>
        <w:tc>
          <w:tcPr>
            <w:tcW w:type="dxa" w:w="1607"/>
            <w:gridSpan w:val="3"/>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707.673,74</w:t>
            </w:r>
          </w:p>
        </w:tc>
        <w:tc>
          <w:tcPr>
            <w:tcW w:type="dxa" w:w="151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31.03.21.</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30.06.21.</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57"/>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064"/>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707.674</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8.822</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48.136,89</w:t>
            </w:r>
          </w:p>
        </w:tc>
      </w:tr>
      <w:tr w:rsidTr="00303BE5" w:rsidR="00877423" w:rsidRPr="00877423">
        <w:trPr>
          <w:trHeight w:val="280"/>
          <w:jc w:val="center"/>
        </w:trPr>
        <w:tc>
          <w:tcPr>
            <w:tcW w:type="dxa" w:w="1607"/>
            <w:gridSpan w:val="3"/>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668.358,53</w:t>
            </w:r>
          </w:p>
        </w:tc>
        <w:tc>
          <w:tcPr>
            <w:tcW w:type="dxa" w:w="151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30.06.21.</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30.09.21.</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57"/>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064"/>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668.359</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8.423</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47.738,36</w:t>
            </w:r>
          </w:p>
        </w:tc>
      </w:tr>
      <w:tr w:rsidTr="00303BE5" w:rsidR="00877423" w:rsidRPr="00877423">
        <w:trPr>
          <w:trHeight w:val="280"/>
          <w:jc w:val="center"/>
        </w:trPr>
        <w:tc>
          <w:tcPr>
            <w:tcW w:type="dxa" w:w="1607"/>
            <w:gridSpan w:val="3"/>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629.043,32</w:t>
            </w:r>
          </w:p>
        </w:tc>
        <w:tc>
          <w:tcPr>
            <w:tcW w:type="dxa" w:w="151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30.09.21.</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31.12.21.</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57"/>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064"/>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629.043</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7.928</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47.242,88</w:t>
            </w:r>
          </w:p>
        </w:tc>
      </w:tr>
      <w:tr w:rsidTr="00303BE5" w:rsidR="00877423" w:rsidRPr="00877423">
        <w:trPr>
          <w:trHeight w:val="280"/>
          <w:jc w:val="center"/>
        </w:trPr>
        <w:tc>
          <w:tcPr>
            <w:tcW w:type="dxa" w:w="1607"/>
            <w:gridSpan w:val="3"/>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589.728,12</w:t>
            </w:r>
          </w:p>
        </w:tc>
        <w:tc>
          <w:tcPr>
            <w:tcW w:type="dxa" w:w="151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31.12.21.</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31.03.22.</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57"/>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w:t>
            </w:r>
          </w:p>
        </w:tc>
        <w:tc>
          <w:tcPr>
            <w:tcW w:type="dxa" w:w="1064"/>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589.728</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7.271</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46.585,83</w:t>
            </w:r>
          </w:p>
        </w:tc>
      </w:tr>
      <w:tr w:rsidTr="00303BE5" w:rsidR="00877423" w:rsidRPr="00877423">
        <w:trPr>
          <w:trHeight w:val="280"/>
          <w:jc w:val="center"/>
        </w:trPr>
        <w:tc>
          <w:tcPr>
            <w:tcW w:type="dxa" w:w="1607"/>
            <w:gridSpan w:val="3"/>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550.412,91</w:t>
            </w:r>
          </w:p>
        </w:tc>
        <w:tc>
          <w:tcPr>
            <w:tcW w:type="dxa" w:w="151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31.03.22.</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30.06.22.</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57"/>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064"/>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550.413</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6.861</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46.176,52</w:t>
            </w:r>
          </w:p>
        </w:tc>
      </w:tr>
      <w:tr w:rsidTr="00303BE5" w:rsidR="00877423" w:rsidRPr="00877423">
        <w:trPr>
          <w:trHeight w:val="280"/>
          <w:jc w:val="center"/>
        </w:trPr>
        <w:tc>
          <w:tcPr>
            <w:tcW w:type="dxa" w:w="1607"/>
            <w:gridSpan w:val="3"/>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511.097,70</w:t>
            </w:r>
          </w:p>
        </w:tc>
        <w:tc>
          <w:tcPr>
            <w:tcW w:type="dxa" w:w="151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30.06.22.</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30.09.22.</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57"/>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064"/>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511.098</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6.441</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45.756,44</w:t>
            </w:r>
          </w:p>
        </w:tc>
      </w:tr>
      <w:tr w:rsidTr="00303BE5" w:rsidR="00877423" w:rsidRPr="00877423">
        <w:trPr>
          <w:trHeight w:val="280"/>
          <w:jc w:val="center"/>
        </w:trPr>
        <w:tc>
          <w:tcPr>
            <w:tcW w:type="dxa" w:w="1607"/>
            <w:gridSpan w:val="3"/>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471.782,49</w:t>
            </w:r>
          </w:p>
        </w:tc>
        <w:tc>
          <w:tcPr>
            <w:tcW w:type="dxa" w:w="151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30.09.22.</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31.12.22.</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57"/>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064"/>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471.782</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5.946</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45.260,96</w:t>
            </w:r>
          </w:p>
        </w:tc>
      </w:tr>
      <w:tr w:rsidTr="00303BE5" w:rsidR="00877423" w:rsidRPr="00877423">
        <w:trPr>
          <w:trHeight w:val="280"/>
          <w:jc w:val="center"/>
        </w:trPr>
        <w:tc>
          <w:tcPr>
            <w:tcW w:type="dxa" w:w="1607"/>
            <w:gridSpan w:val="3"/>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432.467,29</w:t>
            </w:r>
          </w:p>
        </w:tc>
        <w:tc>
          <w:tcPr>
            <w:tcW w:type="dxa" w:w="151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31.12.22.</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31.03.23.</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57"/>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w:t>
            </w:r>
          </w:p>
        </w:tc>
        <w:tc>
          <w:tcPr>
            <w:tcW w:type="dxa" w:w="1064"/>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432.467</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5.332</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44.647,00</w:t>
            </w:r>
          </w:p>
        </w:tc>
      </w:tr>
      <w:tr w:rsidTr="00303BE5" w:rsidR="00877423" w:rsidRPr="00877423">
        <w:trPr>
          <w:trHeight w:val="280"/>
          <w:jc w:val="center"/>
        </w:trPr>
        <w:tc>
          <w:tcPr>
            <w:tcW w:type="dxa" w:w="1607"/>
            <w:gridSpan w:val="3"/>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393.152,08</w:t>
            </w:r>
          </w:p>
        </w:tc>
        <w:tc>
          <w:tcPr>
            <w:tcW w:type="dxa" w:w="151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31.03.23.</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30.06.23.</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57"/>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064"/>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393.152</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4.901</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44.216,14</w:t>
            </w:r>
          </w:p>
        </w:tc>
      </w:tr>
      <w:tr w:rsidTr="00303BE5" w:rsidR="00877423" w:rsidRPr="00877423">
        <w:trPr>
          <w:trHeight w:val="280"/>
          <w:jc w:val="center"/>
        </w:trPr>
        <w:tc>
          <w:tcPr>
            <w:tcW w:type="dxa" w:w="1607"/>
            <w:gridSpan w:val="3"/>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353.836,87</w:t>
            </w:r>
          </w:p>
        </w:tc>
        <w:tc>
          <w:tcPr>
            <w:tcW w:type="dxa" w:w="151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30.06.23.</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30.09.23.</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57"/>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064"/>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353.837</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4.459</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43.774,52</w:t>
            </w:r>
          </w:p>
        </w:tc>
      </w:tr>
      <w:tr w:rsidTr="00303BE5" w:rsidR="00877423" w:rsidRPr="00877423">
        <w:trPr>
          <w:trHeight w:val="280"/>
          <w:jc w:val="center"/>
        </w:trPr>
        <w:tc>
          <w:tcPr>
            <w:tcW w:type="dxa" w:w="1607"/>
            <w:gridSpan w:val="3"/>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314.521,66</w:t>
            </w:r>
          </w:p>
        </w:tc>
        <w:tc>
          <w:tcPr>
            <w:tcW w:type="dxa" w:w="151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30.09.23.</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31.12.23.</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57"/>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064"/>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314.522</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3.964</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43.279,04</w:t>
            </w:r>
          </w:p>
        </w:tc>
      </w:tr>
      <w:tr w:rsidTr="00303BE5" w:rsidR="00877423" w:rsidRPr="00877423">
        <w:trPr>
          <w:trHeight w:val="280"/>
          <w:jc w:val="center"/>
        </w:trPr>
        <w:tc>
          <w:tcPr>
            <w:tcW w:type="dxa" w:w="1607"/>
            <w:gridSpan w:val="3"/>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275.206,45</w:t>
            </w:r>
          </w:p>
        </w:tc>
        <w:tc>
          <w:tcPr>
            <w:tcW w:type="dxa" w:w="151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31.12.23.</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31.03.24.</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57"/>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064"/>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275.206</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3.431</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42.745,86</w:t>
            </w:r>
          </w:p>
        </w:tc>
      </w:tr>
      <w:tr w:rsidTr="00303BE5" w:rsidR="00877423" w:rsidRPr="00877423">
        <w:trPr>
          <w:trHeight w:val="280"/>
          <w:jc w:val="center"/>
        </w:trPr>
        <w:tc>
          <w:tcPr>
            <w:tcW w:type="dxa" w:w="1607"/>
            <w:gridSpan w:val="3"/>
            <w:tcBorders>
              <w:top w:space="0" w:sz="4" w:color="auto" w:val="single"/>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235.891,25</w:t>
            </w:r>
          </w:p>
        </w:tc>
        <w:tc>
          <w:tcPr>
            <w:tcW w:type="dxa" w:w="1517"/>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31.03.24.</w:t>
            </w:r>
          </w:p>
        </w:tc>
        <w:tc>
          <w:tcPr>
            <w:tcW w:type="dxa" w:w="985"/>
            <w:gridSpan w:val="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30.06.24.</w:t>
            </w:r>
          </w:p>
        </w:tc>
        <w:tc>
          <w:tcPr>
            <w:tcW w:type="dxa" w:w="598"/>
            <w:gridSpan w:val="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09"/>
            <w:gridSpan w:val="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57"/>
            <w:gridSpan w:val="4"/>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064"/>
            <w:gridSpan w:val="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235.891</w:t>
            </w:r>
          </w:p>
        </w:tc>
        <w:tc>
          <w:tcPr>
            <w:tcW w:type="dxa" w:w="1059"/>
            <w:gridSpan w:val="4"/>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2.941</w:t>
            </w:r>
          </w:p>
        </w:tc>
        <w:tc>
          <w:tcPr>
            <w:tcW w:type="dxa" w:w="1622"/>
            <w:gridSpan w:val="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42.255,77</w:t>
            </w:r>
          </w:p>
        </w:tc>
      </w:tr>
      <w:tr w:rsidTr="00303BE5" w:rsidR="00877423" w:rsidRPr="00877423">
        <w:trPr>
          <w:trHeight w:val="280"/>
          <w:jc w:val="center"/>
        </w:trPr>
        <w:tc>
          <w:tcPr>
            <w:tcW w:type="dxa" w:w="1607"/>
            <w:gridSpan w:val="3"/>
            <w:tcBorders>
              <w:top w:space="0" w:sz="4" w:color="auto" w:val="single"/>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196.576,04</w:t>
            </w:r>
          </w:p>
        </w:tc>
        <w:tc>
          <w:tcPr>
            <w:tcW w:type="dxa" w:w="1517"/>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30.06.24.</w:t>
            </w:r>
          </w:p>
        </w:tc>
        <w:tc>
          <w:tcPr>
            <w:tcW w:type="dxa" w:w="985"/>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30.09.24.</w:t>
            </w:r>
          </w:p>
        </w:tc>
        <w:tc>
          <w:tcPr>
            <w:tcW w:type="dxa" w:w="598"/>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09"/>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57"/>
            <w:gridSpan w:val="4"/>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064"/>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196.576</w:t>
            </w:r>
          </w:p>
        </w:tc>
        <w:tc>
          <w:tcPr>
            <w:tcW w:type="dxa" w:w="1059"/>
            <w:gridSpan w:val="4"/>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2.477</w:t>
            </w:r>
          </w:p>
        </w:tc>
        <w:tc>
          <w:tcPr>
            <w:tcW w:type="dxa" w:w="1622"/>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41.792,60</w:t>
            </w:r>
          </w:p>
        </w:tc>
      </w:tr>
      <w:tr w:rsidTr="00303BE5" w:rsidR="00877423" w:rsidRPr="00877423">
        <w:trPr>
          <w:trHeight w:val="280"/>
          <w:jc w:val="center"/>
        </w:trPr>
        <w:tc>
          <w:tcPr>
            <w:tcW w:type="dxa" w:w="1607"/>
            <w:gridSpan w:val="3"/>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157.260,83</w:t>
            </w:r>
          </w:p>
        </w:tc>
        <w:tc>
          <w:tcPr>
            <w:tcW w:type="dxa" w:w="151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30.09.24.</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31.12.24.</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57"/>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064"/>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157.261</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1.982</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41.297,13</w:t>
            </w:r>
          </w:p>
        </w:tc>
      </w:tr>
      <w:tr w:rsidTr="00303BE5" w:rsidR="00877423" w:rsidRPr="00877423">
        <w:trPr>
          <w:trHeight w:val="280"/>
          <w:jc w:val="center"/>
        </w:trPr>
        <w:tc>
          <w:tcPr>
            <w:tcW w:type="dxa" w:w="1607"/>
            <w:gridSpan w:val="3"/>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117.945,62</w:t>
            </w:r>
          </w:p>
        </w:tc>
        <w:tc>
          <w:tcPr>
            <w:tcW w:type="dxa" w:w="151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31.12.24.</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31.03.25.</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57"/>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w:t>
            </w:r>
          </w:p>
        </w:tc>
        <w:tc>
          <w:tcPr>
            <w:tcW w:type="dxa" w:w="1064"/>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117.946</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1.454</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40.769,33</w:t>
            </w:r>
          </w:p>
        </w:tc>
      </w:tr>
      <w:tr w:rsidTr="00303BE5" w:rsidR="00877423" w:rsidRPr="00877423">
        <w:trPr>
          <w:trHeight w:val="280"/>
          <w:jc w:val="center"/>
        </w:trPr>
        <w:tc>
          <w:tcPr>
            <w:tcW w:type="dxa" w:w="1607"/>
            <w:gridSpan w:val="3"/>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78.630,42</w:t>
            </w:r>
          </w:p>
        </w:tc>
        <w:tc>
          <w:tcPr>
            <w:tcW w:type="dxa" w:w="151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31.03.25.</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30.06.25.</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57"/>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064"/>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78.630</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980</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40.295,40</w:t>
            </w:r>
          </w:p>
        </w:tc>
      </w:tr>
      <w:tr w:rsidTr="00303BE5" w:rsidR="00877423" w:rsidRPr="00877423">
        <w:trPr>
          <w:trHeight w:val="280"/>
          <w:jc w:val="center"/>
        </w:trPr>
        <w:tc>
          <w:tcPr>
            <w:tcW w:type="dxa" w:w="1607"/>
            <w:gridSpan w:val="3"/>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39.315,21</w:t>
            </w:r>
          </w:p>
        </w:tc>
        <w:tc>
          <w:tcPr>
            <w:tcW w:type="dxa" w:w="151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30.06.25.</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30.09.25.</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57"/>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064"/>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39.315</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495</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39.810,69</w:t>
            </w:r>
          </w:p>
        </w:tc>
      </w:tr>
      <w:tr w:rsidTr="00303BE5" w:rsidR="00877423" w:rsidRPr="00877423">
        <w:trPr>
          <w:trHeight w:val="280"/>
          <w:jc w:val="center"/>
        </w:trPr>
        <w:tc>
          <w:tcPr>
            <w:tcW w:type="dxa" w:w="1607"/>
            <w:gridSpan w:val="3"/>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c>
          <w:tcPr>
            <w:tcW w:type="dxa" w:w="1517"/>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30.09.25.</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31.12.25.</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057"/>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064"/>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39.315,21</w:t>
            </w:r>
          </w:p>
        </w:tc>
      </w:tr>
      <w:tr w:rsidTr="00303BE5" w:rsidR="00877423" w:rsidRPr="00877423">
        <w:trPr>
          <w:trHeight w:val="340"/>
          <w:jc w:val="center"/>
        </w:trPr>
        <w:tc>
          <w:tcPr>
            <w:tcW w:type="dxa" w:w="3124"/>
            <w:gridSpan w:val="4"/>
            <w:tcBorders>
              <w:top w:space="0" w:sz="4" w:color="auto" w:val="single"/>
              <w:left w:space="0" w:sz="4" w:color="auto" w:val="single"/>
              <w:bottom w:space="0" w:sz="4" w:color="auto" w:val="single"/>
              <w:right w:space="0" w:sz="4" w:color="000000" w:val="single"/>
            </w:tcBorders>
            <w:shd w:fill="auto" w:color="auto" w:val="clear"/>
            <w:noWrap/>
            <w:vAlign w:val="center"/>
            <w:hideMark/>
          </w:tcPr>
          <w:p w:rsidRDefault="00877423" w:rsidP="00303BE5" w:rsidR="00877423" w:rsidRPr="00877423">
            <w:pPr>
              <w:rPr>
                <w:rFonts w:hAnsi="Calibri" w:ascii="Calibri"/>
                <w:b/>
                <w:bCs/>
                <w:sz w:val="16"/>
                <w:szCs w:val="16"/>
                <w:lang w:eastAsia="en-US" w:val="en-US"/>
              </w:rPr>
            </w:pPr>
            <w:r w:rsidRPr="00877423">
              <w:rPr>
                <w:rFonts w:hAnsi="Calibri" w:ascii="Calibri"/>
                <w:b/>
                <w:bCs/>
                <w:sz w:val="16"/>
                <w:szCs w:val="16"/>
                <w:lang w:eastAsia="en-US" w:val="en-US"/>
              </w:rPr>
              <w:t>OTPLATNI PLAN</w:t>
            </w:r>
          </w:p>
        </w:tc>
        <w:tc>
          <w:tcPr>
            <w:tcW w:type="dxa" w:w="985"/>
            <w:gridSpan w:val="2"/>
            <w:tcBorders>
              <w:top w:space="0" w:sz="4" w:color="auto" w:val="single"/>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598"/>
            <w:gridSpan w:val="2"/>
            <w:tcBorders>
              <w:top w:space="0" w:sz="4" w:color="auto" w:val="single"/>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723"/>
            <w:gridSpan w:val="3"/>
            <w:tcBorders>
              <w:top w:space="0" w:sz="4" w:color="auto" w:val="single"/>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978"/>
            <w:gridSpan w:val="2"/>
            <w:tcBorders>
              <w:top w:space="0" w:sz="4" w:color="auto" w:val="single"/>
              <w:left w:val="nil"/>
              <w:bottom w:val="nil"/>
              <w:right w:val="nil"/>
            </w:tcBorders>
            <w:shd w:fill="auto" w:color="auto" w:val="clear"/>
            <w:noWrap/>
            <w:vAlign w:val="bottom"/>
            <w:hideMark/>
          </w:tcPr>
          <w:p w:rsidRDefault="00877423" w:rsidP="00303BE5" w:rsidR="00877423" w:rsidRPr="00877423">
            <w:pPr>
              <w:jc w:val="right"/>
              <w:rPr>
                <w:rFonts w:hAnsi="Calibri" w:ascii="Calibri"/>
                <w:b/>
                <w:bCs/>
                <w:sz w:val="16"/>
                <w:szCs w:val="16"/>
                <w:lang w:eastAsia="en-US" w:val="en-US"/>
              </w:rPr>
            </w:pPr>
            <w:r w:rsidRPr="00877423">
              <w:rPr>
                <w:rFonts w:hAnsi="Calibri" w:ascii="Calibri"/>
                <w:b/>
                <w:bCs/>
                <w:sz w:val="16"/>
                <w:szCs w:val="16"/>
                <w:lang w:eastAsia="en-US" w:val="en-US"/>
              </w:rPr>
              <w:t>Vjerovnik:</w:t>
            </w:r>
          </w:p>
        </w:tc>
        <w:tc>
          <w:tcPr>
            <w:tcW w:type="dxa" w:w="3810"/>
            <w:gridSpan w:val="9"/>
            <w:tcBorders>
              <w:top w:space="0" w:sz="4" w:color="auto" w:val="single"/>
              <w:left w:val="nil"/>
              <w:bottom w:val="nil"/>
              <w:right w:space="0" w:sz="4" w:color="000000" w:val="single"/>
            </w:tcBorders>
            <w:shd w:fill="auto" w:color="auto" w:val="clear"/>
            <w:noWrap/>
            <w:vAlign w:val="bottom"/>
            <w:hideMark/>
          </w:tcPr>
          <w:p w:rsidRDefault="00877423" w:rsidP="00303BE5" w:rsidR="00877423" w:rsidRPr="00877423">
            <w:pPr>
              <w:rPr>
                <w:rFonts w:hAnsi="Calibri" w:ascii="Calibri"/>
                <w:b/>
                <w:bCs/>
                <w:sz w:val="16"/>
                <w:szCs w:val="16"/>
                <w:lang w:eastAsia="en-US" w:val="en-US"/>
              </w:rPr>
            </w:pPr>
            <w:r w:rsidRPr="00877423">
              <w:rPr>
                <w:rFonts w:hAnsi="Calibri" w:ascii="Calibri"/>
                <w:b/>
                <w:bCs/>
                <w:sz w:val="16"/>
                <w:szCs w:val="16"/>
                <w:lang w:eastAsia="en-US" w:val="en-US"/>
              </w:rPr>
              <w:t>ZAGREBAČKA BANKA DD</w:t>
            </w:r>
          </w:p>
        </w:tc>
      </w:tr>
      <w:tr w:rsidTr="00303BE5" w:rsidR="00877423" w:rsidRPr="00877423">
        <w:trPr>
          <w:trHeight w:val="300"/>
          <w:jc w:val="center"/>
        </w:trPr>
        <w:tc>
          <w:tcPr>
            <w:tcW w:type="dxa" w:w="1588"/>
            <w:gridSpan w:val="2"/>
            <w:vMerge w:val="restart"/>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rPr>
                <w:rFonts w:hAnsi="Calibri" w:ascii="Calibri"/>
                <w:b/>
                <w:bCs/>
                <w:sz w:val="16"/>
                <w:szCs w:val="16"/>
                <w:lang w:eastAsia="en-US" w:val="en-US"/>
              </w:rPr>
            </w:pPr>
            <w:r w:rsidRPr="00877423">
              <w:rPr>
                <w:rFonts w:hAnsi="Calibri" w:ascii="Calibri"/>
                <w:b/>
                <w:bCs/>
                <w:sz w:val="16"/>
                <w:szCs w:val="16"/>
                <w:lang w:eastAsia="en-US" w:val="en-US"/>
              </w:rPr>
              <w:t>Iznos utvrđene tražbine koji se namiruje obročnom otplatom (100% glavnica u HRK)</w:t>
            </w:r>
          </w:p>
        </w:tc>
        <w:tc>
          <w:tcPr>
            <w:tcW w:type="dxa" w:w="1536"/>
            <w:gridSpan w:val="2"/>
            <w:vMerge w:val="restart"/>
            <w:tcBorders>
              <w:top w:val="nil"/>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b/>
                <w:bCs/>
                <w:sz w:val="16"/>
                <w:szCs w:val="16"/>
                <w:lang w:eastAsia="en-US" w:val="en-US"/>
              </w:rPr>
            </w:pPr>
            <w:r w:rsidRPr="00877423">
              <w:rPr>
                <w:rFonts w:hAnsi="Calibri" w:ascii="Calibri"/>
                <w:b/>
                <w:bCs/>
                <w:sz w:val="16"/>
                <w:szCs w:val="16"/>
                <w:lang w:eastAsia="en-US" w:val="en-US"/>
              </w:rPr>
              <w:t>5.806.110,72</w:t>
            </w:r>
          </w:p>
        </w:tc>
        <w:tc>
          <w:tcPr>
            <w:tcW w:type="dxa" w:w="985"/>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598"/>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723"/>
            <w:gridSpan w:val="3"/>
            <w:tcBorders>
              <w:top w:val="nil"/>
              <w:left w:val="nil"/>
              <w:bottom w:val="nil"/>
              <w:right w:val="nil"/>
            </w:tcBorders>
            <w:shd w:fill="auto" w:color="auto" w:val="clear"/>
            <w:noWrap/>
            <w:vAlign w:val="bottom"/>
            <w:hideMark/>
          </w:tcPr>
          <w:p w:rsidRDefault="00877423" w:rsidP="00303BE5" w:rsidR="00877423" w:rsidRPr="00877423">
            <w:pPr>
              <w:rPr>
                <w:rFonts w:hAnsi="Calibri" w:ascii="Calibri"/>
                <w:b/>
                <w:bCs/>
                <w:sz w:val="16"/>
                <w:szCs w:val="16"/>
                <w:lang w:eastAsia="en-US" w:val="en-US"/>
              </w:rPr>
            </w:pPr>
          </w:p>
        </w:tc>
        <w:tc>
          <w:tcPr>
            <w:tcW w:type="dxa" w:w="978"/>
            <w:gridSpan w:val="2"/>
            <w:tcBorders>
              <w:top w:val="nil"/>
              <w:left w:val="nil"/>
              <w:bottom w:val="nil"/>
              <w:right w:val="nil"/>
            </w:tcBorders>
            <w:shd w:fill="auto" w:color="auto" w:val="clear"/>
            <w:noWrap/>
            <w:vAlign w:val="bottom"/>
            <w:hideMark/>
          </w:tcPr>
          <w:p w:rsidRDefault="00877423" w:rsidP="00303BE5" w:rsidR="00877423" w:rsidRPr="00877423">
            <w:pPr>
              <w:jc w:val="right"/>
              <w:rPr>
                <w:rFonts w:hAnsi="Calibri" w:ascii="Calibri"/>
                <w:b/>
                <w:bCs/>
                <w:sz w:val="16"/>
                <w:szCs w:val="16"/>
                <w:lang w:eastAsia="en-US" w:val="en-US"/>
              </w:rPr>
            </w:pPr>
            <w:r w:rsidRPr="00877423">
              <w:rPr>
                <w:rFonts w:hAnsi="Calibri" w:ascii="Calibri"/>
                <w:b/>
                <w:bCs/>
                <w:sz w:val="16"/>
                <w:szCs w:val="16"/>
                <w:lang w:eastAsia="en-US" w:val="en-US"/>
              </w:rPr>
              <w:t>OIB:</w:t>
            </w:r>
          </w:p>
        </w:tc>
        <w:tc>
          <w:tcPr>
            <w:tcW w:type="dxa" w:w="3810"/>
            <w:gridSpan w:val="9"/>
            <w:tcBorders>
              <w:top w:val="nil"/>
              <w:left w:val="nil"/>
              <w:bottom w:val="nil"/>
              <w:right w:space="0" w:sz="4" w:color="000000" w:val="single"/>
            </w:tcBorders>
            <w:shd w:fill="auto" w:color="auto" w:val="clear"/>
            <w:noWrap/>
            <w:vAlign w:val="bottom"/>
            <w:hideMark/>
          </w:tcPr>
          <w:p w:rsidRDefault="00877423" w:rsidP="00303BE5" w:rsidR="00877423" w:rsidRPr="00877423">
            <w:pPr>
              <w:rPr>
                <w:rFonts w:hAnsi="Calibri" w:ascii="Calibri"/>
                <w:b/>
                <w:bCs/>
                <w:sz w:val="16"/>
                <w:szCs w:val="16"/>
                <w:lang w:eastAsia="en-US" w:val="en-US"/>
              </w:rPr>
            </w:pPr>
            <w:r w:rsidRPr="00877423">
              <w:rPr>
                <w:rFonts w:hAnsi="Calibri" w:ascii="Calibri"/>
                <w:b/>
                <w:bCs/>
                <w:sz w:val="16"/>
                <w:szCs w:val="16"/>
                <w:lang w:eastAsia="en-US" w:val="en-US"/>
              </w:rPr>
              <w:t>92963223473</w:t>
            </w:r>
          </w:p>
        </w:tc>
      </w:tr>
      <w:tr w:rsidTr="00303BE5" w:rsidR="00877423" w:rsidRPr="00877423">
        <w:trPr>
          <w:trHeight w:val="280"/>
          <w:jc w:val="center"/>
        </w:trPr>
        <w:tc>
          <w:tcPr>
            <w:tcW w:type="dxa" w:w="1588"/>
            <w:gridSpan w:val="2"/>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1536"/>
            <w:gridSpan w:val="2"/>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985"/>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598"/>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723"/>
            <w:gridSpan w:val="3"/>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978"/>
            <w:gridSpan w:val="2"/>
            <w:tcBorders>
              <w:top w:val="nil"/>
              <w:left w:val="nil"/>
              <w:bottom w:val="nil"/>
              <w:right w:val="nil"/>
            </w:tcBorders>
            <w:shd w:fill="auto" w:color="auto" w:val="clear"/>
            <w:noWrap/>
            <w:vAlign w:val="bottom"/>
            <w:hideMark/>
          </w:tcPr>
          <w:p w:rsidRDefault="00877423" w:rsidP="00303BE5" w:rsidR="00877423" w:rsidRPr="00877423">
            <w:pPr>
              <w:jc w:val="right"/>
              <w:rPr>
                <w:rFonts w:hAnsi="Calibri" w:ascii="Calibri"/>
                <w:b/>
                <w:bCs/>
                <w:sz w:val="16"/>
                <w:szCs w:val="16"/>
                <w:lang w:eastAsia="en-US" w:val="en-US"/>
              </w:rPr>
            </w:pPr>
            <w:r w:rsidRPr="00877423">
              <w:rPr>
                <w:rFonts w:hAnsi="Calibri" w:ascii="Calibri"/>
                <w:b/>
                <w:bCs/>
                <w:sz w:val="16"/>
                <w:szCs w:val="16"/>
                <w:lang w:eastAsia="en-US" w:val="en-US"/>
              </w:rPr>
              <w:t>Dužnik:</w:t>
            </w:r>
          </w:p>
        </w:tc>
        <w:tc>
          <w:tcPr>
            <w:tcW w:type="dxa" w:w="3810"/>
            <w:gridSpan w:val="9"/>
            <w:tcBorders>
              <w:top w:val="nil"/>
              <w:left w:val="nil"/>
              <w:bottom w:val="nil"/>
              <w:right w:space="0" w:sz="4" w:color="000000" w:val="single"/>
            </w:tcBorders>
            <w:shd w:fill="auto" w:color="auto" w:val="clear"/>
            <w:noWrap/>
            <w:vAlign w:val="bottom"/>
            <w:hideMark/>
          </w:tcPr>
          <w:p w:rsidRDefault="00877423" w:rsidP="00303BE5" w:rsidR="00877423" w:rsidRPr="00877423">
            <w:pPr>
              <w:rPr>
                <w:rFonts w:hAnsi="Calibri" w:ascii="Calibri"/>
                <w:b/>
                <w:bCs/>
                <w:sz w:val="16"/>
                <w:szCs w:val="16"/>
                <w:lang w:eastAsia="en-US" w:val="en-US"/>
              </w:rPr>
            </w:pPr>
            <w:r w:rsidRPr="00877423">
              <w:rPr>
                <w:rFonts w:hAnsi="Calibri" w:ascii="Calibri"/>
                <w:b/>
                <w:bCs/>
                <w:sz w:val="16"/>
                <w:szCs w:val="16"/>
                <w:lang w:eastAsia="en-US" w:val="en-US"/>
              </w:rPr>
              <w:t>Kamen Sirač d.d.</w:t>
            </w:r>
          </w:p>
        </w:tc>
      </w:tr>
      <w:tr w:rsidTr="00303BE5" w:rsidR="00877423" w:rsidRPr="00877423">
        <w:trPr>
          <w:trHeight w:val="780"/>
          <w:jc w:val="center"/>
        </w:trPr>
        <w:tc>
          <w:tcPr>
            <w:tcW w:type="dxa" w:w="1588"/>
            <w:gridSpan w:val="2"/>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1536"/>
            <w:gridSpan w:val="2"/>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985"/>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598"/>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723"/>
            <w:gridSpan w:val="3"/>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978"/>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129"/>
            <w:gridSpan w:val="3"/>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059"/>
            <w:gridSpan w:val="4"/>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622"/>
            <w:gridSpan w:val="2"/>
            <w:tcBorders>
              <w:top w:val="nil"/>
              <w:left w:val="nil"/>
              <w:bottom w:val="nil"/>
              <w:right w:space="0" w:sz="4" w:color="auto" w:val="single"/>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r>
      <w:tr w:rsidTr="00303BE5" w:rsidR="00877423" w:rsidRPr="00877423">
        <w:trPr>
          <w:trHeight w:val="300"/>
          <w:jc w:val="center"/>
        </w:trPr>
        <w:tc>
          <w:tcPr>
            <w:tcW w:type="dxa" w:w="1588"/>
            <w:gridSpan w:val="2"/>
            <w:vMerge w:val="restart"/>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rPr>
                <w:rFonts w:hAnsi="Calibri" w:ascii="Calibri"/>
                <w:b/>
                <w:bCs/>
                <w:sz w:val="16"/>
                <w:szCs w:val="16"/>
                <w:lang w:eastAsia="en-US" w:val="en-US"/>
              </w:rPr>
            </w:pPr>
            <w:r w:rsidRPr="00877423">
              <w:rPr>
                <w:rFonts w:hAnsi="Calibri" w:ascii="Calibri"/>
                <w:b/>
                <w:bCs/>
                <w:sz w:val="16"/>
                <w:szCs w:val="16"/>
                <w:lang w:eastAsia="en-US" w:val="en-US"/>
              </w:rPr>
              <w:t>Tromjesečna otplatna kvota u HRK</w:t>
            </w:r>
          </w:p>
        </w:tc>
        <w:tc>
          <w:tcPr>
            <w:tcW w:type="dxa" w:w="1536"/>
            <w:gridSpan w:val="2"/>
            <w:vMerge w:val="restart"/>
            <w:tcBorders>
              <w:top w:val="nil"/>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b/>
                <w:bCs/>
                <w:sz w:val="16"/>
                <w:szCs w:val="16"/>
                <w:lang w:eastAsia="en-US" w:val="en-US"/>
              </w:rPr>
            </w:pPr>
            <w:r w:rsidRPr="00877423">
              <w:rPr>
                <w:rFonts w:hAnsi="Calibri" w:ascii="Calibri"/>
                <w:b/>
                <w:bCs/>
                <w:sz w:val="16"/>
                <w:szCs w:val="16"/>
                <w:lang w:eastAsia="en-US" w:val="en-US"/>
              </w:rPr>
              <w:t>181.440,96</w:t>
            </w:r>
          </w:p>
        </w:tc>
        <w:tc>
          <w:tcPr>
            <w:tcW w:type="dxa" w:w="985"/>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598"/>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723"/>
            <w:gridSpan w:val="3"/>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978"/>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129"/>
            <w:gridSpan w:val="3"/>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059"/>
            <w:gridSpan w:val="4"/>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622"/>
            <w:gridSpan w:val="2"/>
            <w:tcBorders>
              <w:top w:val="nil"/>
              <w:left w:val="nil"/>
              <w:bottom w:val="nil"/>
              <w:right w:space="0" w:sz="4" w:color="auto" w:val="single"/>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r>
      <w:tr w:rsidTr="00303BE5" w:rsidR="00877423" w:rsidRPr="00877423">
        <w:trPr>
          <w:trHeight w:val="280"/>
          <w:jc w:val="center"/>
        </w:trPr>
        <w:tc>
          <w:tcPr>
            <w:tcW w:type="dxa" w:w="1588"/>
            <w:gridSpan w:val="2"/>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1536"/>
            <w:gridSpan w:val="2"/>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985"/>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598"/>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723"/>
            <w:gridSpan w:val="3"/>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978"/>
            <w:gridSpan w:val="2"/>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129"/>
            <w:gridSpan w:val="3"/>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059"/>
            <w:gridSpan w:val="4"/>
            <w:tcBorders>
              <w:top w:val="nil"/>
              <w:left w:val="nil"/>
              <w:bottom w:val="nil"/>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p>
        </w:tc>
        <w:tc>
          <w:tcPr>
            <w:tcW w:type="dxa" w:w="1622"/>
            <w:gridSpan w:val="2"/>
            <w:tcBorders>
              <w:top w:val="nil"/>
              <w:left w:val="nil"/>
              <w:bottom w:val="nil"/>
              <w:right w:space="0" w:sz="4" w:color="auto" w:val="single"/>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r>
      <w:tr w:rsidTr="00303BE5" w:rsidR="00877423" w:rsidRPr="00877423">
        <w:trPr>
          <w:trHeight w:val="280"/>
          <w:jc w:val="center"/>
        </w:trPr>
        <w:tc>
          <w:tcPr>
            <w:tcW w:type="dxa" w:w="1588"/>
            <w:gridSpan w:val="2"/>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1536"/>
            <w:gridSpan w:val="2"/>
            <w:vMerge/>
            <w:tcBorders>
              <w:top w:val="nil"/>
              <w:left w:space="0" w:sz="4" w:color="auto" w:val="single"/>
              <w:bottom w:space="0" w:sz="4" w:color="auto" w:val="single"/>
              <w:right w:space="0" w:sz="4" w:color="auto" w:val="single"/>
            </w:tcBorders>
            <w:vAlign w:val="center"/>
            <w:hideMark/>
          </w:tcPr>
          <w:p w:rsidRDefault="00877423" w:rsidP="00303BE5" w:rsidR="00877423" w:rsidRPr="00877423">
            <w:pPr>
              <w:rPr>
                <w:rFonts w:hAnsi="Calibri" w:ascii="Calibri"/>
                <w:b/>
                <w:bCs/>
                <w:sz w:val="16"/>
                <w:szCs w:val="16"/>
                <w:lang w:eastAsia="en-US" w:val="en-US"/>
              </w:rPr>
            </w:pPr>
          </w:p>
        </w:tc>
        <w:tc>
          <w:tcPr>
            <w:tcW w:type="dxa" w:w="985"/>
            <w:gridSpan w:val="2"/>
            <w:tcBorders>
              <w:top w:val="nil"/>
              <w:left w:val="nil"/>
              <w:bottom w:space="0" w:sz="4" w:color="auto" w:val="single"/>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598"/>
            <w:gridSpan w:val="2"/>
            <w:tcBorders>
              <w:top w:val="nil"/>
              <w:left w:val="nil"/>
              <w:bottom w:space="0" w:sz="4" w:color="auto" w:val="single"/>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723"/>
            <w:gridSpan w:val="3"/>
            <w:tcBorders>
              <w:top w:val="nil"/>
              <w:left w:val="nil"/>
              <w:bottom w:space="0" w:sz="4" w:color="auto" w:val="single"/>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978"/>
            <w:gridSpan w:val="2"/>
            <w:tcBorders>
              <w:top w:val="nil"/>
              <w:left w:val="nil"/>
              <w:bottom w:space="0" w:sz="4" w:color="auto" w:val="single"/>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1129"/>
            <w:gridSpan w:val="3"/>
            <w:tcBorders>
              <w:top w:val="nil"/>
              <w:left w:val="nil"/>
              <w:bottom w:space="0" w:sz="4" w:color="auto" w:val="single"/>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1059"/>
            <w:gridSpan w:val="4"/>
            <w:tcBorders>
              <w:top w:val="nil"/>
              <w:left w:val="nil"/>
              <w:bottom w:space="0" w:sz="4" w:color="auto" w:val="single"/>
              <w:right w:val="nil"/>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w:t>
            </w:r>
          </w:p>
        </w:tc>
      </w:tr>
      <w:tr w:rsidTr="00303BE5" w:rsidR="00877423" w:rsidRPr="00877423">
        <w:trPr>
          <w:trHeight w:val="660"/>
          <w:jc w:val="center"/>
        </w:trPr>
        <w:tc>
          <w:tcPr>
            <w:tcW w:type="dxa" w:w="1588"/>
            <w:gridSpan w:val="2"/>
            <w:tcBorders>
              <w:top w:val="nil"/>
              <w:left w:space="0" w:sz="4" w:color="auto" w:val="single"/>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Saldo dugovanja</w:t>
            </w:r>
          </w:p>
        </w:tc>
        <w:tc>
          <w:tcPr>
            <w:tcW w:type="dxa" w:w="1536"/>
            <w:gridSpan w:val="2"/>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Valuta od</w:t>
            </w:r>
          </w:p>
        </w:tc>
        <w:tc>
          <w:tcPr>
            <w:tcW w:type="dxa" w:w="985"/>
            <w:gridSpan w:val="2"/>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Valuta do</w:t>
            </w:r>
          </w:p>
        </w:tc>
        <w:tc>
          <w:tcPr>
            <w:tcW w:type="dxa" w:w="598"/>
            <w:gridSpan w:val="2"/>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Dana</w:t>
            </w:r>
          </w:p>
        </w:tc>
        <w:tc>
          <w:tcPr>
            <w:tcW w:type="dxa" w:w="723"/>
            <w:gridSpan w:val="3"/>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God. kam. stopa</w:t>
            </w:r>
          </w:p>
        </w:tc>
        <w:tc>
          <w:tcPr>
            <w:tcW w:type="dxa" w:w="978"/>
            <w:gridSpan w:val="2"/>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Proporc. stopa po br. dana</w:t>
            </w:r>
          </w:p>
        </w:tc>
        <w:tc>
          <w:tcPr>
            <w:tcW w:type="dxa" w:w="1129"/>
            <w:gridSpan w:val="3"/>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Osnovica za obr. kamata</w:t>
            </w:r>
          </w:p>
        </w:tc>
        <w:tc>
          <w:tcPr>
            <w:tcW w:type="dxa" w:w="1059"/>
            <w:gridSpan w:val="4"/>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Iznos kamata</w:t>
            </w:r>
          </w:p>
        </w:tc>
        <w:tc>
          <w:tcPr>
            <w:tcW w:type="dxa" w:w="1622"/>
            <w:gridSpan w:val="2"/>
            <w:tcBorders>
              <w:top w:val="nil"/>
              <w:left w:val="nil"/>
              <w:bottom w:space="0" w:sz="4" w:color="auto" w:val="single"/>
              <w:right w:space="0" w:sz="4" w:color="auto" w:val="single"/>
            </w:tcBorders>
            <w:shd w:fill="C5D9F1" w:color="000000" w:val="clear"/>
            <w:vAlign w:val="center"/>
            <w:hideMark/>
          </w:tcPr>
          <w:p w:rsidRDefault="00877423" w:rsidP="00303BE5" w:rsidR="00877423" w:rsidRPr="00877423">
            <w:pPr>
              <w:jc w:val="center"/>
              <w:rPr>
                <w:rFonts w:hAnsi="Calibri" w:ascii="Calibri"/>
                <w:b/>
                <w:bCs/>
                <w:sz w:val="16"/>
                <w:szCs w:val="16"/>
                <w:lang w:eastAsia="en-US" w:val="en-US"/>
              </w:rPr>
            </w:pPr>
            <w:r w:rsidRPr="00877423">
              <w:rPr>
                <w:rFonts w:hAnsi="Calibri" w:ascii="Calibri"/>
                <w:b/>
                <w:bCs/>
                <w:sz w:val="16"/>
                <w:szCs w:val="16"/>
                <w:lang w:eastAsia="en-US" w:val="en-US"/>
              </w:rPr>
              <w:t>Tromjesečna rata</w:t>
            </w:r>
          </w:p>
        </w:tc>
      </w:tr>
      <w:tr w:rsidTr="00303BE5" w:rsidR="00877423" w:rsidRPr="00877423">
        <w:trPr>
          <w:trHeight w:val="280"/>
          <w:jc w:val="center"/>
        </w:trPr>
        <w:tc>
          <w:tcPr>
            <w:tcW w:type="dxa" w:w="1588"/>
            <w:gridSpan w:val="2"/>
            <w:tcBorders>
              <w:top w:space="0" w:sz="4" w:color="auto" w:val="single"/>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lastRenderedPageBreak/>
              <w:t>5.806.110,72</w:t>
            </w:r>
          </w:p>
        </w:tc>
        <w:tc>
          <w:tcPr>
            <w:tcW w:type="dxa" w:w="1536"/>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01.01.15.</w:t>
            </w:r>
          </w:p>
        </w:tc>
        <w:tc>
          <w:tcPr>
            <w:tcW w:type="dxa" w:w="985"/>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01.01.16.</w:t>
            </w:r>
          </w:p>
        </w:tc>
        <w:tc>
          <w:tcPr>
            <w:tcW w:type="dxa" w:w="598"/>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365</w:t>
            </w:r>
          </w:p>
        </w:tc>
        <w:tc>
          <w:tcPr>
            <w:tcW w:type="dxa" w:w="723"/>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c>
          <w:tcPr>
            <w:tcW w:type="dxa" w:w="978"/>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c>
          <w:tcPr>
            <w:tcW w:type="dxa" w:w="1129"/>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5.806.111</w:t>
            </w:r>
          </w:p>
        </w:tc>
        <w:tc>
          <w:tcPr>
            <w:tcW w:type="dxa" w:w="1059"/>
            <w:gridSpan w:val="4"/>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w:t>
            </w:r>
          </w:p>
        </w:tc>
        <w:tc>
          <w:tcPr>
            <w:tcW w:type="dxa" w:w="1622"/>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r>
      <w:tr w:rsidTr="00303BE5" w:rsidR="00877423" w:rsidRPr="00877423">
        <w:trPr>
          <w:trHeight w:val="280"/>
          <w:jc w:val="center"/>
        </w:trPr>
        <w:tc>
          <w:tcPr>
            <w:tcW w:type="dxa" w:w="1588"/>
            <w:gridSpan w:val="2"/>
            <w:tcBorders>
              <w:top w:space="0" w:sz="4" w:color="auto" w:val="single"/>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5.806.110,72</w:t>
            </w:r>
          </w:p>
        </w:tc>
        <w:tc>
          <w:tcPr>
            <w:tcW w:type="dxa" w:w="1536"/>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01.01.16.</w:t>
            </w:r>
          </w:p>
        </w:tc>
        <w:tc>
          <w:tcPr>
            <w:tcW w:type="dxa" w:w="985"/>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01.01.17.</w:t>
            </w:r>
          </w:p>
        </w:tc>
        <w:tc>
          <w:tcPr>
            <w:tcW w:type="dxa" w:w="598"/>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366</w:t>
            </w:r>
          </w:p>
        </w:tc>
        <w:tc>
          <w:tcPr>
            <w:tcW w:type="dxa" w:w="723"/>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78"/>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5,01</w:t>
            </w:r>
          </w:p>
        </w:tc>
        <w:tc>
          <w:tcPr>
            <w:tcW w:type="dxa" w:w="1129"/>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5.806.111</w:t>
            </w:r>
          </w:p>
        </w:tc>
        <w:tc>
          <w:tcPr>
            <w:tcW w:type="dxa" w:w="1059"/>
            <w:gridSpan w:val="4"/>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291.101</w:t>
            </w:r>
          </w:p>
        </w:tc>
        <w:tc>
          <w:tcPr>
            <w:tcW w:type="dxa" w:w="1622"/>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r>
      <w:tr w:rsidTr="00303BE5" w:rsidR="00877423" w:rsidRPr="00877423">
        <w:trPr>
          <w:trHeight w:val="280"/>
          <w:jc w:val="center"/>
        </w:trPr>
        <w:tc>
          <w:tcPr>
            <w:tcW w:type="dxa" w:w="1588"/>
            <w:gridSpan w:val="2"/>
            <w:tcBorders>
              <w:top w:space="0" w:sz="4" w:color="auto" w:val="single"/>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5.806.110,72</w:t>
            </w:r>
          </w:p>
        </w:tc>
        <w:tc>
          <w:tcPr>
            <w:tcW w:type="dxa" w:w="1536"/>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01.01.17.</w:t>
            </w:r>
          </w:p>
        </w:tc>
        <w:tc>
          <w:tcPr>
            <w:tcW w:type="dxa" w:w="985"/>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01.01.18.</w:t>
            </w:r>
          </w:p>
        </w:tc>
        <w:tc>
          <w:tcPr>
            <w:tcW w:type="dxa" w:w="598"/>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365</w:t>
            </w:r>
          </w:p>
        </w:tc>
        <w:tc>
          <w:tcPr>
            <w:tcW w:type="dxa" w:w="723"/>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78"/>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1129"/>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5.806.111</w:t>
            </w:r>
          </w:p>
        </w:tc>
        <w:tc>
          <w:tcPr>
            <w:tcW w:type="dxa" w:w="1059"/>
            <w:gridSpan w:val="4"/>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290.306</w:t>
            </w:r>
          </w:p>
        </w:tc>
        <w:tc>
          <w:tcPr>
            <w:tcW w:type="dxa" w:w="1622"/>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r>
      <w:tr w:rsidTr="00303BE5" w:rsidR="00877423" w:rsidRPr="00877423">
        <w:trPr>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5.624.669,76</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01.01.18.</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31.03.18.</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89</w:t>
            </w:r>
          </w:p>
        </w:tc>
        <w:tc>
          <w:tcPr>
            <w:tcW w:type="dxa" w:w="7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1,22</w:t>
            </w:r>
          </w:p>
        </w:tc>
        <w:tc>
          <w:tcPr>
            <w:tcW w:type="dxa" w:w="112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5.624.670</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68.575</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250.015,70</w:t>
            </w:r>
          </w:p>
        </w:tc>
      </w:tr>
      <w:tr w:rsidTr="00303BE5" w:rsidR="00877423" w:rsidRPr="00877423">
        <w:trPr>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5.443.228,80</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31.03.18.</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30.06.18.</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12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5.443.229</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67.854</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249.294,91</w:t>
            </w:r>
          </w:p>
        </w:tc>
      </w:tr>
      <w:tr w:rsidTr="00303BE5" w:rsidR="00877423" w:rsidRPr="00877423">
        <w:trPr>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5.261.787,84</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30.06.18.</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30.09.18.</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12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5.261.788</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66.313</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247.753,90</w:t>
            </w:r>
          </w:p>
        </w:tc>
      </w:tr>
      <w:tr w:rsidTr="00303BE5" w:rsidR="00877423" w:rsidRPr="00877423">
        <w:trPr>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5.080.346,88</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30.09.18.</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31.12.18.</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12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5.080.347</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64.026</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245.467,25</w:t>
            </w:r>
          </w:p>
        </w:tc>
      </w:tr>
      <w:tr w:rsidTr="00303BE5" w:rsidR="00877423" w:rsidRPr="00877423">
        <w:trPr>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4.898.905,92</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31.12.18.</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31.03.19.</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w:t>
            </w:r>
          </w:p>
        </w:tc>
        <w:tc>
          <w:tcPr>
            <w:tcW w:type="dxa" w:w="7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w:t>
            </w:r>
          </w:p>
        </w:tc>
        <w:tc>
          <w:tcPr>
            <w:tcW w:type="dxa" w:w="112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4.898.906</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60.397</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241.838,43</w:t>
            </w:r>
          </w:p>
        </w:tc>
      </w:tr>
      <w:tr w:rsidTr="00303BE5" w:rsidR="00877423" w:rsidRPr="00877423">
        <w:trPr>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4.717.464,96</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31.03.19.</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30.06.19.</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12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4.717.465</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58.807</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240.247,71</w:t>
            </w:r>
          </w:p>
        </w:tc>
      </w:tr>
      <w:tr w:rsidTr="00303BE5" w:rsidR="00877423" w:rsidRPr="00877423">
        <w:trPr>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4.536.024,00</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30.06.19.</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30.09.19.</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12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4.536.024</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57.166</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238.607,29</w:t>
            </w:r>
          </w:p>
        </w:tc>
      </w:tr>
      <w:tr w:rsidTr="00303BE5" w:rsidR="00877423" w:rsidRPr="00877423">
        <w:trPr>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4.354.583,04</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30.09.19.</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31.12.19.</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12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4.354.583</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54.880</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236.320,64</w:t>
            </w:r>
          </w:p>
        </w:tc>
      </w:tr>
      <w:tr w:rsidTr="00303BE5" w:rsidR="00877423" w:rsidRPr="00877423">
        <w:trPr>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4.173.142,08</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31.12.19.</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31.03.20.</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12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4.173.142</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52.021</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233.462,32</w:t>
            </w:r>
          </w:p>
        </w:tc>
      </w:tr>
      <w:tr w:rsidTr="00303BE5" w:rsidR="00877423" w:rsidRPr="00877423">
        <w:trPr>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3.991.701,12</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31.03.20.</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30.06.20.</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12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3.991.701</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49.760</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231.200,52</w:t>
            </w:r>
          </w:p>
        </w:tc>
      </w:tr>
      <w:tr w:rsidTr="00303BE5" w:rsidR="00877423" w:rsidRPr="00877423">
        <w:trPr>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3.810.260,16</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30.06.20.</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30.09.20.</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12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3.810.260</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48.020</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229.460,68</w:t>
            </w:r>
          </w:p>
        </w:tc>
      </w:tr>
      <w:tr w:rsidTr="00303BE5" w:rsidR="00877423" w:rsidRPr="00877423">
        <w:trPr>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3.628.819,20</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30.09.20.</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31.12.20.</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12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3.628.819</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45.733</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227.174,02</w:t>
            </w:r>
          </w:p>
        </w:tc>
      </w:tr>
      <w:tr w:rsidTr="00303BE5" w:rsidR="00877423" w:rsidRPr="00877423">
        <w:trPr>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3.447.378,24</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31.12.20.</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31.03.21.</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w:t>
            </w:r>
          </w:p>
        </w:tc>
        <w:tc>
          <w:tcPr>
            <w:tcW w:type="dxa" w:w="7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w:t>
            </w:r>
          </w:p>
        </w:tc>
        <w:tc>
          <w:tcPr>
            <w:tcW w:type="dxa" w:w="112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3.447.378</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42.502</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223.942,88</w:t>
            </w:r>
          </w:p>
        </w:tc>
      </w:tr>
      <w:tr w:rsidTr="00303BE5" w:rsidR="00877423" w:rsidRPr="00877423">
        <w:trPr>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3.265.937,28</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31.03.21.</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30.06.21.</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12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3.265.937</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40.712</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222.153,33</w:t>
            </w:r>
          </w:p>
        </w:tc>
      </w:tr>
      <w:tr w:rsidTr="00303BE5" w:rsidR="00877423" w:rsidRPr="00877423">
        <w:trPr>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3.084.496,32</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30.06.21.</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30.09.21.</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12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3.084.496</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38.873</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220.314,06</w:t>
            </w:r>
          </w:p>
        </w:tc>
      </w:tr>
      <w:tr w:rsidTr="00303BE5" w:rsidR="00877423" w:rsidRPr="00877423">
        <w:trPr>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2.903.055,36</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30.09.21.</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31.12.21.</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12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2.903.055</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36.586</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218.027,41</w:t>
            </w:r>
          </w:p>
        </w:tc>
      </w:tr>
      <w:tr w:rsidTr="00303BE5" w:rsidR="00877423" w:rsidRPr="00877423">
        <w:trPr>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2.721.614,40</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31.12.21.</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31.03.22.</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w:t>
            </w:r>
          </w:p>
        </w:tc>
        <w:tc>
          <w:tcPr>
            <w:tcW w:type="dxa" w:w="7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w:t>
            </w:r>
          </w:p>
        </w:tc>
        <w:tc>
          <w:tcPr>
            <w:tcW w:type="dxa" w:w="112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2.721.614</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33.554</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214.995,11</w:t>
            </w:r>
          </w:p>
        </w:tc>
      </w:tr>
      <w:tr w:rsidTr="00303BE5" w:rsidR="00877423" w:rsidRPr="00877423">
        <w:trPr>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2.540.173,44</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31.03.22.</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30.06.22.</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12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2.540.173</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31.665</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213.106,14</w:t>
            </w:r>
          </w:p>
        </w:tc>
      </w:tr>
      <w:tr w:rsidTr="00303BE5" w:rsidR="00877423" w:rsidRPr="00877423">
        <w:trPr>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2.358.732,48</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30.06.22.</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30.09.22.</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12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2.358.732</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29.726</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211.167,45</w:t>
            </w:r>
          </w:p>
        </w:tc>
      </w:tr>
      <w:tr w:rsidTr="00303BE5" w:rsidR="00877423" w:rsidRPr="00877423">
        <w:trPr>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2.177.291,52</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30.09.22.</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31.12.22.</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12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2.177.292</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27.440</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208.880,80</w:t>
            </w:r>
          </w:p>
        </w:tc>
      </w:tr>
      <w:tr w:rsidTr="00303BE5" w:rsidR="00877423" w:rsidRPr="00877423">
        <w:trPr>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1.995.850,56</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31.12.22.</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31.03.23.</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w:t>
            </w:r>
          </w:p>
        </w:tc>
        <w:tc>
          <w:tcPr>
            <w:tcW w:type="dxa" w:w="7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w:t>
            </w:r>
          </w:p>
        </w:tc>
        <w:tc>
          <w:tcPr>
            <w:tcW w:type="dxa" w:w="112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1.995.851</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24.606</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206.047,34</w:t>
            </w:r>
          </w:p>
        </w:tc>
      </w:tr>
      <w:tr w:rsidTr="00303BE5" w:rsidR="00877423" w:rsidRPr="00877423">
        <w:trPr>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1.814.409,60</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31.03.23.</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30.06.23.</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12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1.814.410</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22.618</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204.058,94</w:t>
            </w:r>
          </w:p>
        </w:tc>
      </w:tr>
      <w:tr w:rsidTr="00303BE5" w:rsidR="00877423" w:rsidRPr="00877423">
        <w:trPr>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1.632.968,64</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30.06.23.</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30.09.23.</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12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1.632.969</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20.580</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202.020,84</w:t>
            </w:r>
          </w:p>
        </w:tc>
      </w:tr>
      <w:tr w:rsidTr="00303BE5" w:rsidR="00877423" w:rsidRPr="00877423">
        <w:trPr>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1.451.527,68</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30.09.23.</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31.12.23.</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12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1.451.528</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18.293</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199.734,19</w:t>
            </w:r>
          </w:p>
        </w:tc>
      </w:tr>
      <w:tr w:rsidTr="00303BE5" w:rsidR="00877423" w:rsidRPr="00877423">
        <w:trPr>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1.270.086,72</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31.12.23.</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31.03.24.</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12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1.270.087</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15.833</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197.273,55</w:t>
            </w:r>
          </w:p>
        </w:tc>
      </w:tr>
      <w:tr w:rsidTr="00303BE5" w:rsidR="00877423" w:rsidRPr="00877423">
        <w:trPr>
          <w:trHeight w:val="280"/>
          <w:jc w:val="center"/>
        </w:trPr>
        <w:tc>
          <w:tcPr>
            <w:tcW w:type="dxa" w:w="1588"/>
            <w:gridSpan w:val="2"/>
            <w:tcBorders>
              <w:top w:space="0" w:sz="4" w:color="auto" w:val="single"/>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1.088.645,76</w:t>
            </w:r>
          </w:p>
        </w:tc>
        <w:tc>
          <w:tcPr>
            <w:tcW w:type="dxa" w:w="1536"/>
            <w:gridSpan w:val="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31.03.24.</w:t>
            </w:r>
          </w:p>
        </w:tc>
        <w:tc>
          <w:tcPr>
            <w:tcW w:type="dxa" w:w="985"/>
            <w:gridSpan w:val="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30.06.24.</w:t>
            </w:r>
          </w:p>
        </w:tc>
        <w:tc>
          <w:tcPr>
            <w:tcW w:type="dxa" w:w="598"/>
            <w:gridSpan w:val="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23"/>
            <w:gridSpan w:val="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78"/>
            <w:gridSpan w:val="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129"/>
            <w:gridSpan w:val="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1.088.646</w:t>
            </w:r>
          </w:p>
        </w:tc>
        <w:tc>
          <w:tcPr>
            <w:tcW w:type="dxa" w:w="1059"/>
            <w:gridSpan w:val="4"/>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13.571</w:t>
            </w:r>
          </w:p>
        </w:tc>
        <w:tc>
          <w:tcPr>
            <w:tcW w:type="dxa" w:w="1622"/>
            <w:gridSpan w:val="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195.011,75</w:t>
            </w:r>
          </w:p>
        </w:tc>
      </w:tr>
      <w:tr w:rsidTr="00303BE5" w:rsidR="00877423" w:rsidRPr="00877423">
        <w:trPr>
          <w:trHeight w:val="280"/>
          <w:jc w:val="center"/>
        </w:trPr>
        <w:tc>
          <w:tcPr>
            <w:tcW w:type="dxa" w:w="1588"/>
            <w:gridSpan w:val="2"/>
            <w:tcBorders>
              <w:top w:space="0" w:sz="4" w:color="auto" w:val="single"/>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907.204,80</w:t>
            </w:r>
          </w:p>
        </w:tc>
        <w:tc>
          <w:tcPr>
            <w:tcW w:type="dxa" w:w="1536"/>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30.06.24.</w:t>
            </w:r>
          </w:p>
        </w:tc>
        <w:tc>
          <w:tcPr>
            <w:tcW w:type="dxa" w:w="985"/>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30.09.24.</w:t>
            </w:r>
          </w:p>
        </w:tc>
        <w:tc>
          <w:tcPr>
            <w:tcW w:type="dxa" w:w="598"/>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23"/>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78"/>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129"/>
            <w:gridSpan w:val="3"/>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907.205</w:t>
            </w:r>
          </w:p>
        </w:tc>
        <w:tc>
          <w:tcPr>
            <w:tcW w:type="dxa" w:w="1059"/>
            <w:gridSpan w:val="4"/>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11.433</w:t>
            </w:r>
          </w:p>
        </w:tc>
        <w:tc>
          <w:tcPr>
            <w:tcW w:type="dxa" w:w="1622"/>
            <w:gridSpan w:val="2"/>
            <w:tcBorders>
              <w:top w:space="0" w:sz="4" w:color="auto" w:val="single"/>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192.874,23</w:t>
            </w:r>
          </w:p>
        </w:tc>
      </w:tr>
      <w:tr w:rsidTr="00303BE5" w:rsidR="00877423" w:rsidRPr="00877423">
        <w:trPr>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725.763,84</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30.09.24.</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31.12.24.</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12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725.764</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9.147</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190.587,57</w:t>
            </w:r>
          </w:p>
        </w:tc>
      </w:tr>
      <w:tr w:rsidTr="00303BE5" w:rsidR="00877423" w:rsidRPr="00877423">
        <w:trPr>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544.322,88</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31.12.24.</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31.03.25.</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w:t>
            </w:r>
          </w:p>
        </w:tc>
        <w:tc>
          <w:tcPr>
            <w:tcW w:type="dxa" w:w="7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w:t>
            </w:r>
          </w:p>
        </w:tc>
        <w:tc>
          <w:tcPr>
            <w:tcW w:type="dxa" w:w="112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544.323</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6.711</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188.151,79</w:t>
            </w:r>
          </w:p>
        </w:tc>
      </w:tr>
      <w:tr w:rsidTr="00303BE5" w:rsidR="00877423" w:rsidRPr="00877423">
        <w:trPr>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362.881,92</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31.03.25.</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30.06.25.</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w:t>
            </w:r>
          </w:p>
        </w:tc>
        <w:tc>
          <w:tcPr>
            <w:tcW w:type="dxa" w:w="7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w:t>
            </w:r>
          </w:p>
        </w:tc>
        <w:tc>
          <w:tcPr>
            <w:tcW w:type="dxa" w:w="112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362.882</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4.524</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185.964,56</w:t>
            </w:r>
          </w:p>
        </w:tc>
      </w:tr>
      <w:tr w:rsidTr="00303BE5" w:rsidR="00877423" w:rsidRPr="00877423">
        <w:trPr>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181.440,96</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30.06.25.</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30.09.25.</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12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181.441</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2.287</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183.727,61</w:t>
            </w:r>
          </w:p>
        </w:tc>
      </w:tr>
      <w:tr w:rsidTr="00303BE5" w:rsidR="00877423" w:rsidRPr="00877423">
        <w:trPr>
          <w:trHeight w:val="280"/>
          <w:jc w:val="center"/>
        </w:trPr>
        <w:tc>
          <w:tcPr>
            <w:tcW w:type="dxa" w:w="1588"/>
            <w:gridSpan w:val="2"/>
            <w:tcBorders>
              <w:top w:val="nil"/>
              <w:left w:space="0" w:sz="4" w:color="auto" w:val="single"/>
              <w:bottom w:space="0" w:sz="4" w:color="auto" w:val="single"/>
              <w:right w:space="0" w:sz="4" w:color="auto" w:val="single"/>
            </w:tcBorders>
            <w:shd w:fill="auto" w:color="auto" w:val="clear"/>
            <w:vAlign w:val="center"/>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c>
          <w:tcPr>
            <w:tcW w:type="dxa" w:w="1536"/>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30.09.25.</w:t>
            </w:r>
          </w:p>
        </w:tc>
        <w:tc>
          <w:tcPr>
            <w:tcW w:type="dxa" w:w="985"/>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31.12.25.</w:t>
            </w:r>
          </w:p>
        </w:tc>
        <w:tc>
          <w:tcPr>
            <w:tcW w:type="dxa" w:w="59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w:t>
            </w:r>
          </w:p>
        </w:tc>
        <w:tc>
          <w:tcPr>
            <w:tcW w:type="dxa" w:w="723"/>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5,00</w:t>
            </w:r>
          </w:p>
        </w:tc>
        <w:tc>
          <w:tcPr>
            <w:tcW w:type="dxa" w:w="978"/>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w:t>
            </w:r>
          </w:p>
        </w:tc>
        <w:tc>
          <w:tcPr>
            <w:tcW w:type="dxa" w:w="1129"/>
            <w:gridSpan w:val="3"/>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w:t>
            </w:r>
          </w:p>
        </w:tc>
        <w:tc>
          <w:tcPr>
            <w:tcW w:type="dxa" w:w="1059"/>
            <w:gridSpan w:val="4"/>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w:t>
            </w:r>
          </w:p>
        </w:tc>
        <w:tc>
          <w:tcPr>
            <w:tcW w:type="dxa" w:w="1622"/>
            <w:gridSpan w:val="2"/>
            <w:tcBorders>
              <w:top w:val="nil"/>
              <w:left w:val="nil"/>
              <w:bottom w:space="0" w:sz="4" w:color="auto" w:val="single"/>
              <w:right w:space="0" w:sz="4" w:color="auto" w:val="single"/>
            </w:tcBorders>
            <w:shd w:fill="auto" w:color="auto" w:val="clear"/>
            <w:noWrap/>
            <w:vAlign w:val="bottom"/>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181.440,96</w:t>
            </w:r>
          </w:p>
        </w:tc>
      </w:tr>
    </w:tbl>
    <w:p w:rsidRDefault="00877423" w:rsidP="00877423" w:rsidR="00877423" w:rsidRPr="00877423">
      <w:pPr>
        <w:widowControl w:val="false"/>
        <w:numPr>
          <w:ilvl w:val="0"/>
          <w:numId w:val="14"/>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val="en-US"/>
        </w:rPr>
      </w:pPr>
      <w:r w:rsidRPr="00877423">
        <w:rPr>
          <w:rFonts w:cs="Meiryo UI" w:eastAsia="Meiryo UI" w:hAnsi="Meiryo UI" w:ascii="Meiryo UI"/>
          <w:sz w:val="18"/>
          <w:szCs w:val="18"/>
          <w:lang w:eastAsia="en-US"/>
        </w:rPr>
        <w:t>Tražbine vjerovnika kategorije (c) navedene u tablici u prethodnom članku ove Nagodbe, Dužnik će namiriti vjerovnicima tražbina kategorije (c) na sljedeći način</w:t>
      </w:r>
      <w:r w:rsidRPr="00877423">
        <w:rPr>
          <w:rFonts w:cs="Meiryo UI" w:eastAsia="Meiryo UI" w:hAnsi="Meiryo UI" w:ascii="Meiryo UI"/>
          <w:sz w:val="18"/>
          <w:szCs w:val="18"/>
          <w:lang w:eastAsia="en-US" w:val="en-US"/>
        </w:rPr>
        <w:t>.</w:t>
      </w:r>
    </w:p>
    <w:p w:rsidRDefault="00877423" w:rsidP="00877423" w:rsidR="00877423" w:rsidRPr="00877423">
      <w:pPr>
        <w:widowControl w:val="false"/>
        <w:numPr>
          <w:ilvl w:val="0"/>
          <w:numId w:val="14"/>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877423">
        <w:rPr>
          <w:rFonts w:cs="Meiryo UI" w:eastAsia="Meiryo UI" w:hAnsi="Meiryo UI" w:ascii="Meiryo UI"/>
          <w:sz w:val="18"/>
          <w:szCs w:val="18"/>
          <w:lang w:eastAsia="en-US"/>
        </w:rPr>
        <w:t>Dio tražbine koji čini potraživanje po osnovi kamata u iznosu navedenom u tablici tražbina vjerovnika kategorije (c) otpisuje se u cijelosti s danom otvaranja Postupka, 23. veljače 2015. godine. Svaki pojedini vjerovnik tražbina kategorije (c) Nagodbom otpušta Dužniku dio svoje tražbine kategorije (c) koji se odnosi na kamate u navedenom iznosu, a Dužnik pristaje na takav otpust duga.</w:t>
      </w:r>
    </w:p>
    <w:p w:rsidRDefault="00877423" w:rsidP="00877423" w:rsidR="00877423" w:rsidRPr="00877423">
      <w:pPr>
        <w:widowControl w:val="false"/>
        <w:numPr>
          <w:ilvl w:val="0"/>
          <w:numId w:val="14"/>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877423">
        <w:rPr>
          <w:rFonts w:cs="Meiryo UI" w:eastAsia="Meiryo UI" w:hAnsi="Meiryo UI" w:ascii="Meiryo UI"/>
          <w:sz w:val="18"/>
          <w:szCs w:val="18"/>
          <w:lang w:eastAsia="en-US"/>
        </w:rPr>
        <w:t xml:space="preserve">Svakom pojedinom vjerovniku kategorije (c) ukupni preostali dio utvrđene tražbine naveden u tablici tražbina vjerovnika kategorije (c) bit će namiren obročnom otplatom u razdoblju kroz 10 (deset) godina od dana sklapanja Nagodbe. </w:t>
      </w:r>
      <w:r w:rsidRPr="00877423">
        <w:rPr>
          <w:rFonts w:cs="Meiryo UI" w:eastAsia="Meiryo UI" w:hAnsi="Meiryo UI" w:ascii="Meiryo UI"/>
          <w:sz w:val="18"/>
          <w:szCs w:val="18"/>
          <w:lang w:eastAsia="en-US" w:val="en-US"/>
        </w:rPr>
        <w:t>Obročna otplata tražbine izvršit će se</w:t>
      </w:r>
      <w:r w:rsidRPr="00877423">
        <w:rPr>
          <w:rFonts w:cs="Meiryo UI" w:eastAsia="Meiryo UI" w:hAnsi="Meiryo UI" w:ascii="Meiryo UI"/>
          <w:sz w:val="18"/>
          <w:szCs w:val="18"/>
          <w:lang w:eastAsia="en-US"/>
        </w:rPr>
        <w:t xml:space="preserve"> prema otplatnom planu, navedenom u tablici za svakog pojedinog vjerovnika kategorije (c), u 32 (tridesetdvije) tromjesečne rate, od kojih prva </w:t>
      </w:r>
      <w:r w:rsidRPr="00877423">
        <w:rPr>
          <w:rFonts w:eastAsia="Calibri" w:hAnsi="Meiryo UI" w:ascii="Meiryo UI"/>
          <w:sz w:val="18"/>
          <w:szCs w:val="22"/>
          <w:lang w:eastAsia="en-US"/>
        </w:rPr>
        <w:t xml:space="preserve">dospijeva nakon isteka razdoblja </w:t>
      </w:r>
      <w:r w:rsidRPr="00877423">
        <w:rPr>
          <w:rFonts w:eastAsia="Calibri" w:hAnsi="Meiryo UI" w:ascii="Meiryo UI"/>
          <w:sz w:val="18"/>
          <w:szCs w:val="22"/>
          <w:lang w:eastAsia="en-US"/>
        </w:rPr>
        <w:lastRenderedPageBreak/>
        <w:t xml:space="preserve">počeka, odnosno </w:t>
      </w:r>
      <w:r w:rsidRPr="00877423">
        <w:rPr>
          <w:rFonts w:cs="Meiryo UI" w:eastAsia="Meiryo UI" w:hAnsi="Meiryo UI" w:ascii="Meiryo UI"/>
          <w:sz w:val="18"/>
          <w:szCs w:val="18"/>
          <w:lang w:eastAsia="en-US"/>
        </w:rPr>
        <w:t>31. (tridesetprvog</w:t>
      </w:r>
      <w:r w:rsidRPr="00877423">
        <w:rPr>
          <w:rFonts w:eastAsia="Calibri" w:hAnsi="Meiryo UI" w:ascii="Meiryo UI"/>
          <w:sz w:val="18"/>
          <w:szCs w:val="22"/>
          <w:lang w:eastAsia="en-US"/>
        </w:rPr>
        <w:t xml:space="preserve">) ožujka 2018. (dvijetisućeosamnaeste) godine, </w:t>
      </w:r>
      <w:r w:rsidRPr="00877423">
        <w:rPr>
          <w:rFonts w:cs="Meiryo UI" w:eastAsia="Meiryo UI" w:hAnsi="Meiryo UI" w:ascii="Meiryo UI"/>
          <w:sz w:val="18"/>
          <w:szCs w:val="18"/>
          <w:lang w:eastAsia="en-US"/>
        </w:rPr>
        <w:t>a posljednja 31. (tridesetprvog</w:t>
      </w:r>
      <w:r w:rsidRPr="00877423">
        <w:rPr>
          <w:rFonts w:eastAsia="Calibri" w:hAnsi="Meiryo UI" w:ascii="Meiryo UI"/>
          <w:sz w:val="18"/>
          <w:szCs w:val="22"/>
          <w:lang w:eastAsia="en-US"/>
        </w:rPr>
        <w:t>) prosinca 2025. (dvijetisućedvadesetpete) godine</w:t>
      </w:r>
      <w:r w:rsidRPr="00877423">
        <w:rPr>
          <w:rFonts w:cs="Meiryo UI" w:eastAsia="Meiryo UI" w:hAnsi="Meiryo UI" w:ascii="Meiryo UI"/>
          <w:sz w:val="18"/>
          <w:szCs w:val="18"/>
          <w:lang w:eastAsia="en-US"/>
        </w:rPr>
        <w:t>, prema otplatnom planu navedenom u tablici za svakog pojedinog vjerovnika kategorije (c).</w:t>
      </w:r>
    </w:p>
    <w:p w:rsidRDefault="00877423" w:rsidP="00877423" w:rsidR="00877423" w:rsidRPr="00877423">
      <w:pPr>
        <w:widowControl w:val="false"/>
        <w:numPr>
          <w:ilvl w:val="0"/>
          <w:numId w:val="14"/>
        </w:numPr>
        <w:tabs>
          <w:tab w:pos="0" w:val="left"/>
        </w:tabs>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877423">
        <w:rPr>
          <w:rFonts w:cs="Meiryo UI" w:eastAsia="Meiryo UI" w:hAnsi="Meiryo UI" w:ascii="Meiryo UI"/>
          <w:iCs/>
          <w:sz w:val="18"/>
          <w:szCs w:val="18"/>
          <w:lang w:eastAsia="en-US" w:val="en-US"/>
        </w:rPr>
        <w:t xml:space="preserve">Dužnik će svakom pojedinom vjerovniku tražbine kategorije (c) plaćati ugovornu kamatu, koja po fiksnoj stopi od 5% (pet posto) godišnje </w:t>
      </w:r>
      <w:r w:rsidRPr="00877423">
        <w:rPr>
          <w:rFonts w:cs="Meiryo UI" w:eastAsia="Meiryo UI" w:hAnsi="Meiryo UI" w:ascii="Meiryo UI"/>
          <w:iCs/>
          <w:sz w:val="18"/>
          <w:szCs w:val="18"/>
          <w:lang w:eastAsia="en-US"/>
        </w:rPr>
        <w:t>teče od dana sklapanja ove Nagodbe do isplate</w:t>
      </w:r>
      <w:r w:rsidRPr="00877423">
        <w:rPr>
          <w:rFonts w:cs="Meiryo UI" w:eastAsia="Meiryo UI" w:hAnsi="Meiryo UI" w:ascii="Meiryo UI"/>
          <w:sz w:val="18"/>
          <w:szCs w:val="18"/>
          <w:lang w:eastAsia="en-US"/>
        </w:rPr>
        <w:t>, i koja za razdoblje počeka</w:t>
      </w:r>
      <w:r w:rsidRPr="00877423">
        <w:rPr>
          <w:rFonts w:eastAsia="Calibri" w:hAnsi="Meiryo UI" w:ascii="Meiryo UI"/>
          <w:sz w:val="18"/>
          <w:szCs w:val="22"/>
          <w:lang w:eastAsia="en-US"/>
        </w:rPr>
        <w:t xml:space="preserve"> dospijeva na naplatu </w:t>
      </w:r>
      <w:r w:rsidRPr="00877423">
        <w:rPr>
          <w:rFonts w:cs="Meiryo UI" w:eastAsia="Meiryo UI" w:hAnsi="Meiryo UI" w:ascii="Meiryo UI"/>
          <w:sz w:val="18"/>
          <w:szCs w:val="18"/>
          <w:lang w:eastAsia="en-US"/>
        </w:rPr>
        <w:t>1. (prvog) siječnja 2017. (dvijetisućesedamnaeste) godine i 1. (prvog) siječnja 2018. (dvijetisućeosamnaeste) godine</w:t>
      </w:r>
      <w:r w:rsidRPr="00877423">
        <w:rPr>
          <w:rFonts w:cs="Meiryo UI" w:eastAsia="Meiryo UI" w:hAnsi="Meiryo UI" w:ascii="Meiryo UI"/>
          <w:iCs/>
          <w:sz w:val="18"/>
          <w:szCs w:val="18"/>
          <w:lang w:eastAsia="en-US" w:val="en-US"/>
        </w:rPr>
        <w:t xml:space="preserve">, a nakon toga zajedno s glavnicom </w:t>
      </w:r>
      <w:r w:rsidRPr="00877423">
        <w:rPr>
          <w:rFonts w:eastAsia="Calibri" w:hAnsi="Meiryo UI" w:ascii="Meiryo UI"/>
          <w:sz w:val="18"/>
          <w:szCs w:val="22"/>
          <w:lang w:eastAsia="en-US"/>
        </w:rPr>
        <w:t xml:space="preserve">kako je </w:t>
      </w:r>
      <w:r w:rsidRPr="00877423">
        <w:rPr>
          <w:rFonts w:cs="Meiryo UI" w:eastAsia="Meiryo UI" w:hAnsi="Meiryo UI" w:ascii="Meiryo UI"/>
          <w:sz w:val="18"/>
          <w:szCs w:val="18"/>
          <w:lang w:eastAsia="en-US"/>
        </w:rPr>
        <w:t>navedeno</w:t>
      </w:r>
      <w:r w:rsidRPr="00877423">
        <w:rPr>
          <w:rFonts w:eastAsia="Calibri" w:hAnsi="Meiryo UI" w:ascii="Meiryo UI"/>
          <w:sz w:val="18"/>
          <w:szCs w:val="22"/>
          <w:lang w:eastAsia="en-US"/>
        </w:rPr>
        <w:t xml:space="preserve"> </w:t>
      </w:r>
      <w:r w:rsidRPr="00877423">
        <w:rPr>
          <w:rFonts w:cs="Meiryo UI" w:eastAsia="Meiryo UI" w:hAnsi="Meiryo UI" w:ascii="Meiryo UI"/>
          <w:iCs/>
          <w:sz w:val="18"/>
          <w:szCs w:val="18"/>
          <w:lang w:eastAsia="en-US" w:val="en-US"/>
        </w:rPr>
        <w:t xml:space="preserve">u prethodnom članku, </w:t>
      </w:r>
      <w:r w:rsidRPr="00877423">
        <w:rPr>
          <w:rFonts w:cs="Meiryo UI" w:eastAsia="Meiryo UI" w:hAnsi="Meiryo UI" w:ascii="Meiryo UI"/>
          <w:sz w:val="18"/>
          <w:szCs w:val="18"/>
          <w:lang w:eastAsia="en-US"/>
        </w:rPr>
        <w:t>prema otplatnom planu navedenom u tablici za svakog pojedinog vjerovnika kategorije (c)</w:t>
      </w:r>
      <w:r w:rsidRPr="00877423">
        <w:rPr>
          <w:rFonts w:cs="Meiryo UI" w:eastAsia="Meiryo UI" w:hAnsi="Meiryo UI" w:ascii="Meiryo UI"/>
          <w:iCs/>
          <w:sz w:val="18"/>
          <w:szCs w:val="18"/>
          <w:lang w:eastAsia="en-US" w:val="en-US"/>
        </w:rPr>
        <w:t>.</w:t>
      </w:r>
    </w:p>
    <w:p w:rsidRDefault="00877423" w:rsidP="00877423" w:rsidR="00877423" w:rsidRPr="00877423">
      <w:pPr>
        <w:widowControl w:val="false"/>
        <w:numPr>
          <w:ilvl w:val="0"/>
          <w:numId w:val="14"/>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877423">
        <w:rPr>
          <w:rFonts w:cs="Meiryo UI" w:eastAsia="Meiryo UI" w:hAnsi="Meiryo UI" w:ascii="Meiryo UI"/>
          <w:sz w:val="18"/>
          <w:szCs w:val="18"/>
          <w:lang w:eastAsia="en-US"/>
        </w:rPr>
        <w:t>Dužnik i vjerovnici tražbina kategorije (c) suglasno utvrđuju kako svaki vjerovnik tražbina kategorije (c) ima pravo iznosima plaćenima od strane Dužnika, u skladu s odredbama ove Nagodbe namirivati tražbine prema Dužniku u redoslijedu i iznosu na način kako to određuje ova Nagodba.</w:t>
      </w:r>
    </w:p>
    <w:p w:rsidRDefault="00877423" w:rsidP="00877423" w:rsidR="00877423" w:rsidRPr="00877423">
      <w:pPr>
        <w:widowControl w:val="false"/>
        <w:numPr>
          <w:ilvl w:val="0"/>
          <w:numId w:val="14"/>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877423">
        <w:rPr>
          <w:rFonts w:cs="Meiryo UI" w:eastAsia="Meiryo UI" w:hAnsi="Meiryo UI" w:ascii="Meiryo UI"/>
          <w:sz w:val="18"/>
          <w:szCs w:val="18"/>
          <w:lang w:eastAsia="en-US"/>
        </w:rPr>
        <w:t>Ako Dužnik zakasni s isplatom pojedine rate u odnosu na rokove određene ovom Nagodbom, duguje vjerovniku predstečajne Nagodbe zakonsku zateznu kamatu, u mjeri u kojoj je to dozvoljeno mjerodavnim propisima, po stopi određenoj za odnose između trgovaca, za razdoblje od dospijeća istog do isplate.</w:t>
      </w:r>
    </w:p>
    <w:p w:rsidRDefault="00877423" w:rsidP="00877423" w:rsidR="00877423" w:rsidRPr="00877423">
      <w:pPr>
        <w:widowControl w:val="false"/>
        <w:autoSpaceDE w:val="false"/>
        <w:autoSpaceDN w:val="false"/>
        <w:adjustRightInd w:val="false"/>
        <w:spacing w:lineRule="auto" w:line="276" w:after="240"/>
        <w:jc w:val="both"/>
        <w:rPr>
          <w:rFonts w:cs="Meiryo UI" w:eastAsia="Meiryo UI" w:hAnsi="Meiryo UI" w:ascii="Meiryo UI"/>
          <w:sz w:val="18"/>
          <w:szCs w:val="18"/>
          <w:lang w:eastAsia="en-US"/>
        </w:rPr>
      </w:pPr>
    </w:p>
    <w:p w:rsidRDefault="00877423" w:rsidP="00877423" w:rsidR="00877423" w:rsidRPr="00877423">
      <w:pPr>
        <w:spacing w:lineRule="auto" w:line="276" w:after="200"/>
        <w:ind w:hanging="567" w:left="567"/>
        <w:rPr>
          <w:rFonts w:cs="Meiryo UI" w:eastAsia="Meiryo UI" w:hAnsi="Meiryo UI" w:ascii="Meiryo UI"/>
          <w:b/>
          <w:i/>
          <w:sz w:val="18"/>
          <w:szCs w:val="18"/>
          <w:lang w:eastAsia="en-US"/>
        </w:rPr>
      </w:pPr>
      <w:r w:rsidRPr="00877423">
        <w:rPr>
          <w:rFonts w:cs="Meiryo UI" w:eastAsia="Meiryo UI" w:hAnsi="Meiryo UI" w:ascii="Meiryo UI"/>
          <w:b/>
          <w:i/>
          <w:sz w:val="18"/>
          <w:szCs w:val="18"/>
          <w:lang w:eastAsia="en-US"/>
        </w:rPr>
        <w:t>(d)</w:t>
      </w:r>
      <w:r w:rsidRPr="00877423">
        <w:rPr>
          <w:rFonts w:cs="Meiryo UI" w:eastAsia="Meiryo UI" w:hAnsi="Meiryo UI" w:ascii="Meiryo UI"/>
          <w:b/>
          <w:i/>
          <w:sz w:val="18"/>
          <w:szCs w:val="18"/>
          <w:lang w:eastAsia="en-US"/>
        </w:rPr>
        <w:tab/>
      </w:r>
      <w:r w:rsidRPr="00877423">
        <w:rPr>
          <w:rFonts w:cs="Meiryo UI" w:eastAsia="Meiryo UI" w:hAnsi="Meiryo UI" w:ascii="Meiryo UI"/>
          <w:b/>
          <w:i/>
          <w:sz w:val="18"/>
          <w:szCs w:val="18"/>
          <w:lang w:eastAsia="en-US" w:val="en-US"/>
        </w:rPr>
        <w:t>Tražbine po osnovi isporuke roba ili usluga</w:t>
      </w:r>
    </w:p>
    <w:tbl>
      <w:tblPr>
        <w:tblW w:type="dxa" w:w="926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81"/>
        <w:gridCol w:w="1257"/>
        <w:gridCol w:w="1931"/>
        <w:gridCol w:w="1180"/>
        <w:gridCol w:w="1240"/>
        <w:gridCol w:w="1260"/>
        <w:gridCol w:w="919"/>
        <w:gridCol w:w="892"/>
      </w:tblGrid>
      <w:tr w:rsidTr="00303BE5" w:rsidR="00877423" w:rsidRPr="00877423">
        <w:trPr>
          <w:trHeight w:val="1220"/>
        </w:trPr>
        <w:tc>
          <w:tcPr>
            <w:tcW w:type="dxa" w:w="581"/>
            <w:shd w:themeFillShade="D9" w:themeFill="background1" w:fill="D9D9D9" w:color="auto" w:val="clear"/>
            <w:vAlign w:val="center"/>
            <w:hideMark/>
          </w:tcPr>
          <w:p w:rsidRDefault="00877423" w:rsidP="00303BE5" w:rsidR="00877423" w:rsidRPr="00877423">
            <w:pPr>
              <w:jc w:val="center"/>
              <w:rPr>
                <w:rFonts w:cs="Arial" w:hAnsi="Arial" w:ascii="Arial"/>
                <w:b/>
                <w:bCs/>
                <w:sz w:val="16"/>
                <w:szCs w:val="16"/>
                <w:lang w:eastAsia="en-US" w:val="en-US"/>
              </w:rPr>
            </w:pPr>
            <w:r w:rsidRPr="00877423">
              <w:rPr>
                <w:rFonts w:cs="Arial" w:hAnsi="Arial" w:ascii="Arial"/>
                <w:b/>
                <w:bCs/>
                <w:sz w:val="16"/>
                <w:szCs w:val="16"/>
                <w:lang w:eastAsia="en-US" w:val="en-US"/>
              </w:rPr>
              <w:t>R.br.</w:t>
            </w:r>
          </w:p>
        </w:tc>
        <w:tc>
          <w:tcPr>
            <w:tcW w:type="dxa" w:w="1257"/>
            <w:shd w:themeFillShade="D9" w:themeFill="background1" w:fill="D9D9D9" w:color="auto" w:val="clear"/>
            <w:vAlign w:val="center"/>
            <w:hideMark/>
          </w:tcPr>
          <w:p w:rsidRDefault="00877423" w:rsidP="00303BE5" w:rsidR="00877423" w:rsidRPr="00877423">
            <w:pPr>
              <w:jc w:val="center"/>
              <w:rPr>
                <w:rFonts w:cs="Arial" w:hAnsi="Arial" w:ascii="Arial"/>
                <w:b/>
                <w:bCs/>
                <w:sz w:val="16"/>
                <w:szCs w:val="16"/>
                <w:lang w:eastAsia="en-US" w:val="en-US"/>
              </w:rPr>
            </w:pPr>
            <w:r w:rsidRPr="00877423">
              <w:rPr>
                <w:rFonts w:cs="Arial" w:hAnsi="Arial" w:ascii="Arial"/>
                <w:b/>
                <w:bCs/>
                <w:sz w:val="16"/>
                <w:szCs w:val="16"/>
                <w:lang w:eastAsia="en-US" w:val="en-US"/>
              </w:rPr>
              <w:t>OIB Vjerovnika</w:t>
            </w:r>
          </w:p>
        </w:tc>
        <w:tc>
          <w:tcPr>
            <w:tcW w:type="dxa" w:w="1931"/>
            <w:shd w:themeFillShade="D9" w:themeFill="background1" w:fill="D9D9D9" w:color="auto" w:val="clear"/>
            <w:vAlign w:val="center"/>
            <w:hideMark/>
          </w:tcPr>
          <w:p w:rsidRDefault="00877423" w:rsidP="00303BE5" w:rsidR="00877423" w:rsidRPr="00877423">
            <w:pPr>
              <w:jc w:val="center"/>
              <w:rPr>
                <w:rFonts w:cs="Arial" w:hAnsi="Arial" w:ascii="Arial"/>
                <w:b/>
                <w:bCs/>
                <w:sz w:val="16"/>
                <w:szCs w:val="16"/>
                <w:lang w:eastAsia="en-US" w:val="en-US"/>
              </w:rPr>
            </w:pPr>
            <w:r w:rsidRPr="00877423">
              <w:rPr>
                <w:rFonts w:cs="Arial" w:hAnsi="Arial" w:ascii="Arial"/>
                <w:b/>
                <w:bCs/>
                <w:sz w:val="16"/>
                <w:szCs w:val="16"/>
                <w:lang w:eastAsia="en-US" w:val="en-US"/>
              </w:rPr>
              <w:t>Vjerovnik</w:t>
            </w:r>
          </w:p>
        </w:tc>
        <w:tc>
          <w:tcPr>
            <w:tcW w:type="dxa" w:w="1180"/>
            <w:shd w:themeFillShade="D9" w:themeFill="background1" w:fill="D9D9D9" w:color="auto" w:val="clear"/>
            <w:vAlign w:val="center"/>
            <w:hideMark/>
          </w:tcPr>
          <w:p w:rsidRDefault="00877423" w:rsidP="00303BE5" w:rsidR="00877423" w:rsidRPr="00877423">
            <w:pPr>
              <w:jc w:val="center"/>
              <w:rPr>
                <w:rFonts w:cs="Arial" w:hAnsi="Arial" w:ascii="Arial"/>
                <w:b/>
                <w:bCs/>
                <w:sz w:val="16"/>
                <w:szCs w:val="16"/>
                <w:lang w:eastAsia="en-US" w:val="en-US"/>
              </w:rPr>
            </w:pPr>
            <w:r w:rsidRPr="00877423">
              <w:rPr>
                <w:rFonts w:cs="Arial" w:hAnsi="Arial" w:ascii="Arial"/>
                <w:b/>
                <w:bCs/>
                <w:sz w:val="16"/>
                <w:szCs w:val="16"/>
                <w:lang w:eastAsia="en-US" w:val="en-US"/>
              </w:rPr>
              <w:t>Ukupan iznos utvrđene tražbine</w:t>
            </w:r>
          </w:p>
        </w:tc>
        <w:tc>
          <w:tcPr>
            <w:tcW w:type="dxa" w:w="1240"/>
            <w:shd w:themeFillShade="D9" w:themeFill="background1" w:fill="D9D9D9" w:color="auto" w:val="clear"/>
            <w:vAlign w:val="center"/>
            <w:hideMark/>
          </w:tcPr>
          <w:p w:rsidRDefault="00877423" w:rsidP="00303BE5" w:rsidR="00877423" w:rsidRPr="00877423">
            <w:pPr>
              <w:jc w:val="center"/>
              <w:rPr>
                <w:rFonts w:cs="Arial" w:hAnsi="Arial" w:ascii="Arial"/>
                <w:b/>
                <w:bCs/>
                <w:sz w:val="16"/>
                <w:szCs w:val="16"/>
                <w:lang w:eastAsia="en-US" w:val="en-US"/>
              </w:rPr>
            </w:pPr>
            <w:r w:rsidRPr="00877423">
              <w:rPr>
                <w:rFonts w:cs="Arial" w:hAnsi="Arial" w:ascii="Arial"/>
                <w:b/>
                <w:bCs/>
                <w:sz w:val="16"/>
                <w:szCs w:val="16"/>
                <w:lang w:eastAsia="en-US" w:val="en-US"/>
              </w:rPr>
              <w:t>Iznos utvrđene tražbine koji se otpisuje (60%)</w:t>
            </w:r>
          </w:p>
        </w:tc>
        <w:tc>
          <w:tcPr>
            <w:tcW w:type="dxa" w:w="1260"/>
            <w:shd w:themeFillShade="D9" w:themeFill="background1" w:fill="D9D9D9" w:color="auto" w:val="clear"/>
            <w:vAlign w:val="center"/>
            <w:hideMark/>
          </w:tcPr>
          <w:p w:rsidRDefault="00877423" w:rsidP="00303BE5" w:rsidR="00877423" w:rsidRPr="00877423">
            <w:pPr>
              <w:jc w:val="center"/>
              <w:rPr>
                <w:rFonts w:cs="Arial" w:hAnsi="Arial" w:ascii="Arial"/>
                <w:b/>
                <w:bCs/>
                <w:sz w:val="16"/>
                <w:szCs w:val="16"/>
                <w:lang w:eastAsia="en-US" w:val="en-US"/>
              </w:rPr>
            </w:pPr>
            <w:r w:rsidRPr="00877423">
              <w:rPr>
                <w:rFonts w:cs="Arial" w:hAnsi="Arial" w:ascii="Arial"/>
                <w:b/>
                <w:bCs/>
                <w:sz w:val="16"/>
                <w:szCs w:val="16"/>
                <w:lang w:eastAsia="en-US" w:val="en-US"/>
              </w:rPr>
              <w:t>Iznos utvrđene tražbine koji se namiruje obročnom otplatom (40%)</w:t>
            </w:r>
          </w:p>
        </w:tc>
        <w:tc>
          <w:tcPr>
            <w:tcW w:type="dxa" w:w="919"/>
            <w:shd w:themeFillShade="D9" w:themeFill="background1" w:fill="D9D9D9" w:color="auto" w:val="clear"/>
            <w:vAlign w:val="center"/>
            <w:hideMark/>
          </w:tcPr>
          <w:p w:rsidRDefault="00877423" w:rsidP="00303BE5" w:rsidR="00877423" w:rsidRPr="00877423">
            <w:pPr>
              <w:jc w:val="center"/>
              <w:rPr>
                <w:rFonts w:cs="Arial" w:hAnsi="Arial" w:ascii="Arial"/>
                <w:b/>
                <w:bCs/>
                <w:sz w:val="16"/>
                <w:szCs w:val="16"/>
                <w:lang w:eastAsia="en-US" w:val="en-US"/>
              </w:rPr>
            </w:pPr>
            <w:r w:rsidRPr="00877423">
              <w:rPr>
                <w:rFonts w:cs="Arial" w:hAnsi="Arial" w:ascii="Arial"/>
                <w:b/>
                <w:bCs/>
                <w:sz w:val="16"/>
                <w:szCs w:val="16"/>
                <w:lang w:eastAsia="en-US" w:val="en-US"/>
              </w:rPr>
              <w:t>Iznos pojedine kvartalne rate</w:t>
            </w:r>
          </w:p>
        </w:tc>
        <w:tc>
          <w:tcPr>
            <w:tcW w:type="dxa" w:w="892"/>
            <w:shd w:themeFillShade="D9" w:themeFill="background1" w:fill="D9D9D9" w:color="auto" w:val="clear"/>
            <w:vAlign w:val="center"/>
            <w:hideMark/>
          </w:tcPr>
          <w:p w:rsidRDefault="00877423" w:rsidP="00303BE5" w:rsidR="00877423" w:rsidRPr="00877423">
            <w:pPr>
              <w:jc w:val="center"/>
              <w:rPr>
                <w:rFonts w:cs="Arial" w:hAnsi="Arial" w:ascii="Arial"/>
                <w:b/>
                <w:bCs/>
                <w:sz w:val="16"/>
                <w:szCs w:val="16"/>
                <w:lang w:eastAsia="en-US" w:val="en-US"/>
              </w:rPr>
            </w:pPr>
            <w:r w:rsidRPr="00877423">
              <w:rPr>
                <w:rFonts w:cs="Arial" w:hAnsi="Arial" w:ascii="Arial"/>
                <w:b/>
                <w:bCs/>
                <w:sz w:val="16"/>
                <w:szCs w:val="16"/>
                <w:lang w:eastAsia="en-US" w:val="en-US"/>
              </w:rPr>
              <w:t>Preostali iznos</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42650506038</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AGIT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116.642,84</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69.985,70</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46.657,14</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2.031,52</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0,23</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2.</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82250006511</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Andrlić Marinko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4.944,10</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2.966,46</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1.977,64</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86,10</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0,23</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36214764164</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Anwander Ilse</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7.649,37</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4.589,62</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3.059,75</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133,22</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0,16</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4.</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34105812321</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IVICA KARAMATIĆ</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4.821,47</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2.892,88</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1.928,59</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83,97</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0,09</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5.</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83757363779</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AUTO CENTAR RADIĆ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3.090,59</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1.854,35</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1.236,24</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53,82</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0,19</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6.</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36117467723</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AUTO GRIFON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230,00</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138,00</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92,00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4,00</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0,14</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7.</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61825486597</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xml:space="preserve">AUTO KOTRBA d.o.o. </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5.271,86</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3.163,12</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2.108,74</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91,81</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0,20</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8.</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09016485586</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AUTO KUĆA KRŽAK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4.705,68</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2.823,41</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1.882,27</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81,95</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0,17</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9.</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34939705288</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DAVOR HEROUT</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40.515,76</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24.309,46</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16.206,30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705,64</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0,23</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10.</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27112811469</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TIHOMIR GAICA</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6.764,37</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4.058,62</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2.705,75</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117,81</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0,07</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11.</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40060550359</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xml:space="preserve">BAHNJIK D.O.O. </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78,22</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46,93</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31,29</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1,36</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0,06</w:t>
            </w:r>
          </w:p>
        </w:tc>
      </w:tr>
      <w:tr w:rsidTr="00303BE5" w:rsidR="00877423" w:rsidRPr="00877423">
        <w:trPr>
          <w:trHeight w:val="46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12.</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56879195310</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BENZINSKA PUMPA BREBRIĆ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177,15</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106,29</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70,86</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3,08</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0,13</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13.</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10276048806</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BERLANČIĆ DAVID</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39.670,41</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23.802,25</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15.868,16</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690,92</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0,15</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14.</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48270876028</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BISNODE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1.375,00</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825,00</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550,00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23,94</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0,19</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15.</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45531024684</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BJELOVAR BETON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9.318,26</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5.590,96</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3.727,30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162,29</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0,07</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16.</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48432758447</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BOND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969,95</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581,97</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387,98</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16,89</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0,08</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17.</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11423745914</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CEMTRA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16.250,00</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9.750,00</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6.500,00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283,02</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0,02</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18.</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61882951675</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CESTE SISAK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909,29</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545,57</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363,72</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15,83</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0,16</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19.</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16347669770</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CONVALO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124.800,00</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74.880,00</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49.920,00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2.173,60</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lastRenderedPageBreak/>
              <w:t>20.</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28248399858</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Crnković Josip</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27.985,50</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16.791,30</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11.194,20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487,41</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0,10</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21.</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55562638214</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CSS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3.053,41</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1.832,05</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1.221,36</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53,18</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0,01</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22.</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14385805035</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Čmrlec Ivan</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15.858,45</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9.515,07</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6.343,38</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276,20</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0,03</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23.</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49128061924</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EJOT SPOJNA TEHNIKA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1.319,50</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791,70</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527,80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22,98</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0,03</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24.</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16172405896</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EKO SANDIA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33.641,00</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20.184,60</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13.456,40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585,91</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0,10</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25.</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82161031080</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EKSPLO-PROMET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62.375,00</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37.425,00</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24.950,00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1.086,36</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0,11</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26.</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17491977848</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ELEKTROCENTAR PETEK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4.909,01</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2.945,41</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1.963,60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85,49</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0,21</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27.</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69955596525</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DRUŽIN IVICA</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4.368,71</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2.621,23</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1.747,48</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76,08</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0,20</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28.</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45669853088</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ELEKTROMETAL d.d.</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56.813,95</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34.088,37</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22.725,58</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989,50</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0,23</w:t>
            </w:r>
          </w:p>
        </w:tc>
      </w:tr>
      <w:tr w:rsidTr="00303BE5" w:rsidR="00877423" w:rsidRPr="00877423">
        <w:trPr>
          <w:trHeight w:val="46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29.</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23057039320</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rPr>
              <w:t>ERSTE&amp;STEIERMÄRKISCHE BANK d.d.</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1.039,90</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623,94</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415,96</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18,11</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0,04</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30.</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85941596441</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ERSTE CARD CLUB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34.918,52</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20.951,11</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13.967,41</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608,16</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0,10</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31.</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22694857747</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EUROHERC OSIGURANJE d.d.</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272.417,75</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163.450,65</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108.967,10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4.744,60</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0,22</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32.</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91115557093</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FEROS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21.406,96</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12.844,18</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8.562,78</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372,83</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0,19</w:t>
            </w:r>
          </w:p>
        </w:tc>
      </w:tr>
      <w:tr w:rsidTr="00303BE5" w:rsidR="00877423" w:rsidRPr="00877423">
        <w:trPr>
          <w:trHeight w:val="46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33.</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91177242241</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xml:space="preserve">Davor Matić </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230,00</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138,00</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92,00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4,00</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0,14</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34.</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91406037738</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Galeb j.d.o.o.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1.182,74</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709,64</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473,10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20,59</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0,23</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35.</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04161731036</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xml:space="preserve">GIU PROMINS PMS </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41.479,09</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24.887,45</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16.591,64</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722,42</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0,18</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36.</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34991092111</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GRAĐAPROMET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2.135,75</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1.281,45</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854,30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37,19</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0,18</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37.</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03365973101</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GS1 Croatia</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2.983,93</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1.790,36</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1.193,57</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51,97</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r>
      <w:tr w:rsidTr="00303BE5" w:rsidR="00877423" w:rsidRPr="00877423">
        <w:trPr>
          <w:trHeight w:val="46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38.</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11719790194</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Enio Vučeta</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250,00</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150,00</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100,00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4,35</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0,10</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39.</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85740202613</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HODAK VLASTA</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19.041,79</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11.425,07</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7.616,72</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331,64</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0,11</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40.</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81793146560</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HRVATSKI TELEKOM d.d.</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17.338,52</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10.403,11</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6.935,41</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301,97</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0,22</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41.</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53503371363</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Igor Kral</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300,00</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180,00</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120,00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5,22</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0,12</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42.</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18458216879</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IN TIME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385,00</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231,00</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154,00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6,70</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0,13</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43.</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92618981627</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INTERCAL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360.859,45</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216.515,67</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144.343,78</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6.284,96</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0,21</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44.</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01171827738</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INTERMAX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1.455,00</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873,00</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582,00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25,34</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0,03</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45.</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00646262693</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JAKOVIĆ GEGA</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53.370,85</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32.022,51</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21.348,34</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929,54</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0,06</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46.</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08564858401</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JAVNI BILJEŽNIK BRANKO JAKIĆ</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328,53</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197,12</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131,41</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5,72</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0,05</w:t>
            </w:r>
          </w:p>
        </w:tc>
      </w:tr>
      <w:tr w:rsidTr="00303BE5" w:rsidR="00877423" w:rsidRPr="00877423">
        <w:trPr>
          <w:trHeight w:val="46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47.</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03129507046</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JAVNI BILJEŽNIK MARIJA BAKOVIĆ</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209,50</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125,70</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83,80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3,64</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0,21</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48.</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06360162682</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JAVNI BILJEŽNIK NIKOLA TADIĆ</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157,25</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94,35</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62,90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2,73</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0,21</w:t>
            </w:r>
          </w:p>
        </w:tc>
      </w:tr>
      <w:tr w:rsidTr="00303BE5" w:rsidR="00877423" w:rsidRPr="00877423">
        <w:trPr>
          <w:trHeight w:val="46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49.</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74329996294</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MIRKO GLOGOVSKI</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16.450,01</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9.870,01</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6.580,00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286,50</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0,10</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50.</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96862762140</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Kaem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4.608,90</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2.765,34</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1.843,56</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80,27</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0,04</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51.</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75005464515</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Kmezić Drago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27.985,50</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16.791,30</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11.194,20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487,41</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0,10</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52.</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48095895569</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Kolouch Jirinka</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27.985,50</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16.791,30</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11.194,20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487,41</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0,10</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53.</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80916616067</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KONTROL BIRO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5.812,50</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3.487,50</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2.325,00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101,23</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0,11</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54.</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45612959191</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KREŠIMIR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196,89</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118,13</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78,76</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3,42</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0,22</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55.</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00581328718</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KRIJESNICA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426,44</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255,86</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170,58</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7,42</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0,17</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56.</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06302542092</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KUFNER KRISTINA</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171.904,38</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103.142,63</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68.761,75</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2.994,00</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0,03</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57.</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04057188037</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KUHN-HRVATSKA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13.365,42</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8.019,25</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5.346,17</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232,78</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0,03</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58.</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16317331961</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LAUDATIO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48.938,35</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29.363,01</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19.575,34</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852,34</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0,07</w:t>
            </w:r>
          </w:p>
        </w:tc>
      </w:tr>
      <w:tr w:rsidTr="00303BE5" w:rsidR="00877423" w:rsidRPr="00877423">
        <w:trPr>
          <w:trHeight w:val="46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59.</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05598309917</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LIDIJA RUKAVINA</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15.150,00</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9.090,00</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6.060,00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263,86</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0,06</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60.</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18758389637</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LUMBERTRANS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541,09</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324,65</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216,44</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9,42</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0,10</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lastRenderedPageBreak/>
              <w:t>61.</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13655233418</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MANJARIĆ MARIJAN</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171.905,09</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103.143,05</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68.762,04</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2.994,01</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0,09</w:t>
            </w:r>
          </w:p>
        </w:tc>
      </w:tr>
      <w:tr w:rsidTr="00303BE5" w:rsidR="00877423" w:rsidRPr="00877423">
        <w:trPr>
          <w:trHeight w:val="46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62.</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94491343883</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MARIO SAMARDŽIĆ</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1.982,94</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1.189,76</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793,18</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34,53</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0,15</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63.</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51946332032</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MARŠALEK-UVOZ-IZVOZ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106,25</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63,75</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42,50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1,85</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0,01</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64.</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28799594971</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ŽARKO IVANKOVIĆ</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2.200,00</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1.320,00</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880,00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38,31</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0,16</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65.</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65213892775</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MAXTEH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4.106,25</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2.463,75</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1.642,50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71,51</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0,17</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66.</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32179081874</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MESSER CROATIA PLIN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506,28</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303,77</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202,51</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8,81</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0,19</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67.</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98115529819</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MIK DARKO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19.041,79</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11.425,07</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7.616,72</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331,64</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0,11</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68.</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78953166375</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Mik Vjenceslav</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27.985,50</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16.791,30</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11.194,20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487,41</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0,10</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69.</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95142166621</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Miler Mihael</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1.119,42</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671,65</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447,77</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19,49</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0,16</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70.</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53273262461</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MIMAG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27.476,62</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16.485,97</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10.990,65</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478,55</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0,03</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71.</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40244056738</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MPD TVORNICA PUMPI d.d.</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300,00</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180,00</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120,00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5,22</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0,12</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72.</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43738529135</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MARINA FUKS</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5.993,79</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3.596,27</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2.397,52</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104,39</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0,04</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73.</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37888266653</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NACIONAL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135.428,06</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81.256,84</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54.171,22</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2.358,70</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0,13</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74.</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46490936145</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NOVOLINE DARUVAR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120,19</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72,11</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48,08</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2,09</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0,08</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75.</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45145120146</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Odvjetnik Mirko Tomac</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625,00</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375,00</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250,00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10,88</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0,13</w:t>
            </w:r>
          </w:p>
        </w:tc>
      </w:tr>
      <w:tr w:rsidTr="00303BE5" w:rsidR="00877423" w:rsidRPr="00877423">
        <w:trPr>
          <w:trHeight w:val="46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76.</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10188584277</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OREŠKOVIĆ B.K. d.o.o. za trgovinu i usluge</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202,50</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121,50</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81,00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3,52</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0,16</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77.</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44610694500</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OSIJEK-KOTEKS d.d.</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2.339.722,57</w:t>
            </w:r>
          </w:p>
        </w:tc>
        <w:tc>
          <w:tcPr>
            <w:tcW w:type="dxa" w:w="1240"/>
            <w:noWrap/>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1.403.833,54</w:t>
            </w:r>
          </w:p>
        </w:tc>
        <w:tc>
          <w:tcPr>
            <w:tcW w:type="dxa" w:w="1260"/>
            <w:noWrap/>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935.889,03</w:t>
            </w:r>
          </w:p>
        </w:tc>
        <w:tc>
          <w:tcPr>
            <w:tcW w:type="dxa" w:w="919"/>
            <w:noWrap/>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40.750,16</w:t>
            </w:r>
          </w:p>
        </w:tc>
        <w:tc>
          <w:tcPr>
            <w:tcW w:type="dxa" w:w="892"/>
            <w:noWrap/>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0,19</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78.</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49409226979</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PFREUNDT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13.578,12</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8.146,87</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5.431,25</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236,48</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0,13</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79.</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71089511349</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PINK PANTER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8.159,45</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4.895,67</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3.263,78</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142,11</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0,01</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80.</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94568898672</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xml:space="preserve">PIVOVARA DARUVAR d.o.o. </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162.494,97</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97.496,98</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64.997,99</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2.830,12</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0,02</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81.</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09642433000</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PLAŽANIN IVAN</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34.645,49</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20.787,29</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13.858,20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603,40</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0,21</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82.</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69401829750</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PLINACRO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2.069,48</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1.241,69</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827,79</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36,04</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0,08</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83.</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28147991975</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PNEU-REMIX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1.032,88</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619,73</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413,15</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17,98</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0,22</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84.</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18928523252</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PODRAVKA d.d.</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319,50</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191,70</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127,80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5,56</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0,11</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85.</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59469765478</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PRANJIĆ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1.225,00</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735,00</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490,00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21,33</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0,13</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86.</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02535697732</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PRIVREDNA BANKA ZAGREB d.d.</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1.875,47</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1.125,28</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750,19</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32,66</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0,11</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87.</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63962176928</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PROENERGY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330.230,44</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198.138,26</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132.092,18</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5.751,51</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0,08</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88.</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92943126873</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PROJEKT-5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4.000,00</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2.400,00</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1.600,00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69,66</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0,16</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89.</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70181430614</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PROMINS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779,21</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467,53</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311,68</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13,57</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0,03</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90.</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49784522730</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PROTON EE-ELEKTRONIKA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74.197,23</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44.518,34</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29.678,89</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1.292,26</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0,20</w:t>
            </w:r>
          </w:p>
        </w:tc>
      </w:tr>
      <w:tr w:rsidTr="00303BE5" w:rsidR="00877423" w:rsidRPr="00877423">
        <w:trPr>
          <w:trHeight w:val="46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91.</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58292277611</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PRVO PLINARSKO DRUŠTVO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12.528,79</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7.517,27</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5.011,52</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218,20</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0,23</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92.</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19139880889</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RADEK GRADNJA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388,19</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232,91</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155,28</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6,76</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0,02</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93.</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12313510024</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RAJKOVIĆ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7.205,36</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4.323,22</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2.882,14</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125,49</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0,08</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94.</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56714150523</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Rausavljević Vlasta</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27.985,50</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16.791,30</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11.194,20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487,41</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0,10</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95.</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71352658835</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Rausavljević Zlatan</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13.433,04</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8.059,82</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5.373,22</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233,95</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0,21</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96.</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59083099647</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RI-PETROL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151.732,49</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91.039,49</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60.693,00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2.642,67</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0,10</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97.</w:t>
            </w:r>
          </w:p>
        </w:tc>
        <w:tc>
          <w:tcPr>
            <w:tcW w:type="dxa" w:w="1257"/>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Rockmore International GmbH</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7.255,56</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4.353,34</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2.902,22</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126,36</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0,18</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98.</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18376805890</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RRIF-PLUS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1.695,00</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1.017,00</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678,00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29,52</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0,03</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99.</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22996889284</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RUDAR POSEBNA TRGOVINA d.o.o. u stečaju</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11.987,17</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7.192,30</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4.794,87</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208,77</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0,16</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100.</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98661816049</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SANITACIJA OSIJEK d.d.</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854,85</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512,91</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341,94</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14,88</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0,21</w:t>
            </w:r>
          </w:p>
        </w:tc>
      </w:tr>
      <w:tr w:rsidTr="00303BE5" w:rsidR="00877423" w:rsidRPr="00877423">
        <w:trPr>
          <w:trHeight w:val="46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lastRenderedPageBreak/>
              <w:t>101.</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04857727612</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MIRKO JAKOPOVIĆ</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1.437,50</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862,50</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575,00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25,03</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0,15</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102.</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42252496579</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SLATINSKA BANKA d.d.</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1.122,97</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673,78</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449,19</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19,55</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0,20</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103.</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11543074213</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SOKOL MARIĆ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936,39</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561,83</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374,56</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16,30</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0,21</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104.</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72082644323</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SPARK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1.906,25</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1.143,75</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762,50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33,20</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0,01</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105.</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27791652539</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xml:space="preserve">EDVARD KUS </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101,44</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60,86</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40,58</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1,76</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0,16</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106.</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33759398213</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STRAGA TRANS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42.747,30</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25.648,38</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17.098,92</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744,51</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0,13</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107.</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12012147571</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AGRAM LIFE OSIGURANJE D.D.</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21.040,00</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12.624,00</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8.416,00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366,44</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0,16</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108.</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10991116458</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ŠAFAR GABRIJELA</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20.074,42</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12.044,65</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8.029,77</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349,62</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0,23</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109.</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38772381886</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xml:space="preserve">DANIJEL ŠTRIGA </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2.432,76</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1.459,66</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973,10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42,37</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0,01</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110.</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84979163860</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T.G.T. POJATNO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320,41</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192,25</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128,16</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5,58</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0,01</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111.</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47929659921</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T-C Šped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1.581,71</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949,03</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632,68</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27,54</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0,19</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112.</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70590909580</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xml:space="preserve">ZLATKO DRUŽIN </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2.752,34</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1.651,40</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1.100,94</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47,93</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0,16</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113.</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00620826722</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TENDERI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1.545,00</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927,00</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618,00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26,90</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0,21</w:t>
            </w:r>
          </w:p>
        </w:tc>
      </w:tr>
      <w:tr w:rsidTr="00303BE5" w:rsidR="00877423" w:rsidRPr="00877423">
        <w:trPr>
          <w:trHeight w:val="46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114.</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33062265175</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TOMISLAV GRILEC</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12.348,77</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7.409,26</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4.939,51</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215,07</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0,11</w:t>
            </w:r>
          </w:p>
        </w:tc>
      </w:tr>
      <w:tr w:rsidTr="00303BE5" w:rsidR="00877423" w:rsidRPr="00877423">
        <w:trPr>
          <w:trHeight w:val="46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115.</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29216171319</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STJEPAN VRANJEŠ</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495,00</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297,00</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198,00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8,62</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0,03</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116.</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29743547503</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TRIGLAV OSIGURANJE D.D.</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544.309,37</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326.585,62</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217.723,75</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9.480,05</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0,12</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117.</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47326954903</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UMIČEVIĆ ZLATICA</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39.670,41</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23.802,25</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15.868,16</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690,92</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0,15</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118.</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30335873024</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VAGE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13.587,50</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8.152,50</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5.435,00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236,64</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0,22</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119.</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48878830747</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VAL-INT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58.564,42</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35.138,65</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23.425,77</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1.019,99</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0,17</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120.</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66402309304</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VAR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375,00</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225,00</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150,00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6,53</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0,03</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121.</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95990445253</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VARAT VINKO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39.670,41</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23.802,25</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15.868,16</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690,92</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0,15</w:t>
            </w:r>
          </w:p>
        </w:tc>
      </w:tr>
      <w:tr w:rsidTr="00303BE5" w:rsidR="00877423" w:rsidRPr="00877423">
        <w:trPr>
          <w:trHeight w:val="46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122.</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26087715358</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ŽELJKO FRUK</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842,06</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505,24</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336,82</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14,66</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0,14</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123.</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29524210204</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 xml:space="preserve">VIPnet d.o.o. </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33.130,30</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19.878,18</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13.252,12</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577,01</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0,23</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124.</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57527541406</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VOBCO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3.781,75</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2.269,05</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1.512,70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65,86</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0,13</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125.</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68416812428</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VRT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187,50</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112,50</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75,00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3,26</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0,14</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126.</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19000710240</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VUKONIĆ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2.167,87</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1.300,72</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867,15</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37,75</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0,17</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127.</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84490778730</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Vystid Jiri</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39.670,41</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23.802,25</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15.868,16</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690,92</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0,15</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128.</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16086798064</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IVICA KARLOVIĆ</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720,75</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432,45</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288,30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12,55</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0,07</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129.</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92963223473</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ZAGREBAČKA BANKA D.D.</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905,93</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543,56</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362,37</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15,77</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0,20</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130.</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15364543303</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ZANE d.o.o.</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15.000,00</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9.000,00</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6.000,00</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261,25</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0,00</w:t>
            </w:r>
          </w:p>
        </w:tc>
      </w:tr>
      <w:tr w:rsidTr="00303BE5" w:rsidR="00877423" w:rsidRPr="00877423">
        <w:trPr>
          <w:trHeight w:val="46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131.</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5866324</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ZAVOD ZA GRADBENIŠTVO SLOVENIJE</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22.538,28</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13.522,97</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9.015,31</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392,54</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0,04</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132.</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52130908115</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ZEMUNOVIĆ FEHIM</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27.769,28</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16.661,57</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11.107,71</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483,64</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0,20</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133.</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18921668435</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Zitzenbacher Hubert</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7.649,37</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4.589,62</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3.059,75</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133,22</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0,16</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134.</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31122516237</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Žuger Ana</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38.083,58</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22.850,15</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15.233,43</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663,28</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0,22</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135.</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48993079276</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Žuger Dragutin</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2.238,84</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1.343,30</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895,54</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38,99</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0,08</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136.</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65046714927</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ŽUGER EDUARD</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22.744,36</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13.646,62</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9.097,74</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396,13</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0,02</w:t>
            </w:r>
          </w:p>
        </w:tc>
      </w:tr>
      <w:tr w:rsidTr="00303BE5" w:rsidR="00877423" w:rsidRPr="00877423">
        <w:trPr>
          <w:trHeight w:val="300"/>
        </w:trPr>
        <w:tc>
          <w:tcPr>
            <w:tcW w:type="dxa" w:w="581"/>
            <w:noWrap/>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137.</w:t>
            </w:r>
          </w:p>
        </w:tc>
        <w:tc>
          <w:tcPr>
            <w:tcW w:type="dxa" w:w="1257"/>
            <w:noWrap/>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17005070740</w:t>
            </w:r>
          </w:p>
        </w:tc>
        <w:tc>
          <w:tcPr>
            <w:tcW w:type="dxa" w:w="1931"/>
            <w:hideMark/>
          </w:tcPr>
          <w:p w:rsidRDefault="00877423" w:rsidP="00303BE5" w:rsidR="00877423" w:rsidRPr="00877423">
            <w:pPr>
              <w:rPr>
                <w:rFonts w:hAnsi="Calibri" w:ascii="Calibri"/>
                <w:sz w:val="16"/>
                <w:szCs w:val="16"/>
                <w:lang w:eastAsia="en-US" w:val="en-US"/>
              </w:rPr>
            </w:pPr>
            <w:r w:rsidRPr="00877423">
              <w:rPr>
                <w:rFonts w:hAnsi="Calibri" w:ascii="Calibri"/>
                <w:sz w:val="16"/>
                <w:szCs w:val="16"/>
                <w:lang w:eastAsia="en-US" w:val="en-US"/>
              </w:rPr>
              <w:t>ŽUGER LENKA</w:t>
            </w:r>
          </w:p>
        </w:tc>
        <w:tc>
          <w:tcPr>
            <w:tcW w:type="dxa" w:w="118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39.670,41</w:t>
            </w:r>
          </w:p>
        </w:tc>
        <w:tc>
          <w:tcPr>
            <w:tcW w:type="dxa" w:w="124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23.802,25</w:t>
            </w:r>
          </w:p>
        </w:tc>
        <w:tc>
          <w:tcPr>
            <w:tcW w:type="dxa" w:w="1260"/>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15.868,16</w:t>
            </w:r>
          </w:p>
        </w:tc>
        <w:tc>
          <w:tcPr>
            <w:tcW w:type="dxa" w:w="919"/>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690,92</w:t>
            </w:r>
          </w:p>
        </w:tc>
        <w:tc>
          <w:tcPr>
            <w:tcW w:type="dxa" w:w="892"/>
            <w:noWrap/>
            <w:hideMark/>
          </w:tcPr>
          <w:p w:rsidRDefault="00877423" w:rsidP="00303BE5" w:rsidR="00877423" w:rsidRPr="00877423">
            <w:pPr>
              <w:jc w:val="right"/>
              <w:rPr>
                <w:rFonts w:hAnsi="Calibri" w:ascii="Calibri"/>
                <w:sz w:val="16"/>
                <w:szCs w:val="16"/>
                <w:lang w:eastAsia="en-US" w:val="en-US"/>
              </w:rPr>
            </w:pPr>
            <w:r w:rsidRPr="00877423">
              <w:rPr>
                <w:rFonts w:hAnsi="Calibri" w:ascii="Calibri"/>
                <w:sz w:val="16"/>
                <w:szCs w:val="16"/>
                <w:lang w:eastAsia="en-US" w:val="en-US"/>
              </w:rPr>
              <w:t>0,15</w:t>
            </w:r>
          </w:p>
        </w:tc>
      </w:tr>
    </w:tbl>
    <w:p w:rsidRDefault="00877423" w:rsidP="00877423" w:rsidR="00877423" w:rsidRPr="00877423">
      <w:pPr>
        <w:spacing w:lineRule="auto" w:line="276" w:after="200"/>
        <w:ind w:hanging="567" w:left="567"/>
        <w:rPr>
          <w:rFonts w:cs="Meiryo UI" w:eastAsia="Meiryo UI" w:hAnsi="Meiryo UI" w:ascii="Meiryo UI"/>
          <w:b/>
          <w:sz w:val="18"/>
          <w:szCs w:val="18"/>
          <w:lang w:eastAsia="en-US"/>
        </w:rPr>
      </w:pPr>
    </w:p>
    <w:p w:rsidRDefault="00877423" w:rsidP="00877423" w:rsidR="00877423" w:rsidRPr="00877423">
      <w:pPr>
        <w:widowControl w:val="false"/>
        <w:numPr>
          <w:ilvl w:val="0"/>
          <w:numId w:val="14"/>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val="en-US"/>
        </w:rPr>
      </w:pPr>
      <w:r w:rsidRPr="00877423">
        <w:rPr>
          <w:rFonts w:cs="Meiryo UI" w:eastAsia="Meiryo UI" w:hAnsi="Meiryo UI" w:ascii="Meiryo UI"/>
          <w:sz w:val="18"/>
          <w:szCs w:val="18"/>
          <w:lang w:eastAsia="en-US"/>
        </w:rPr>
        <w:t>Tražbine vjerovnika kategorije (d) navedene u tablici u prethodnom članku ove Nagodbe, Dužnik će namiriti vjerovnicima kategorije (d) na sljedeći način</w:t>
      </w:r>
      <w:r w:rsidRPr="00877423">
        <w:rPr>
          <w:rFonts w:cs="Meiryo UI" w:eastAsia="Meiryo UI" w:hAnsi="Meiryo UI" w:ascii="Meiryo UI"/>
          <w:sz w:val="18"/>
          <w:szCs w:val="18"/>
          <w:lang w:eastAsia="en-US" w:val="en-US"/>
        </w:rPr>
        <w:t>.</w:t>
      </w:r>
    </w:p>
    <w:p w:rsidRDefault="00877423" w:rsidP="00877423" w:rsidR="00877423" w:rsidRPr="00877423">
      <w:pPr>
        <w:widowControl w:val="false"/>
        <w:numPr>
          <w:ilvl w:val="0"/>
          <w:numId w:val="14"/>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877423">
        <w:rPr>
          <w:rFonts w:cs="Meiryo UI" w:eastAsia="Meiryo UI" w:hAnsi="Meiryo UI" w:ascii="Meiryo UI"/>
          <w:sz w:val="18"/>
          <w:szCs w:val="18"/>
          <w:lang w:eastAsia="en-US"/>
        </w:rPr>
        <w:lastRenderedPageBreak/>
        <w:t>Svakom pojedinom vjerovniku kategorije (d) dio ukupno utvrđene tražbine u iznosu navedenom u tablici tražbina vjerovnika kategorije (d), koji dio čini 60% ukupno utvrđene tražbine, otpisuje se u cijelosti s danom otvaranja Postupka, 23.veljače 2015. godine. Svaki pojedini vjerovnik tražbina kategorije (d) Nagodbom otpušta Dužniku dio svoje tražbine kategorije (d) u navedenom iznosu, a Dužnik pristaje na takav otpust duga.</w:t>
      </w:r>
    </w:p>
    <w:p w:rsidRDefault="00877423" w:rsidP="00877423" w:rsidR="00877423" w:rsidRPr="00877423">
      <w:pPr>
        <w:widowControl w:val="false"/>
        <w:numPr>
          <w:ilvl w:val="0"/>
          <w:numId w:val="14"/>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877423">
        <w:rPr>
          <w:rFonts w:cs="Meiryo UI" w:eastAsia="Meiryo UI" w:hAnsi="Meiryo UI" w:ascii="Meiryo UI"/>
          <w:sz w:val="18"/>
          <w:szCs w:val="18"/>
          <w:lang w:eastAsia="en-US"/>
        </w:rPr>
        <w:t xml:space="preserve">Svakom pojedinom vjerovniku kategorije (d) ukupni preostali dio utvrđene tražbine naveden u tablici tražbina vjerovnika kategorije (d), koji dio čini 40% ukupno utvrđene tražbine, bit će namiren obročnom otplatom u razdoblju kroz 8 (osam) godina od dana sklapanja Nagodbe. </w:t>
      </w:r>
      <w:r w:rsidRPr="00877423">
        <w:rPr>
          <w:rFonts w:cs="Meiryo UI" w:eastAsia="Meiryo UI" w:hAnsi="Meiryo UI" w:ascii="Meiryo UI"/>
          <w:sz w:val="18"/>
          <w:szCs w:val="18"/>
          <w:lang w:eastAsia="en-US" w:val="en-US"/>
        </w:rPr>
        <w:t>Obročna otplata tražbine izvršit će se</w:t>
      </w:r>
      <w:r w:rsidRPr="00877423">
        <w:rPr>
          <w:rFonts w:cs="Meiryo UI" w:eastAsia="Meiryo UI" w:hAnsi="Meiryo UI" w:ascii="Meiryo UI"/>
          <w:sz w:val="18"/>
          <w:szCs w:val="18"/>
          <w:lang w:eastAsia="en-US"/>
        </w:rPr>
        <w:t xml:space="preserve"> u 24 (dvadesetčetiri) jednake tromjesečne rate, </w:t>
      </w:r>
      <w:r w:rsidRPr="00877423">
        <w:rPr>
          <w:rFonts w:cs="Meiryo UI" w:eastAsia="Meiryo UI" w:hAnsi="Meiryo UI" w:ascii="Meiryo UI"/>
          <w:iCs/>
          <w:sz w:val="18"/>
          <w:szCs w:val="18"/>
          <w:lang w:eastAsia="en-US" w:val="en-US"/>
        </w:rPr>
        <w:t xml:space="preserve">koje dospijevaju 31. (tridesetprvog) ožujka, 30. (tridesetog) lipnja, 30. (tridesetog) rujna i 31. (tridesetprvog) prosinca svake godine, od kojih prva dospijeva na naplatu na prvi od navedenih datuma nakon isteka razdoblja počeka, koje traje 2 (dvije) godine od dana sklapanja ove Nagodbe, </w:t>
      </w:r>
      <w:r w:rsidRPr="00877423">
        <w:rPr>
          <w:rFonts w:cs="Meiryo UI" w:eastAsia="Meiryo UI" w:hAnsi="Meiryo UI" w:ascii="Meiryo UI"/>
          <w:sz w:val="18"/>
          <w:szCs w:val="18"/>
          <w:lang w:eastAsia="en-US"/>
        </w:rPr>
        <w:t>a posljednja 6 (šest) godina od dana dospijeća prve rate</w:t>
      </w:r>
      <w:r w:rsidRPr="00877423">
        <w:rPr>
          <w:rFonts w:cs="Meiryo UI" w:eastAsia="Meiryo UI" w:hAnsi="Meiryo UI" w:ascii="Meiryo UI"/>
          <w:iCs/>
          <w:sz w:val="18"/>
          <w:szCs w:val="18"/>
          <w:lang w:eastAsia="en-US" w:val="en-US"/>
        </w:rPr>
        <w:t>.  Eventualno preostali iznos tražbine koji nije djeljiv s brojem 24 (</w:t>
      </w:r>
      <w:r w:rsidRPr="00877423">
        <w:rPr>
          <w:rFonts w:cs="Meiryo UI" w:eastAsia="Meiryo UI" w:hAnsi="Meiryo UI" w:ascii="Meiryo UI"/>
          <w:sz w:val="18"/>
          <w:szCs w:val="18"/>
          <w:lang w:eastAsia="en-US"/>
        </w:rPr>
        <w:t>dvadesetčetiri</w:t>
      </w:r>
      <w:r w:rsidRPr="00877423">
        <w:rPr>
          <w:rFonts w:cs="Meiryo UI" w:eastAsia="Meiryo UI" w:hAnsi="Meiryo UI" w:ascii="Meiryo UI"/>
          <w:iCs/>
          <w:sz w:val="18"/>
          <w:szCs w:val="18"/>
          <w:lang w:eastAsia="en-US" w:val="en-US"/>
        </w:rPr>
        <w:t xml:space="preserve">), naveden u tablici </w:t>
      </w:r>
      <w:r w:rsidRPr="00877423">
        <w:rPr>
          <w:rFonts w:cs="Meiryo UI" w:eastAsia="Meiryo UI" w:hAnsi="Meiryo UI" w:ascii="Meiryo UI"/>
          <w:sz w:val="18"/>
          <w:szCs w:val="18"/>
          <w:lang w:eastAsia="en-US"/>
        </w:rPr>
        <w:t>tražbina vjerovnika kategorije (d)</w:t>
      </w:r>
      <w:r w:rsidRPr="00877423">
        <w:rPr>
          <w:rFonts w:cs="Meiryo UI" w:eastAsia="Meiryo UI" w:hAnsi="Meiryo UI" w:ascii="Meiryo UI"/>
          <w:iCs/>
          <w:sz w:val="18"/>
          <w:szCs w:val="18"/>
          <w:lang w:eastAsia="en-US" w:val="en-US"/>
        </w:rPr>
        <w:t xml:space="preserve">, Dužnik će isplatiti vjerovniku istovremeno s posljednjom ratom obročne otplate opisane u ovom članku. </w:t>
      </w:r>
    </w:p>
    <w:p w:rsidRDefault="00877423" w:rsidP="00877423" w:rsidR="00877423" w:rsidRPr="00877423">
      <w:pPr>
        <w:widowControl w:val="false"/>
        <w:numPr>
          <w:ilvl w:val="0"/>
          <w:numId w:val="14"/>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877423">
        <w:rPr>
          <w:rFonts w:cs="Meiryo UI" w:eastAsia="Meiryo UI" w:hAnsi="Meiryo UI" w:ascii="Meiryo UI"/>
          <w:iCs/>
          <w:sz w:val="18"/>
          <w:szCs w:val="18"/>
          <w:lang w:eastAsia="en-US" w:val="en-US"/>
        </w:rPr>
        <w:t>Dužnik će svakom pojedinom vjerovniku tražbine kategorije (d) plaćati ugovornu kamatu od 4,5% (četiri cijelih pet posto) na ukupan iznos tražbine, koja kamata je već uračunata u iznos pojedine rate, naveden u tablici tražbina vjerovnika kategorije (d), te se isplaćuje zajedno s glavnicom u ratama kako je opisano u prethodnom članku.</w:t>
      </w:r>
    </w:p>
    <w:p w:rsidRDefault="00877423" w:rsidP="00877423" w:rsidR="00877423" w:rsidRPr="00877423">
      <w:pPr>
        <w:widowControl w:val="false"/>
        <w:numPr>
          <w:ilvl w:val="0"/>
          <w:numId w:val="14"/>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877423">
        <w:rPr>
          <w:rFonts w:cs="Meiryo UI" w:eastAsia="Meiryo UI" w:hAnsi="Meiryo UI" w:ascii="Meiryo UI"/>
          <w:sz w:val="18"/>
          <w:szCs w:val="18"/>
          <w:lang w:eastAsia="en-US"/>
        </w:rPr>
        <w:t>Dužnik i vjerovnici kategorije (d) suglasno utvrđuju kako svaki vjerovnik kategorije (d) ima pravo iznosima plaćenima od strane Dužnika, u skladu s odredbama ove Nagodbe namirivati tražbine prema Dužniku u redoslijedu i iznosu na način kako to određuje ova Nagodba.</w:t>
      </w:r>
    </w:p>
    <w:p w:rsidRDefault="00877423" w:rsidP="00877423" w:rsidR="00877423" w:rsidRPr="00877423">
      <w:pPr>
        <w:widowControl w:val="false"/>
        <w:numPr>
          <w:ilvl w:val="0"/>
          <w:numId w:val="14"/>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877423">
        <w:rPr>
          <w:rFonts w:cs="Meiryo UI" w:eastAsia="Meiryo UI" w:hAnsi="Meiryo UI" w:ascii="Meiryo UI"/>
          <w:sz w:val="18"/>
          <w:szCs w:val="18"/>
          <w:lang w:eastAsia="en-US"/>
        </w:rPr>
        <w:t>Ako Dužnik zakasni s isplatom pojedine rate u odnosu na rokove određene ovom Nagodbom, duguje Vjerovniku predstečajne Nagodbe zakonsku zateznu kamatu, u mjeri u kojoj je to dozvoljeno mjerodavnim propisima, po stopi određenoj za odnose između trgovaca, za razdoblje od dospijeća istog do isplate.</w:t>
      </w:r>
    </w:p>
    <w:p w:rsidRDefault="00877423" w:rsidP="00877423" w:rsidR="00877423" w:rsidRPr="00877423">
      <w:pPr>
        <w:widowControl w:val="false"/>
        <w:autoSpaceDE w:val="false"/>
        <w:autoSpaceDN w:val="false"/>
        <w:adjustRightInd w:val="false"/>
        <w:spacing w:lineRule="auto" w:line="276" w:after="240"/>
        <w:jc w:val="both"/>
        <w:rPr>
          <w:rFonts w:cs="Meiryo UI" w:eastAsia="Meiryo UI" w:hAnsi="Meiryo UI" w:ascii="Meiryo UI"/>
          <w:sz w:val="18"/>
          <w:szCs w:val="18"/>
          <w:lang w:eastAsia="en-US"/>
        </w:rPr>
      </w:pPr>
    </w:p>
    <w:p w:rsidRDefault="00877423" w:rsidP="00877423" w:rsidR="00877423" w:rsidRPr="00877423">
      <w:pPr>
        <w:spacing w:lineRule="auto" w:line="276" w:after="200"/>
        <w:ind w:hanging="567" w:left="567"/>
        <w:rPr>
          <w:rFonts w:cs="Meiryo UI" w:eastAsia="Meiryo UI" w:hAnsi="Meiryo UI" w:ascii="Meiryo UI"/>
          <w:b/>
          <w:i/>
          <w:sz w:val="18"/>
          <w:szCs w:val="18"/>
          <w:lang w:eastAsia="en-US"/>
        </w:rPr>
      </w:pPr>
      <w:r w:rsidRPr="00877423">
        <w:rPr>
          <w:rFonts w:cs="Meiryo UI" w:eastAsia="Meiryo UI" w:hAnsi="Meiryo UI" w:ascii="Meiryo UI"/>
          <w:b/>
          <w:i/>
          <w:sz w:val="18"/>
          <w:szCs w:val="18"/>
          <w:lang w:eastAsia="en-US"/>
        </w:rPr>
        <w:t>(e)</w:t>
      </w:r>
      <w:r w:rsidRPr="00877423">
        <w:rPr>
          <w:rFonts w:cs="Meiryo UI" w:eastAsia="Meiryo UI" w:hAnsi="Meiryo UI" w:ascii="Meiryo UI"/>
          <w:b/>
          <w:i/>
          <w:sz w:val="18"/>
          <w:szCs w:val="18"/>
          <w:lang w:eastAsia="en-US"/>
        </w:rPr>
        <w:tab/>
        <w:t>Tražbine po osnovi jamstva i/ili sudužništva za obveze Dužnika (uvjetne tražbine)</w:t>
      </w:r>
    </w:p>
    <w:tbl>
      <w:tblPr>
        <w:tblW w:type="dxa" w:w="7670"/>
        <w:jc w:val="center"/>
        <w:tblLayout w:type="fixed"/>
        <w:tblCellMar>
          <w:left w:type="dxa" w:w="0"/>
          <w:right w:type="dxa" w:w="0"/>
        </w:tblCellMar>
        <w:tblLook w:val="04A0" w:noVBand="1" w:noHBand="0" w:lastColumn="0" w:firstColumn="1" w:lastRow="0" w:firstRow="1"/>
      </w:tblPr>
      <w:tblGrid>
        <w:gridCol w:w="560"/>
        <w:gridCol w:w="1723"/>
        <w:gridCol w:w="2694"/>
        <w:gridCol w:w="2693"/>
      </w:tblGrid>
      <w:tr w:rsidTr="00303BE5" w:rsidR="00877423" w:rsidRPr="00877423">
        <w:trPr>
          <w:trHeight w:val="420"/>
          <w:jc w:val="center"/>
        </w:trPr>
        <w:tc>
          <w:tcPr>
            <w:tcW w:type="dxa" w:w="560"/>
            <w:tcBorders>
              <w:top w:space="0" w:sz="8" w:color="auto" w:val="single"/>
              <w:left w:space="0" w:sz="8" w:color="auto" w:val="single"/>
              <w:bottom w:space="0" w:sz="8" w:color="auto" w:val="single"/>
              <w:right w:space="0" w:sz="8" w:color="auto" w:val="single"/>
            </w:tcBorders>
            <w:shd w:fill="D9D9D9" w:color="000000" w:val="clear"/>
            <w:tcMar>
              <w:top w:type="dxa" w:w="15"/>
              <w:left w:type="dxa" w:w="15"/>
              <w:bottom w:type="dxa" w:w="0"/>
              <w:right w:type="dxa" w:w="15"/>
            </w:tcMar>
            <w:vAlign w:val="center"/>
            <w:hideMark/>
          </w:tcPr>
          <w:p w:rsidRDefault="00877423" w:rsidP="00303BE5" w:rsidR="00877423" w:rsidRPr="00877423">
            <w:pPr>
              <w:jc w:val="center"/>
              <w:rPr>
                <w:rFonts w:hAnsi="Calibri" w:ascii="Calibri"/>
                <w:b/>
                <w:sz w:val="16"/>
                <w:szCs w:val="16"/>
                <w:lang w:eastAsia="en-US" w:val="en-US"/>
              </w:rPr>
            </w:pPr>
            <w:r w:rsidRPr="00877423">
              <w:rPr>
                <w:rFonts w:hAnsi="Calibri" w:ascii="Calibri"/>
                <w:b/>
                <w:sz w:val="16"/>
                <w:szCs w:val="16"/>
                <w:lang w:eastAsia="en-US" w:val="en-US"/>
              </w:rPr>
              <w:t>R.br.</w:t>
            </w:r>
          </w:p>
        </w:tc>
        <w:tc>
          <w:tcPr>
            <w:tcW w:type="dxa" w:w="1723"/>
            <w:tcBorders>
              <w:top w:space="0" w:sz="8" w:color="auto" w:val="single"/>
              <w:left w:val="nil"/>
              <w:bottom w:space="0" w:sz="8" w:color="auto" w:val="single"/>
              <w:right w:space="0" w:sz="8" w:color="auto" w:val="single"/>
            </w:tcBorders>
            <w:shd w:fill="D9D9D9" w:color="000000" w:val="clear"/>
            <w:tcMar>
              <w:top w:type="dxa" w:w="15"/>
              <w:left w:type="dxa" w:w="15"/>
              <w:bottom w:type="dxa" w:w="0"/>
              <w:right w:type="dxa" w:w="15"/>
            </w:tcMar>
            <w:vAlign w:val="center"/>
            <w:hideMark/>
          </w:tcPr>
          <w:p w:rsidRDefault="00877423" w:rsidP="00303BE5" w:rsidR="00877423" w:rsidRPr="00877423">
            <w:pPr>
              <w:jc w:val="center"/>
              <w:rPr>
                <w:rFonts w:hAnsi="Calibri" w:ascii="Calibri"/>
                <w:b/>
                <w:sz w:val="16"/>
                <w:szCs w:val="16"/>
                <w:lang w:eastAsia="en-US" w:val="en-US"/>
              </w:rPr>
            </w:pPr>
            <w:r w:rsidRPr="00877423">
              <w:rPr>
                <w:rFonts w:hAnsi="Calibri" w:ascii="Calibri"/>
                <w:b/>
                <w:sz w:val="16"/>
                <w:szCs w:val="16"/>
                <w:lang w:eastAsia="en-US" w:val="en-US"/>
              </w:rPr>
              <w:t>OIB Vjerovnika</w:t>
            </w:r>
          </w:p>
        </w:tc>
        <w:tc>
          <w:tcPr>
            <w:tcW w:type="dxa" w:w="2694"/>
            <w:tcBorders>
              <w:top w:space="0" w:sz="8" w:color="auto" w:val="single"/>
              <w:left w:val="nil"/>
              <w:bottom w:space="0" w:sz="8" w:color="auto" w:val="single"/>
              <w:right w:space="0" w:sz="8" w:color="auto" w:val="single"/>
            </w:tcBorders>
            <w:shd w:fill="D9D9D9" w:color="000000" w:val="clear"/>
            <w:tcMar>
              <w:top w:type="dxa" w:w="15"/>
              <w:left w:type="dxa" w:w="15"/>
              <w:bottom w:type="dxa" w:w="0"/>
              <w:right w:type="dxa" w:w="15"/>
            </w:tcMar>
            <w:vAlign w:val="center"/>
            <w:hideMark/>
          </w:tcPr>
          <w:p w:rsidRDefault="00877423" w:rsidP="00303BE5" w:rsidR="00877423" w:rsidRPr="00877423">
            <w:pPr>
              <w:jc w:val="center"/>
              <w:rPr>
                <w:rFonts w:hAnsi="Calibri" w:ascii="Calibri"/>
                <w:b/>
                <w:sz w:val="16"/>
                <w:szCs w:val="16"/>
                <w:lang w:eastAsia="en-US" w:val="en-US"/>
              </w:rPr>
            </w:pPr>
            <w:r w:rsidRPr="00877423">
              <w:rPr>
                <w:rFonts w:hAnsi="Calibri" w:ascii="Calibri"/>
                <w:b/>
                <w:sz w:val="16"/>
                <w:szCs w:val="16"/>
                <w:lang w:eastAsia="en-US" w:val="en-US"/>
              </w:rPr>
              <w:t>Vjerovnik</w:t>
            </w:r>
          </w:p>
        </w:tc>
        <w:tc>
          <w:tcPr>
            <w:tcW w:type="dxa" w:w="2693"/>
            <w:tcBorders>
              <w:top w:space="0" w:sz="8" w:color="auto" w:val="single"/>
              <w:left w:val="nil"/>
              <w:bottom w:space="0" w:sz="8" w:color="auto" w:val="single"/>
              <w:right w:space="0" w:sz="8" w:color="auto" w:val="single"/>
            </w:tcBorders>
            <w:shd w:fill="D9D9D9" w:color="000000" w:val="clear"/>
            <w:tcMar>
              <w:top w:type="dxa" w:w="15"/>
              <w:left w:type="dxa" w:w="15"/>
              <w:bottom w:type="dxa" w:w="0"/>
              <w:right w:type="dxa" w:w="15"/>
            </w:tcMar>
            <w:vAlign w:val="center"/>
            <w:hideMark/>
          </w:tcPr>
          <w:p w:rsidRDefault="00877423" w:rsidP="00303BE5" w:rsidR="00877423" w:rsidRPr="00877423">
            <w:pPr>
              <w:jc w:val="center"/>
              <w:rPr>
                <w:rFonts w:hAnsi="Calibri" w:ascii="Calibri"/>
                <w:b/>
                <w:sz w:val="16"/>
                <w:szCs w:val="16"/>
                <w:lang w:eastAsia="en-US" w:val="en-US"/>
              </w:rPr>
            </w:pPr>
            <w:r w:rsidRPr="00877423">
              <w:rPr>
                <w:rFonts w:hAnsi="Calibri" w:ascii="Calibri"/>
                <w:b/>
                <w:sz w:val="16"/>
                <w:szCs w:val="16"/>
                <w:lang w:eastAsia="en-US" w:val="en-US"/>
              </w:rPr>
              <w:t>Ukupan iznos utvrđene tražbine</w:t>
            </w:r>
          </w:p>
        </w:tc>
      </w:tr>
      <w:tr w:rsidTr="00303BE5" w:rsidR="00877423" w:rsidRPr="00877423">
        <w:trPr>
          <w:trHeight w:val="300"/>
          <w:jc w:val="center"/>
        </w:trPr>
        <w:tc>
          <w:tcPr>
            <w:tcW w:type="dxa" w:w="560"/>
            <w:tcBorders>
              <w:top w:val="nil"/>
              <w:left w:space="0" w:sz="8" w:color="auto" w:val="single"/>
              <w:bottom w:space="0" w:sz="8" w:color="auto" w:val="single"/>
              <w:right w:space="0" w:sz="8" w:color="auto" w:val="single"/>
            </w:tcBorders>
            <w:shd w:fill="auto" w:color="auto" w:val="clear"/>
            <w:noWrap/>
            <w:tcMar>
              <w:top w:type="dxa" w:w="15"/>
              <w:left w:type="dxa" w:w="15"/>
              <w:bottom w:type="dxa" w:w="0"/>
              <w:right w:type="dxa" w:w="15"/>
            </w:tcMar>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1.</w:t>
            </w:r>
          </w:p>
        </w:tc>
        <w:tc>
          <w:tcPr>
            <w:tcW w:type="dxa" w:w="1723"/>
            <w:tcBorders>
              <w:top w:val="nil"/>
              <w:left w:val="nil"/>
              <w:bottom w:space="0" w:sz="8" w:color="auto" w:val="single"/>
              <w:right w:space="0" w:sz="8" w:color="auto" w:val="single"/>
            </w:tcBorders>
            <w:shd w:fill="FFFFFF" w:color="000000" w:val="clear"/>
            <w:noWrap/>
            <w:tcMar>
              <w:top w:type="dxa" w:w="15"/>
              <w:left w:type="dxa" w:w="15"/>
              <w:bottom w:type="dxa" w:w="0"/>
              <w:right w:type="dxa" w:w="15"/>
            </w:tcMar>
            <w:vAlign w:val="center"/>
            <w:hideMark/>
          </w:tcPr>
          <w:p w:rsidRDefault="00877423" w:rsidP="00303BE5" w:rsidR="00877423" w:rsidRPr="00877423">
            <w:pPr>
              <w:ind w:firstLine="149"/>
              <w:rPr>
                <w:rFonts w:hAnsi="Calibri" w:ascii="Calibri"/>
                <w:sz w:val="16"/>
                <w:szCs w:val="16"/>
                <w:lang w:eastAsia="en-US" w:val="en-US"/>
              </w:rPr>
            </w:pPr>
            <w:r w:rsidRPr="00877423">
              <w:rPr>
                <w:rFonts w:hAnsi="Calibri" w:ascii="Calibri"/>
                <w:sz w:val="16"/>
                <w:szCs w:val="16"/>
                <w:lang w:eastAsia="en-US" w:val="en-US"/>
              </w:rPr>
              <w:t>53676064158</w:t>
            </w:r>
          </w:p>
        </w:tc>
        <w:tc>
          <w:tcPr>
            <w:tcW w:type="dxa" w:w="2694"/>
            <w:tcBorders>
              <w:top w:val="nil"/>
              <w:left w:val="nil"/>
              <w:bottom w:space="0" w:sz="8" w:color="auto" w:val="single"/>
              <w:right w:space="0" w:sz="8" w:color="auto" w:val="single"/>
            </w:tcBorders>
            <w:shd w:fill="FFFFFF" w:color="000000" w:val="clear"/>
            <w:noWrap/>
            <w:tcMar>
              <w:top w:type="dxa" w:w="15"/>
              <w:left w:type="dxa" w:w="15"/>
              <w:bottom w:type="dxa" w:w="0"/>
              <w:right w:type="dxa" w:w="15"/>
            </w:tcMar>
            <w:vAlign w:val="center"/>
            <w:hideMark/>
          </w:tcPr>
          <w:p w:rsidRDefault="00877423" w:rsidP="00303BE5" w:rsidR="00877423" w:rsidRPr="00877423">
            <w:pPr>
              <w:ind w:firstLine="149"/>
              <w:rPr>
                <w:rFonts w:hAnsi="Calibri" w:ascii="Calibri"/>
                <w:sz w:val="16"/>
                <w:szCs w:val="16"/>
                <w:lang w:eastAsia="en-US" w:val="en-US"/>
              </w:rPr>
            </w:pPr>
            <w:r w:rsidRPr="00877423">
              <w:rPr>
                <w:rFonts w:hAnsi="Calibri" w:ascii="Calibri"/>
                <w:sz w:val="16"/>
                <w:szCs w:val="16"/>
                <w:lang w:eastAsia="en-US" w:val="en-US"/>
              </w:rPr>
              <w:t>KOSTANIK KAMEN d.o.o.</w:t>
            </w:r>
          </w:p>
        </w:tc>
        <w:tc>
          <w:tcPr>
            <w:tcW w:type="dxa" w:w="2693"/>
            <w:tcBorders>
              <w:top w:val="nil"/>
              <w:left w:val="nil"/>
              <w:bottom w:space="0" w:sz="8" w:color="auto" w:val="single"/>
              <w:right w:space="0" w:sz="8" w:color="auto" w:val="single"/>
            </w:tcBorders>
            <w:shd w:fill="FFFFFF" w:color="000000" w:val="clear"/>
            <w:noWrap/>
            <w:tcMar>
              <w:top w:type="dxa" w:w="15"/>
              <w:left w:type="dxa" w:w="15"/>
              <w:bottom w:type="dxa" w:w="0"/>
              <w:right w:type="dxa" w:w="15"/>
            </w:tcMar>
            <w:vAlign w:val="center"/>
            <w:hideMark/>
          </w:tcPr>
          <w:p w:rsidRDefault="00877423" w:rsidP="00303BE5" w:rsidR="00877423" w:rsidRPr="00877423">
            <w:pPr>
              <w:ind w:right="127"/>
              <w:jc w:val="right"/>
              <w:rPr>
                <w:rFonts w:hAnsi="Calibri" w:ascii="Calibri"/>
                <w:sz w:val="16"/>
                <w:szCs w:val="16"/>
                <w:lang w:eastAsia="en-US" w:val="en-US"/>
              </w:rPr>
            </w:pPr>
            <w:r w:rsidRPr="00877423">
              <w:rPr>
                <w:rFonts w:hAnsi="Calibri" w:ascii="Calibri"/>
                <w:sz w:val="16"/>
                <w:szCs w:val="16"/>
                <w:lang w:eastAsia="en-US" w:val="en-US"/>
              </w:rPr>
              <w:t>330.230,44</w:t>
            </w:r>
          </w:p>
        </w:tc>
      </w:tr>
      <w:tr w:rsidTr="00303BE5" w:rsidR="00877423" w:rsidRPr="00877423">
        <w:trPr>
          <w:trHeight w:val="300"/>
          <w:jc w:val="center"/>
        </w:trPr>
        <w:tc>
          <w:tcPr>
            <w:tcW w:type="dxa" w:w="560"/>
            <w:tcBorders>
              <w:top w:val="nil"/>
              <w:left w:space="0" w:sz="8" w:color="auto" w:val="single"/>
              <w:bottom w:space="0" w:sz="4" w:color="auto" w:val="single"/>
              <w:right w:space="0" w:sz="8" w:color="auto" w:val="single"/>
            </w:tcBorders>
            <w:shd w:fill="auto" w:color="auto" w:val="clear"/>
            <w:noWrap/>
            <w:tcMar>
              <w:top w:type="dxa" w:w="15"/>
              <w:left w:type="dxa" w:w="15"/>
              <w:bottom w:type="dxa" w:w="0"/>
              <w:right w:type="dxa" w:w="15"/>
            </w:tcMar>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2.</w:t>
            </w:r>
          </w:p>
        </w:tc>
        <w:tc>
          <w:tcPr>
            <w:tcW w:type="dxa" w:w="1723"/>
            <w:tcBorders>
              <w:top w:val="nil"/>
              <w:left w:val="nil"/>
              <w:bottom w:space="0" w:sz="4" w:color="auto" w:val="single"/>
              <w:right w:space="0" w:sz="8" w:color="auto" w:val="single"/>
            </w:tcBorders>
            <w:shd w:fill="FFFFFF" w:color="000000" w:val="clear"/>
            <w:noWrap/>
            <w:tcMar>
              <w:top w:type="dxa" w:w="15"/>
              <w:left w:type="dxa" w:w="15"/>
              <w:bottom w:type="dxa" w:w="0"/>
              <w:right w:type="dxa" w:w="15"/>
            </w:tcMar>
            <w:vAlign w:val="center"/>
            <w:hideMark/>
          </w:tcPr>
          <w:p w:rsidRDefault="00877423" w:rsidP="00303BE5" w:rsidR="00877423" w:rsidRPr="00877423">
            <w:pPr>
              <w:ind w:firstLine="149"/>
              <w:rPr>
                <w:rFonts w:hAnsi="Calibri" w:ascii="Calibri"/>
                <w:sz w:val="16"/>
                <w:szCs w:val="16"/>
                <w:lang w:eastAsia="en-US" w:val="en-US"/>
              </w:rPr>
            </w:pPr>
            <w:r w:rsidRPr="00877423">
              <w:rPr>
                <w:rFonts w:hAnsi="Calibri" w:ascii="Calibri"/>
                <w:sz w:val="16"/>
                <w:szCs w:val="16"/>
                <w:lang w:eastAsia="en-US" w:val="en-US"/>
              </w:rPr>
              <w:t>43766894145</w:t>
            </w:r>
          </w:p>
        </w:tc>
        <w:tc>
          <w:tcPr>
            <w:tcW w:type="dxa" w:w="2694"/>
            <w:tcBorders>
              <w:top w:val="nil"/>
              <w:left w:val="nil"/>
              <w:bottom w:space="0" w:sz="4" w:color="auto" w:val="single"/>
              <w:right w:space="0" w:sz="8" w:color="auto" w:val="single"/>
            </w:tcBorders>
            <w:shd w:fill="FFFFFF" w:color="000000" w:val="clear"/>
            <w:noWrap/>
            <w:tcMar>
              <w:top w:type="dxa" w:w="15"/>
              <w:left w:type="dxa" w:w="15"/>
              <w:bottom w:type="dxa" w:w="0"/>
              <w:right w:type="dxa" w:w="15"/>
            </w:tcMar>
            <w:vAlign w:val="center"/>
            <w:hideMark/>
          </w:tcPr>
          <w:p w:rsidRDefault="00877423" w:rsidP="00303BE5" w:rsidR="00877423" w:rsidRPr="00877423">
            <w:pPr>
              <w:ind w:firstLine="149"/>
              <w:rPr>
                <w:rFonts w:hAnsi="Calibri" w:ascii="Calibri"/>
                <w:sz w:val="16"/>
                <w:szCs w:val="16"/>
                <w:lang w:eastAsia="en-US" w:val="en-US"/>
              </w:rPr>
            </w:pPr>
            <w:r w:rsidRPr="00877423">
              <w:rPr>
                <w:rFonts w:hAnsi="Calibri" w:ascii="Calibri"/>
                <w:sz w:val="16"/>
                <w:szCs w:val="16"/>
                <w:lang w:eastAsia="en-US" w:val="en-US"/>
              </w:rPr>
              <w:t>KUFNER GRUPA d.o.o.</w:t>
            </w:r>
          </w:p>
        </w:tc>
        <w:tc>
          <w:tcPr>
            <w:tcW w:type="dxa" w:w="2693"/>
            <w:tcBorders>
              <w:top w:val="nil"/>
              <w:left w:val="nil"/>
              <w:bottom w:space="0" w:sz="4" w:color="auto" w:val="single"/>
              <w:right w:space="0" w:sz="8" w:color="auto" w:val="single"/>
            </w:tcBorders>
            <w:shd w:fill="FFFFFF" w:color="000000" w:val="clear"/>
            <w:noWrap/>
            <w:tcMar>
              <w:top w:type="dxa" w:w="15"/>
              <w:left w:type="dxa" w:w="15"/>
              <w:bottom w:type="dxa" w:w="0"/>
              <w:right w:type="dxa" w:w="15"/>
            </w:tcMar>
            <w:vAlign w:val="center"/>
            <w:hideMark/>
          </w:tcPr>
          <w:p w:rsidRDefault="00877423" w:rsidP="00303BE5" w:rsidR="00877423" w:rsidRPr="00877423">
            <w:pPr>
              <w:ind w:right="127"/>
              <w:jc w:val="right"/>
              <w:rPr>
                <w:rFonts w:hAnsi="Calibri" w:ascii="Calibri"/>
                <w:sz w:val="16"/>
                <w:szCs w:val="16"/>
                <w:lang w:eastAsia="en-US" w:val="en-US"/>
              </w:rPr>
            </w:pPr>
            <w:r w:rsidRPr="00877423">
              <w:rPr>
                <w:rFonts w:hAnsi="Calibri" w:ascii="Calibri"/>
                <w:sz w:val="16"/>
                <w:szCs w:val="16"/>
                <w:lang w:eastAsia="en-US" w:val="en-US"/>
              </w:rPr>
              <w:t>125.790.487,68</w:t>
            </w:r>
          </w:p>
        </w:tc>
      </w:tr>
      <w:tr w:rsidTr="00303BE5" w:rsidR="00877423" w:rsidRPr="00877423">
        <w:trPr>
          <w:trHeight w:val="300"/>
          <w:jc w:val="center"/>
        </w:trPr>
        <w:tc>
          <w:tcPr>
            <w:tcW w:type="dxa" w:w="560"/>
            <w:tcBorders>
              <w:top w:space="0" w:sz="4" w:color="auto" w:val="single"/>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3.</w:t>
            </w:r>
          </w:p>
        </w:tc>
        <w:tc>
          <w:tcPr>
            <w:tcW w:type="dxa" w:w="1723"/>
            <w:tcBorders>
              <w:top w:space="0" w:sz="4" w:color="auto" w:val="single"/>
              <w:left w:space="0" w:sz="4" w:color="auto" w:val="single"/>
              <w:bottom w:space="0" w:sz="4" w:color="auto" w:val="single"/>
              <w:right w:space="0" w:sz="4" w:color="auto" w:val="single"/>
            </w:tcBorders>
            <w:shd w:fill="FFFFFF" w:color="000000" w:val="clear"/>
            <w:noWrap/>
            <w:tcMar>
              <w:top w:type="dxa" w:w="15"/>
              <w:left w:type="dxa" w:w="15"/>
              <w:bottom w:type="dxa" w:w="0"/>
              <w:right w:type="dxa" w:w="15"/>
            </w:tcMar>
            <w:vAlign w:val="center"/>
            <w:hideMark/>
          </w:tcPr>
          <w:p w:rsidRDefault="00877423" w:rsidP="00303BE5" w:rsidR="00877423" w:rsidRPr="00877423">
            <w:pPr>
              <w:ind w:firstLine="149"/>
              <w:rPr>
                <w:rFonts w:hAnsi="Calibri" w:ascii="Calibri"/>
                <w:sz w:val="16"/>
                <w:szCs w:val="16"/>
                <w:lang w:eastAsia="en-US" w:val="en-US"/>
              </w:rPr>
            </w:pPr>
            <w:r w:rsidRPr="00877423">
              <w:rPr>
                <w:rFonts w:hAnsi="Calibri" w:ascii="Calibri"/>
                <w:sz w:val="16"/>
                <w:szCs w:val="16"/>
                <w:lang w:eastAsia="en-US" w:val="en-US"/>
              </w:rPr>
              <w:t>14078944103</w:t>
            </w:r>
          </w:p>
        </w:tc>
        <w:tc>
          <w:tcPr>
            <w:tcW w:type="dxa" w:w="2694"/>
            <w:tcBorders>
              <w:top w:space="0" w:sz="4" w:color="auto" w:val="single"/>
              <w:left w:space="0" w:sz="4" w:color="auto" w:val="single"/>
              <w:bottom w:space="0" w:sz="4" w:color="auto" w:val="single"/>
              <w:right w:space="0" w:sz="4" w:color="auto" w:val="single"/>
            </w:tcBorders>
            <w:shd w:fill="FFFFFF" w:color="000000" w:val="clear"/>
            <w:noWrap/>
            <w:tcMar>
              <w:top w:type="dxa" w:w="15"/>
              <w:left w:type="dxa" w:w="15"/>
              <w:bottom w:type="dxa" w:w="0"/>
              <w:right w:type="dxa" w:w="15"/>
            </w:tcMar>
            <w:vAlign w:val="center"/>
            <w:hideMark/>
          </w:tcPr>
          <w:p w:rsidRDefault="00877423" w:rsidP="00303BE5" w:rsidR="00877423" w:rsidRPr="00877423">
            <w:pPr>
              <w:ind w:firstLine="149"/>
              <w:rPr>
                <w:rFonts w:hAnsi="Calibri" w:ascii="Calibri"/>
                <w:sz w:val="16"/>
                <w:szCs w:val="16"/>
                <w:lang w:eastAsia="en-US" w:val="en-US"/>
              </w:rPr>
            </w:pPr>
            <w:r w:rsidRPr="00877423">
              <w:rPr>
                <w:rFonts w:hAnsi="Calibri" w:ascii="Calibri"/>
                <w:sz w:val="16"/>
                <w:szCs w:val="16"/>
                <w:lang w:eastAsia="en-US" w:val="en-US"/>
              </w:rPr>
              <w:t>KUFNER SLAVEN</w:t>
            </w:r>
          </w:p>
        </w:tc>
        <w:tc>
          <w:tcPr>
            <w:tcW w:type="dxa" w:w="2693"/>
            <w:tcBorders>
              <w:top w:space="0" w:sz="4" w:color="auto" w:val="single"/>
              <w:left w:space="0" w:sz="4" w:color="auto" w:val="single"/>
              <w:bottom w:space="0" w:sz="4" w:color="auto" w:val="single"/>
              <w:right w:space="0" w:sz="4" w:color="auto" w:val="single"/>
            </w:tcBorders>
            <w:shd w:fill="FFFFFF" w:color="000000" w:val="clear"/>
            <w:noWrap/>
            <w:tcMar>
              <w:top w:type="dxa" w:w="15"/>
              <w:left w:type="dxa" w:w="15"/>
              <w:bottom w:type="dxa" w:w="0"/>
              <w:right w:type="dxa" w:w="15"/>
            </w:tcMar>
            <w:vAlign w:val="center"/>
            <w:hideMark/>
          </w:tcPr>
          <w:p w:rsidRDefault="00877423" w:rsidP="00303BE5" w:rsidR="00877423" w:rsidRPr="00877423">
            <w:pPr>
              <w:ind w:right="127"/>
              <w:jc w:val="right"/>
              <w:rPr>
                <w:rFonts w:hAnsi="Calibri" w:ascii="Calibri"/>
                <w:sz w:val="16"/>
                <w:szCs w:val="16"/>
                <w:lang w:eastAsia="en-US" w:val="en-US"/>
              </w:rPr>
            </w:pPr>
            <w:r w:rsidRPr="00877423">
              <w:rPr>
                <w:rFonts w:hAnsi="Calibri" w:ascii="Calibri"/>
                <w:sz w:val="16"/>
                <w:szCs w:val="16"/>
                <w:lang w:eastAsia="en-US" w:val="en-US"/>
              </w:rPr>
              <w:t>129.992.348,53</w:t>
            </w:r>
          </w:p>
        </w:tc>
      </w:tr>
      <w:tr w:rsidTr="00303BE5" w:rsidR="00877423" w:rsidRPr="00877423">
        <w:trPr>
          <w:trHeight w:val="300"/>
          <w:jc w:val="center"/>
        </w:trPr>
        <w:tc>
          <w:tcPr>
            <w:tcW w:type="dxa" w:w="560"/>
            <w:tcBorders>
              <w:top w:space="0" w:sz="4" w:color="auto" w:val="single"/>
              <w:left w:space="0" w:sz="4" w:color="auto" w:val="single"/>
              <w:bottom w:space="0" w:sz="4" w:color="auto" w:val="single"/>
              <w:right w:space="0" w:sz="4" w:color="auto" w:val="single"/>
            </w:tcBorders>
            <w:shd w:fill="auto" w:color="auto" w:val="clear"/>
            <w:noWrap/>
            <w:tcMar>
              <w:top w:type="dxa" w:w="15"/>
              <w:left w:type="dxa" w:w="15"/>
              <w:bottom w:type="dxa" w:w="0"/>
              <w:right w:type="dxa" w:w="15"/>
            </w:tcMar>
            <w:vAlign w:val="bottom"/>
            <w:hideMark/>
          </w:tcPr>
          <w:p w:rsidRDefault="00877423" w:rsidP="00303BE5" w:rsidR="00877423" w:rsidRPr="00877423">
            <w:pPr>
              <w:jc w:val="center"/>
              <w:rPr>
                <w:rFonts w:hAnsi="Calibri" w:ascii="Calibri"/>
                <w:sz w:val="16"/>
                <w:szCs w:val="16"/>
                <w:lang w:eastAsia="en-US" w:val="en-US"/>
              </w:rPr>
            </w:pPr>
            <w:r w:rsidRPr="00877423">
              <w:rPr>
                <w:rFonts w:hAnsi="Calibri" w:ascii="Calibri"/>
                <w:sz w:val="16"/>
                <w:szCs w:val="16"/>
                <w:lang w:eastAsia="en-US" w:val="en-US"/>
              </w:rPr>
              <w:t>4.</w:t>
            </w:r>
          </w:p>
        </w:tc>
        <w:tc>
          <w:tcPr>
            <w:tcW w:type="dxa" w:w="1723"/>
            <w:tcBorders>
              <w:top w:space="0" w:sz="4" w:color="auto" w:val="single"/>
              <w:left w:space="0" w:sz="4" w:color="auto" w:val="single"/>
              <w:bottom w:space="0" w:sz="4" w:color="auto" w:val="single"/>
              <w:right w:space="0" w:sz="4" w:color="auto" w:val="single"/>
            </w:tcBorders>
            <w:shd w:fill="FFFFFF" w:color="000000" w:val="clear"/>
            <w:noWrap/>
            <w:tcMar>
              <w:top w:type="dxa" w:w="15"/>
              <w:left w:type="dxa" w:w="15"/>
              <w:bottom w:type="dxa" w:w="0"/>
              <w:right w:type="dxa" w:w="15"/>
            </w:tcMar>
            <w:vAlign w:val="center"/>
            <w:hideMark/>
          </w:tcPr>
          <w:p w:rsidRDefault="00877423" w:rsidP="00303BE5" w:rsidR="00877423" w:rsidRPr="00877423">
            <w:pPr>
              <w:ind w:firstLine="149"/>
              <w:rPr>
                <w:rFonts w:hAnsi="Calibri" w:ascii="Calibri"/>
                <w:sz w:val="16"/>
                <w:szCs w:val="16"/>
                <w:lang w:eastAsia="en-US" w:val="en-US"/>
              </w:rPr>
            </w:pPr>
            <w:r w:rsidRPr="00877423">
              <w:rPr>
                <w:rFonts w:hAnsi="Calibri" w:ascii="Calibri"/>
                <w:sz w:val="16"/>
                <w:szCs w:val="16"/>
                <w:lang w:eastAsia="en-US" w:val="en-US"/>
              </w:rPr>
              <w:t>71549040939</w:t>
            </w:r>
          </w:p>
        </w:tc>
        <w:tc>
          <w:tcPr>
            <w:tcW w:type="dxa" w:w="2694"/>
            <w:tcBorders>
              <w:top w:space="0" w:sz="4" w:color="auto" w:val="single"/>
              <w:left w:space="0" w:sz="4" w:color="auto" w:val="single"/>
              <w:bottom w:space="0" w:sz="4" w:color="auto" w:val="single"/>
              <w:right w:space="0" w:sz="4" w:color="auto" w:val="single"/>
            </w:tcBorders>
            <w:shd w:fill="FFFFFF" w:color="000000" w:val="clear"/>
            <w:noWrap/>
            <w:tcMar>
              <w:top w:type="dxa" w:w="15"/>
              <w:left w:type="dxa" w:w="15"/>
              <w:bottom w:type="dxa" w:w="0"/>
              <w:right w:type="dxa" w:w="15"/>
            </w:tcMar>
            <w:vAlign w:val="center"/>
            <w:hideMark/>
          </w:tcPr>
          <w:p w:rsidRDefault="00877423" w:rsidP="00303BE5" w:rsidR="00877423" w:rsidRPr="00877423">
            <w:pPr>
              <w:ind w:firstLine="149"/>
              <w:rPr>
                <w:rFonts w:hAnsi="Calibri" w:ascii="Calibri"/>
                <w:sz w:val="16"/>
                <w:szCs w:val="16"/>
                <w:lang w:eastAsia="en-US" w:val="en-US"/>
              </w:rPr>
            </w:pPr>
            <w:r w:rsidRPr="00877423">
              <w:rPr>
                <w:rFonts w:hAnsi="Calibri" w:ascii="Calibri"/>
                <w:sz w:val="16"/>
                <w:szCs w:val="16"/>
                <w:lang w:eastAsia="en-US" w:val="en-US"/>
              </w:rPr>
              <w:t>KUMAL S d.o.o.</w:t>
            </w:r>
          </w:p>
        </w:tc>
        <w:tc>
          <w:tcPr>
            <w:tcW w:type="dxa" w:w="2693"/>
            <w:tcBorders>
              <w:top w:space="0" w:sz="4" w:color="auto" w:val="single"/>
              <w:left w:space="0" w:sz="4" w:color="auto" w:val="single"/>
              <w:bottom w:space="0" w:sz="4" w:color="auto" w:val="single"/>
              <w:right w:space="0" w:sz="4" w:color="auto" w:val="single"/>
            </w:tcBorders>
            <w:shd w:fill="FFFFFF" w:color="000000" w:val="clear"/>
            <w:noWrap/>
            <w:tcMar>
              <w:top w:type="dxa" w:w="15"/>
              <w:left w:type="dxa" w:w="15"/>
              <w:bottom w:type="dxa" w:w="0"/>
              <w:right w:type="dxa" w:w="15"/>
            </w:tcMar>
            <w:vAlign w:val="center"/>
            <w:hideMark/>
          </w:tcPr>
          <w:p w:rsidRDefault="00877423" w:rsidP="00303BE5" w:rsidR="00877423" w:rsidRPr="00877423">
            <w:pPr>
              <w:ind w:right="127"/>
              <w:jc w:val="right"/>
              <w:rPr>
                <w:rFonts w:hAnsi="Calibri" w:ascii="Calibri"/>
                <w:sz w:val="16"/>
                <w:szCs w:val="16"/>
                <w:lang w:eastAsia="en-US" w:val="en-US"/>
              </w:rPr>
            </w:pPr>
            <w:r w:rsidRPr="00877423">
              <w:rPr>
                <w:rFonts w:hAnsi="Calibri" w:ascii="Calibri"/>
                <w:sz w:val="16"/>
                <w:szCs w:val="16"/>
                <w:lang w:eastAsia="en-US" w:val="en-US"/>
              </w:rPr>
              <w:t>26.712.520,62</w:t>
            </w:r>
          </w:p>
        </w:tc>
      </w:tr>
    </w:tbl>
    <w:p w:rsidRDefault="00877423" w:rsidP="00877423" w:rsidR="00877423" w:rsidRPr="00877423">
      <w:pPr>
        <w:widowControl w:val="false"/>
        <w:autoSpaceDE w:val="false"/>
        <w:autoSpaceDN w:val="false"/>
        <w:adjustRightInd w:val="false"/>
        <w:spacing w:lineRule="auto" w:line="276" w:after="240"/>
        <w:jc w:val="both"/>
        <w:rPr>
          <w:rFonts w:cs="Meiryo UI" w:eastAsia="Meiryo UI" w:hAnsi="Meiryo UI" w:ascii="Meiryo UI"/>
          <w:sz w:val="18"/>
          <w:szCs w:val="18"/>
          <w:lang w:eastAsia="en-US"/>
        </w:rPr>
      </w:pPr>
    </w:p>
    <w:p w:rsidRDefault="00877423" w:rsidP="00877423" w:rsidR="00877423" w:rsidRPr="00877423">
      <w:pPr>
        <w:widowControl w:val="false"/>
        <w:numPr>
          <w:ilvl w:val="0"/>
          <w:numId w:val="14"/>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877423">
        <w:rPr>
          <w:rFonts w:cs="Meiryo UI" w:eastAsia="Meiryo UI" w:hAnsi="Meiryo UI" w:ascii="Meiryo UI"/>
          <w:sz w:val="18"/>
          <w:szCs w:val="18"/>
          <w:lang w:eastAsia="en-US"/>
        </w:rPr>
        <w:t>Tražbine vjerovnika kategorije (e) navedene u tablici u prethodnom članku ove Nagodbe Dužnik će u slučaju subrogacije namiriti vjerovnicima kategorije (e) na sljedeći način.</w:t>
      </w:r>
    </w:p>
    <w:p w:rsidRDefault="00877423" w:rsidP="00877423" w:rsidR="00877423" w:rsidRPr="00877423">
      <w:pPr>
        <w:widowControl w:val="false"/>
        <w:numPr>
          <w:ilvl w:val="0"/>
          <w:numId w:val="14"/>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877423">
        <w:rPr>
          <w:rFonts w:cs="Meiryo UI" w:eastAsia="Meiryo UI" w:hAnsi="Meiryo UI" w:ascii="Meiryo UI"/>
          <w:sz w:val="18"/>
          <w:szCs w:val="18"/>
          <w:lang w:eastAsia="en-US"/>
        </w:rPr>
        <w:t xml:space="preserve">S obzirom da vjerovnik tražbine kategorije (e) podmirenjem obveze Dužnika uslijed subrogacije stupa u položaj vjerovnika čiju je tražbinu podmirio, tražbine vjerovnika kategorije (e) po osnovi jamstva i/ili sudužništva </w:t>
      </w:r>
      <w:r w:rsidRPr="00877423">
        <w:rPr>
          <w:rFonts w:cs="Meiryo UI" w:eastAsia="Meiryo UI" w:hAnsi="Meiryo UI" w:ascii="Meiryo UI"/>
          <w:sz w:val="18"/>
          <w:szCs w:val="18"/>
          <w:lang w:eastAsia="en-US"/>
        </w:rPr>
        <w:lastRenderedPageBreak/>
        <w:t>za obveze Dužnika namirit će se u slučaju subrogacije, i to na način i pod uvjetima koji su predviđeni za namirenje vjerovnika čija je tražbina podmirena od strane vjerovnika tražbine kategorije (e).</w:t>
      </w:r>
    </w:p>
    <w:p w:rsidRDefault="00877423" w:rsidP="00877423" w:rsidR="00877423" w:rsidRPr="00877423">
      <w:pPr>
        <w:widowControl w:val="false"/>
        <w:autoSpaceDE w:val="false"/>
        <w:autoSpaceDN w:val="false"/>
        <w:adjustRightInd w:val="false"/>
        <w:spacing w:lineRule="auto" w:line="276" w:after="240"/>
        <w:jc w:val="both"/>
        <w:rPr>
          <w:rFonts w:cs="Meiryo UI" w:eastAsia="Meiryo UI" w:hAnsi="Meiryo UI" w:ascii="Meiryo UI"/>
          <w:sz w:val="18"/>
          <w:szCs w:val="18"/>
          <w:lang w:eastAsia="en-US"/>
        </w:rPr>
      </w:pPr>
    </w:p>
    <w:p w:rsidRDefault="00877423" w:rsidP="00877423" w:rsidR="00877423" w:rsidRPr="00877423">
      <w:pPr>
        <w:spacing w:lineRule="auto" w:line="276" w:after="200"/>
        <w:ind w:hanging="567" w:left="567"/>
        <w:rPr>
          <w:rFonts w:cs="Meiryo UI" w:eastAsia="Meiryo UI" w:hAnsi="Meiryo UI" w:ascii="Meiryo UI"/>
          <w:b/>
          <w:sz w:val="18"/>
          <w:szCs w:val="18"/>
          <w:lang w:eastAsia="en-US"/>
        </w:rPr>
      </w:pPr>
      <w:r w:rsidRPr="00877423">
        <w:rPr>
          <w:rFonts w:cs="Meiryo UI" w:eastAsia="Meiryo UI" w:hAnsi="Meiryo UI" w:ascii="Meiryo UI"/>
          <w:b/>
          <w:sz w:val="18"/>
          <w:szCs w:val="18"/>
          <w:lang w:eastAsia="en-US"/>
        </w:rPr>
        <w:t>Završne odredbe</w:t>
      </w:r>
    </w:p>
    <w:p w:rsidRDefault="00877423" w:rsidP="00877423" w:rsidR="00877423" w:rsidRPr="00877423">
      <w:pPr>
        <w:widowControl w:val="false"/>
        <w:numPr>
          <w:ilvl w:val="0"/>
          <w:numId w:val="14"/>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877423">
        <w:rPr>
          <w:rFonts w:cs="Meiryo UI" w:eastAsia="Meiryo UI" w:hAnsi="Meiryo UI" w:ascii="Meiryo UI"/>
          <w:sz w:val="18"/>
          <w:szCs w:val="18"/>
          <w:lang w:eastAsia="en-US"/>
        </w:rPr>
        <w:t>Ova predstečajna Nagodba, sukladno čl. 66. stavku 13. Zakona ima snagu ovršne isprave za sve vjerovnike čije su tražbine utvrđene i prihvaćene i razlučne vjerovnike ako su se odrekli svoga prava na odvojeno namirenje, te se na temelju ove Nagodbe može radi ostvarenja dužne činidbe nakon dospjelosti obveze, neposredno provesti ovrha na cijeloj dužnikovoj pokretnoj i nepokretnoj imovini, uključujući i dužnikovim tražbinama prema bankama po bilo kojem računu ili pologu, a sve radi neposrednog namirenja svog potraživanja.</w:t>
      </w:r>
    </w:p>
    <w:p w:rsidRDefault="00877423" w:rsidP="00877423" w:rsidR="00877423" w:rsidRPr="00877423">
      <w:pPr>
        <w:widowControl w:val="false"/>
        <w:numPr>
          <w:ilvl w:val="0"/>
          <w:numId w:val="14"/>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877423">
        <w:rPr>
          <w:rFonts w:cs="Meiryo UI" w:eastAsia="Meiryo UI" w:hAnsi="Meiryo UI" w:ascii="Meiryo UI"/>
          <w:sz w:val="18"/>
          <w:szCs w:val="18"/>
          <w:lang w:eastAsia="en-US"/>
        </w:rPr>
        <w:t>Tražbine Vjerovnika smatrat će se u potpunosti namirenima ako su namireni iznosi utvrđeni u Nagodbi.</w:t>
      </w:r>
    </w:p>
    <w:p w:rsidRDefault="00877423" w:rsidP="00877423" w:rsidR="00877423" w:rsidRPr="00877423">
      <w:pPr>
        <w:widowControl w:val="false"/>
        <w:numPr>
          <w:ilvl w:val="0"/>
          <w:numId w:val="14"/>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877423">
        <w:rPr>
          <w:rFonts w:cs="Meiryo UI" w:eastAsia="Meiryo UI" w:hAnsi="Meiryo UI" w:ascii="Meiryo UI"/>
          <w:sz w:val="18"/>
          <w:szCs w:val="18"/>
          <w:lang w:eastAsia="en-US"/>
        </w:rPr>
        <w:t>Dužnik i vjerovnici predstečajne nagodbe suglasno utvrđuju kako sadržaj ove predstečajne Nagodbe odgovara sadržaju plana financijskog i operativnog restrukturiranja prihvaćenog u Postupku. Vjerovnici posebno izjavljuju kako su suglasni s načinima namirenja njihovih tražbina određenim u ovoj Nagodbi i kako smatraju da je način namirenja sukladan načelu jednakog postupanja prema vjerovnicima istog položaja.</w:t>
      </w:r>
    </w:p>
    <w:p w:rsidRDefault="00877423" w:rsidP="00877423" w:rsidR="00877423" w:rsidRPr="00877423">
      <w:pPr>
        <w:widowControl w:val="false"/>
        <w:numPr>
          <w:ilvl w:val="0"/>
          <w:numId w:val="14"/>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877423">
        <w:rPr>
          <w:rFonts w:cs="Meiryo UI" w:eastAsia="Meiryo UI" w:hAnsi="Meiryo UI" w:ascii="Meiryo UI"/>
          <w:sz w:val="18"/>
          <w:szCs w:val="18"/>
          <w:lang w:eastAsia="en-US"/>
        </w:rPr>
        <w:t>Nakon što su stranke pročitale tekst Nagodbe, suglasnost s njenim sadržajem potvrđuju vlastoručnim potpisima, čime se Nagodba smatra sklopljenom.</w:t>
      </w:r>
    </w:p>
    <w:p w:rsidRDefault="00877423" w:rsidP="00877423" w:rsidR="00877423" w:rsidRPr="00877423">
      <w:pPr>
        <w:jc w:val="center"/>
      </w:pPr>
      <w:r w:rsidRPr="00877423">
        <w:t>O b r a z l o ž e nj e</w:t>
      </w:r>
    </w:p>
    <w:p w:rsidRDefault="00877423" w:rsidP="00877423" w:rsidR="00877423" w:rsidRPr="00877423">
      <w:pPr>
        <w:jc w:val="center"/>
      </w:pPr>
    </w:p>
    <w:p w:rsidRDefault="00877423" w:rsidP="00877423" w:rsidR="00877423" w:rsidRPr="00877423">
      <w:pPr>
        <w:jc w:val="both"/>
      </w:pPr>
      <w:r w:rsidRPr="00877423">
        <w:t xml:space="preserve">Dužnik, podnio je na temelju odredbe čl. </w:t>
      </w:r>
      <w:smartTag w:element="metricconverter" w:uri="urn:schemas-microsoft-com:office:smarttags">
        <w:smartTagPr>
          <w:attr w:val="66. st" w:name="ProductID"/>
        </w:smartTagPr>
        <w:r w:rsidRPr="00877423">
          <w:t>66. st</w:t>
        </w:r>
      </w:smartTag>
      <w:r w:rsidRPr="00877423">
        <w:t>. 1. Zakona o financijskom poslovanju i predstečajnoj nagodbi ("Narodne novine" broj 108/12, 144/12, 81/13 i 112/13; dalje: ZFPPN) prijedlog za sklapanje predstečajne nagodbe.</w:t>
      </w:r>
    </w:p>
    <w:p w:rsidRDefault="00877423" w:rsidP="00877423" w:rsidR="00877423" w:rsidRPr="00877423">
      <w:pPr>
        <w:jc w:val="both"/>
      </w:pPr>
    </w:p>
    <w:p w:rsidRDefault="00877423" w:rsidP="00877423" w:rsidR="00877423" w:rsidRPr="00877423">
      <w:pPr>
        <w:jc w:val="both"/>
      </w:pPr>
      <w:r w:rsidRPr="00877423">
        <w:t>Sud je sukladno dostavljenim ispravama i provjerom podataka na web-stranici Fine utvrdio da su ispunjene pretpostavke za određivanje ročišta radi sklapanja predstečajne nagodbe. Oglas, a prema rješenju suda od 2. prosinca 2016.g. kojim je zakazano ročište radi sklapanja predstečajne nagodbe, objavljen je na web stranici Financijske agencije od 12. prosinca 2016. te na e oglasnoj ploči suda 5. prosinca 2016. godine.</w:t>
      </w:r>
    </w:p>
    <w:p w:rsidRDefault="00877423" w:rsidP="00877423" w:rsidR="00877423" w:rsidRPr="00877423">
      <w:pPr>
        <w:jc w:val="both"/>
      </w:pPr>
    </w:p>
    <w:p w:rsidRDefault="00877423" w:rsidP="00877423" w:rsidR="00877423" w:rsidRPr="00877423">
      <w:pPr>
        <w:jc w:val="both"/>
      </w:pPr>
      <w:r w:rsidRPr="00877423">
        <w:t xml:space="preserve"> Na ročištu za sklapanje predstečajne nagodbe održanom 19. prosinca 2016., pristanak za sklapanje predstečajne nagodbe dali su dužnik i vjerovnici  čije tražbine iznose 65.892.262,48 kuna od 80.442.978,16 kuna ukupno utvrđenih tražbina s kojima vjerovnici pristupaju glasanju, što predstavlja 81,91 % ili više od 2/3 vrijednosti ukupno utvrđenih tražbina čime je ostvarena potrebna većina propisana čl. </w:t>
      </w:r>
      <w:smartTag w:element="metricconverter" w:uri="urn:schemas-microsoft-com:office:smarttags">
        <w:smartTagPr>
          <w:attr w:val="66. st" w:name="ProductID"/>
        </w:smartTagPr>
        <w:r w:rsidRPr="00877423">
          <w:t>66. st</w:t>
        </w:r>
      </w:smartTag>
      <w:r w:rsidRPr="00877423">
        <w:t xml:space="preserve">. 7. u vezi s čl. 63. ZFPPN-a. Slijedom navedenog, sud je riješio kao u izreci ovog rješenja </w:t>
      </w:r>
    </w:p>
    <w:p w:rsidRDefault="005C1AB9" w:rsidP="005C1AB9" w:rsidR="005C1AB9" w:rsidRPr="00877423">
      <w:pPr>
        <w:jc w:val="both"/>
      </w:pPr>
    </w:p>
    <w:p w:rsidRDefault="007C418E" w:rsidP="009E34B4" w:rsidR="009E34B4" w:rsidRPr="00877423">
      <w:pPr>
        <w:jc w:val="center"/>
      </w:pPr>
      <w:r w:rsidRPr="00877423">
        <w:t xml:space="preserve">U Zagrebu </w:t>
      </w:r>
      <w:r w:rsidR="00877423">
        <w:t>19</w:t>
      </w:r>
      <w:r w:rsidR="009E34B4" w:rsidRPr="00877423">
        <w:t>.</w:t>
      </w:r>
      <w:r w:rsidR="00877423">
        <w:t xml:space="preserve"> prosinca</w:t>
      </w:r>
      <w:r w:rsidR="009E34B4" w:rsidRPr="00877423">
        <w:t xml:space="preserve"> 201</w:t>
      </w:r>
      <w:r w:rsidR="005F30E6" w:rsidRPr="00877423">
        <w:t>6</w:t>
      </w:r>
      <w:r w:rsidR="009E34B4" w:rsidRPr="00877423">
        <w:t>.</w:t>
      </w:r>
      <w:r w:rsidRPr="00877423">
        <w:t xml:space="preserve"> godine</w:t>
      </w:r>
    </w:p>
    <w:p w:rsidRDefault="009E34B4" w:rsidP="009E34B4" w:rsidR="009E34B4" w:rsidRPr="00877423">
      <w:pPr>
        <w:jc w:val="center"/>
      </w:pPr>
      <w:r w:rsidRPr="00877423">
        <w:tab/>
      </w:r>
      <w:r w:rsidRPr="00877423">
        <w:tab/>
      </w:r>
      <w:r w:rsidRPr="00877423">
        <w:tab/>
      </w:r>
      <w:r w:rsidRPr="00877423">
        <w:tab/>
      </w:r>
      <w:r w:rsidRPr="00877423">
        <w:tab/>
      </w:r>
    </w:p>
    <w:p w:rsidRDefault="00CC473C" w:rsidP="00E91121" w:rsidR="00CC473C">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CC473C" w:rsidP="00E91121" w:rsidR="00CC473C">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CC473C" w:rsidP="00E91121" w:rsidR="00CC473C">
      <w:pPr>
        <w:pStyle w:val="Podnaslov"/>
        <w:ind w:firstLine="720" w:left="4320"/>
        <w:rPr>
          <w:rFonts w:hAnsi="Times New Roman" w:ascii="Times New Roman"/>
          <w:b w:val="false"/>
          <w:color w:val="auto"/>
          <w:szCs w:val="24"/>
        </w:rPr>
      </w:pPr>
    </w:p>
    <w:p w:rsidRDefault="00CC473C" w:rsidP="00E91121" w:rsidR="00CC473C">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CC473C" w:rsidP="00E91121" w:rsidR="00CC473C"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967479" w:rsidP="00877423" w:rsidR="00967479" w:rsidRPr="00877423">
      <w:pPr>
        <w:pStyle w:val="Podnaslov"/>
        <w:ind w:firstLine="708" w:left="4956"/>
        <w:rPr>
          <w:rFonts w:hAnsi="Times New Roman" w:ascii="Times New Roman"/>
          <w:b w:val="false"/>
          <w:color w:val="auto"/>
          <w:szCs w:val="24"/>
        </w:rPr>
      </w:pPr>
    </w:p>
    <w:p w:rsidRDefault="009E6D9C" w:rsidP="00E91121" w:rsidR="009E6D9C" w:rsidRPr="00877423">
      <w:pPr>
        <w:pStyle w:val="Podnaslov"/>
        <w:ind w:firstLine="708" w:left="4956"/>
        <w:rPr>
          <w:rFonts w:hAnsi="Times New Roman" w:ascii="Times New Roman"/>
          <w:b w:val="false"/>
          <w:color w:val="auto"/>
          <w:szCs w:val="24"/>
        </w:rPr>
      </w:pPr>
    </w:p>
    <w:p w:rsidRDefault="00CC473C" w:rsidP="009E34B4" w:rsidR="00CC473C"/>
    <w:p w:rsidRDefault="00CC473C" w:rsidP="009E34B4" w:rsidR="00CC473C"/>
    <w:p w:rsidRDefault="009E34B4" w:rsidP="009E34B4" w:rsidR="009E34B4" w:rsidRPr="00877423">
      <w:r w:rsidRPr="00877423">
        <w:t xml:space="preserve">UPUTA O PRAVNOM LIJEKU: </w:t>
      </w:r>
    </w:p>
    <w:p w:rsidRDefault="009E34B4" w:rsidP="009E34B4" w:rsidR="009E34B4" w:rsidRPr="00877423">
      <w:r w:rsidRPr="00877423">
        <w:t>Protiv rješenja o odobravanju ove predstečajne nagodbe može se izjaviti žalba u roku od 8 dana. Žalba se podnosi ovom sudu za Visoki trgovački sud RH u 2 primjerka.</w:t>
      </w:r>
    </w:p>
    <w:p w:rsidRDefault="009E34B4" w:rsidP="009E34B4" w:rsidR="009E34B4" w:rsidRPr="00877423"/>
    <w:p w:rsidRDefault="009E6D9C" w:rsidP="00BF4EE5" w:rsidR="009E6D9C" w:rsidRPr="00877423"/>
    <w:p w:rsidRDefault="00CC473C" w:rsidP="00BF4EE5" w:rsidR="00CC473C"/>
    <w:p w:rsidRDefault="00CC473C" w:rsidP="00BF4EE5" w:rsidR="00CC473C"/>
    <w:p w:rsidRDefault="00CC473C" w:rsidP="00BF4EE5" w:rsidR="00CC473C"/>
    <w:p w:rsidRDefault="00CC473C" w:rsidP="00BF4EE5" w:rsidR="00CC473C"/>
    <w:p w:rsidRDefault="00CC473C" w:rsidP="00BF4EE5" w:rsidR="00CC473C"/>
    <w:p w:rsidRDefault="00CC473C" w:rsidP="00BF4EE5" w:rsidR="00CC473C"/>
    <w:p w:rsidRDefault="00CC473C" w:rsidP="00BF4EE5" w:rsidR="00CC473C"/>
    <w:p w:rsidRDefault="00CC473C" w:rsidP="00BF4EE5" w:rsidR="00CC473C"/>
    <w:p w:rsidRDefault="00CC473C" w:rsidP="00BF4EE5" w:rsidR="00CC473C"/>
    <w:p w:rsidRDefault="00CC473C" w:rsidP="00BF4EE5" w:rsidR="00CC473C"/>
    <w:p w:rsidRDefault="00CC473C" w:rsidP="00BF4EE5" w:rsidR="00CC473C"/>
    <w:p w:rsidRDefault="00CC473C" w:rsidP="00BF4EE5" w:rsidR="00CC473C"/>
    <w:p w:rsidRDefault="00CC473C" w:rsidP="00BF4EE5" w:rsidR="00CC473C"/>
    <w:p w:rsidRDefault="00CC473C" w:rsidP="00BF4EE5" w:rsidR="00CC473C"/>
    <w:p w:rsidRDefault="00CC473C" w:rsidP="00BF4EE5" w:rsidR="00CC473C"/>
    <w:p w:rsidRDefault="00CC473C" w:rsidP="00BF4EE5" w:rsidR="00CC473C"/>
    <w:p w:rsidRDefault="00CC473C" w:rsidP="00BF4EE5" w:rsidR="00CC473C"/>
    <w:p w:rsidRDefault="00CC473C" w:rsidP="00BF4EE5" w:rsidR="00CC473C"/>
    <w:p w:rsidRDefault="00CC473C" w:rsidP="00BF4EE5" w:rsidR="00CC473C"/>
    <w:p w:rsidRDefault="00CC473C" w:rsidP="00BF4EE5" w:rsidR="00CC473C"/>
    <w:p w:rsidRDefault="00CC473C" w:rsidP="00BF4EE5" w:rsidR="00CC473C"/>
    <w:p w:rsidRDefault="00CC473C" w:rsidP="00BF4EE5" w:rsidR="00CC473C"/>
    <w:p w:rsidRDefault="00CC473C" w:rsidP="00BF4EE5" w:rsidR="00CC473C"/>
    <w:p w:rsidRDefault="00CC473C" w:rsidP="00BF4EE5" w:rsidR="00CC473C"/>
    <w:p w:rsidRDefault="00CC473C" w:rsidP="00BF4EE5" w:rsidR="00CC473C"/>
    <w:p w:rsidRDefault="00CC473C" w:rsidP="00BF4EE5" w:rsidR="00CC473C"/>
    <w:p w:rsidRDefault="00CC473C" w:rsidP="00BF4EE5" w:rsidR="00CC473C"/>
    <w:p w:rsidRDefault="00CC473C" w:rsidP="00BF4EE5" w:rsidR="00CC473C"/>
    <w:p w:rsidRDefault="00CC473C" w:rsidP="00BF4EE5" w:rsidR="00CC473C"/>
    <w:p w:rsidRDefault="00CC473C" w:rsidP="00BF4EE5" w:rsidR="00CC473C"/>
    <w:p w:rsidRDefault="00CC473C" w:rsidP="00BF4EE5" w:rsidR="00CC473C"/>
    <w:p w:rsidRDefault="00CC473C" w:rsidP="00BF4EE5" w:rsidR="00CC473C"/>
    <w:p w:rsidRDefault="00CC473C" w:rsidP="00BF4EE5" w:rsidR="00CC473C"/>
    <w:p w:rsidRDefault="00CC473C" w:rsidP="00BF4EE5" w:rsidR="00CC473C"/>
    <w:p w:rsidRDefault="00CC473C" w:rsidP="00BF4EE5" w:rsidR="00CC473C"/>
    <w:p w:rsidRDefault="00CC473C" w:rsidP="00BF4EE5" w:rsidR="00CC473C"/>
    <w:p w:rsidRDefault="00CC473C" w:rsidP="00BF4EE5" w:rsidR="00CC473C"/>
    <w:p w:rsidRDefault="00CC473C" w:rsidP="00BF4EE5" w:rsidR="00CC473C"/>
    <w:p w:rsidRDefault="00CC473C" w:rsidP="00BF4EE5" w:rsidR="00CC473C"/>
    <w:p w:rsidRDefault="00CC473C" w:rsidP="00BF4EE5" w:rsidR="00CC473C"/>
    <w:p w:rsidRDefault="00CC473C" w:rsidP="00BF4EE5" w:rsidR="00CC473C"/>
    <w:p w:rsidRDefault="00CC473C" w:rsidP="00BF4EE5" w:rsidR="00CC473C"/>
    <w:p w:rsidRDefault="00CC473C" w:rsidP="00BF4EE5" w:rsidR="00CC473C"/>
    <w:p w:rsidRDefault="00CC473C" w:rsidP="00BF4EE5" w:rsidR="00CC473C"/>
    <w:p w:rsidRDefault="00CC473C" w:rsidP="00BF4EE5" w:rsidR="00CC473C"/>
    <w:p w:rsidRDefault="00CC473C" w:rsidP="00BF4EE5" w:rsidR="00CC473C"/>
    <w:p w:rsidRDefault="009E34B4" w:rsidP="009E34B4" w:rsidR="009E34B4" w:rsidRPr="00877423"/>
    <w:p w:rsidRDefault="009E34B4" w:rsidR="009E34B4" w:rsidRPr="00877423"/>
    <w:sectPr w:rsidSect="00EC661F" w:rsidR="009E34B4" w:rsidRPr="00877423">
      <w:headerReference w:type="even" r:id="rId10"/>
      <w:headerReference w:type="default" r:id="rId11"/>
      <w:footerReference w:type="even" r:id="rId12"/>
      <w:footerReference w:type="default" r:id="rId13"/>
      <w:headerReference w:type="first" r:id="rId14"/>
      <w:footerReference w:type="first" r:id="rId15"/>
      <w:pgSz w:h="16838" w:w="11906"/>
      <w:pgMar w:gutter="0" w:footer="709" w:header="709" w:left="993" w:bottom="1077" w:right="849"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5180" w:rsidR="003F5180">
      <w:r>
        <w:separator/>
      </w:r>
    </w:p>
  </w:endnote>
  <w:endnote w:id="0" w:type="continuationSeparator">
    <w:p w:rsidRDefault="003F5180" w:rsidR="003F518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orporateSTEELig">
    <w:altName w:val="Courier New"/>
    <w:charset w:val="EE"/>
    <w:family w:val="auto"/>
    <w:pitch w:val="variable"/>
    <w:sig w:csb1="00000000" w:csb0="00000083" w:usb3="00000000" w:usb2="00000000" w:usb1="0000204A" w:usb0="00000001"/>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OpenSymbol">
    <w:altName w:val="Arial Unicode MS"/>
    <w:charset w:val="00"/>
    <w:family w:val="auto"/>
    <w:pitch w:val="variable"/>
    <w:sig w:csb1="00000000" w:csb0="00000001" w:usb3="00000000" w:usb2="00000000" w:usb1="1001ECEA" w:usb0="800000AF"/>
  </w:font>
  <w:font w:name="SimSun">
    <w:altName w:val="宋体"/>
    <w:panose1 w:val="02010600030101010101"/>
    <w:charset w:val="86"/>
    <w:family w:val="auto"/>
    <w:notTrueType/>
    <w:pitch w:val="variable"/>
    <w:sig w:csb1="00000000" w:csb0="00040000" w:usb3="00000000" w:usb2="00000010" w:usb1="080E0000" w:usb0="00000001"/>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Gothic">
    <w:altName w:val="ＭＳ ゴシック"/>
    <w:panose1 w:val="020B0609070205080204"/>
    <w:charset w:val="80"/>
    <w:family w:val="modern"/>
    <w:notTrueType/>
    <w:pitch w:val="fixed"/>
    <w:sig w:csb1="00000000" w:csb0="00020000" w:usb3="00000000" w:usb2="00000010" w:usb1="08070000" w:usb0="00000001"/>
  </w:font>
  <w:font w:name="Times">
    <w:panose1 w:val="02020603050405020304"/>
    <w:charset w:val="EE"/>
    <w:family w:val="roman"/>
    <w:pitch w:val="variable"/>
    <w:sig w:csb1="00000000" w:csb0="000001FF" w:usb3="00000000" w:usb2="00000009" w:usb1="C0007841" w:usb0="E0002AFF"/>
  </w:font>
  <w:font w:name="Meiryo UI">
    <w:panose1 w:val="020B0604030504040204"/>
    <w:charset w:val="80"/>
    <w:family w:val="swiss"/>
    <w:pitch w:val="variable"/>
    <w:sig w:csb1="00000000" w:csb0="0002009F" w:usb3="00000000" w:usb2="00010012" w:usb1="EAC7FFFF" w:usb0="E10102FF"/>
  </w:font>
  <w:font w:name="Garamond">
    <w:panose1 w:val="02020404030301010803"/>
    <w:charset w:val="EE"/>
    <w:family w:val="roman"/>
    <w:pitch w:val="variable"/>
    <w:sig w:csb1="00000000" w:csb0="0000009F" w:usb3="00000000" w:usb2="00000000" w:usb1="00000000" w:usb0="00000287"/>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7423" w:rsidR="0087742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7423" w:rsidR="00877423">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7423" w:rsidR="0087742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5180" w:rsidR="003F5180">
      <w:r>
        <w:separator/>
      </w:r>
    </w:p>
  </w:footnote>
  <w:footnote w:id="0" w:type="continuationSeparator">
    <w:p w:rsidRDefault="003F5180" w:rsidR="003F518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5180" w:rsidP="000176D3" w:rsidR="003F518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F5180" w:rsidR="003F518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5180" w:rsidP="000176D3" w:rsidR="003F518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37EA1">
      <w:rPr>
        <w:rStyle w:val="Brojstranice"/>
        <w:noProof/>
      </w:rPr>
      <w:t>35</w:t>
    </w:r>
    <w:r>
      <w:rPr>
        <w:rStyle w:val="Brojstranice"/>
      </w:rPr>
      <w:fldChar w:fldCharType="end"/>
    </w:r>
  </w:p>
  <w:p w:rsidRDefault="003F5180" w:rsidP="002A14B5" w:rsidR="002A14B5" w:rsidRPr="002A14B5">
    <w:r>
      <w:tab/>
    </w:r>
    <w:r>
      <w:tab/>
    </w:r>
    <w:r>
      <w:tab/>
    </w:r>
    <w:r>
      <w:tab/>
    </w:r>
    <w:r>
      <w:tab/>
    </w:r>
    <w:r>
      <w:tab/>
    </w:r>
    <w:r>
      <w:tab/>
    </w:r>
    <w:r>
      <w:tab/>
    </w:r>
    <w:r>
      <w:tab/>
    </w:r>
    <w:r>
      <w:tab/>
    </w:r>
    <w:r>
      <w:tab/>
    </w:r>
    <w:r w:rsidR="00877423" w:rsidRPr="00877423">
      <w:t xml:space="preserve">          72 St-6831/2016</w:t>
    </w:r>
  </w:p>
  <w:p w:rsidRDefault="003F5180" w:rsidP="005C1AB9" w:rsidR="003F5180"/>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7423" w:rsidR="0087742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3"/>
    <w:multiLevelType w:val="singleLevel"/>
    <w:tmpl w:val="F69ECE48"/>
    <w:lvl w:ilvl="0">
      <w:start w:val="1"/>
      <w:numFmt w:val="bullet"/>
      <w:pStyle w:val="Grafikeoznake2"/>
      <w:lvlText w:val=""/>
      <w:lvlJc w:val="left"/>
      <w:pPr>
        <w:tabs>
          <w:tab w:pos="643" w:val="num"/>
        </w:tabs>
        <w:ind w:hanging="360" w:left="643"/>
      </w:pPr>
      <w:rPr>
        <w:rFonts w:hAnsi="Symbol" w:ascii="Symbol" w:hint="default"/>
      </w:rPr>
    </w:lvl>
  </w:abstractNum>
  <w:abstractNum w:abstractNumId="1">
    <w:nsid w:val="01E562B0"/>
    <w:multiLevelType w:val="hybridMultilevel"/>
    <w:tmpl w:val="6C9AB480"/>
    <w:lvl w:tplc="04090013" w:ilvl="0">
      <w:start w:val="1"/>
      <w:numFmt w:val="upperRoman"/>
      <w:lvlText w:val="%1."/>
      <w:lvlJc w:val="right"/>
      <w:pPr>
        <w:ind w:hanging="360" w:left="720"/>
      </w:p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
    <w:nsid w:val="17A11F22"/>
    <w:multiLevelType w:val="multilevel"/>
    <w:tmpl w:val="A290F63E"/>
    <w:lvl w:ilvl="0">
      <w:start w:val="1"/>
      <w:numFmt w:val="bullet"/>
      <w:lvlText w:val=""/>
      <w:lvlJc w:val="left"/>
      <w:pPr>
        <w:ind w:hanging="360" w:left="360"/>
      </w:pPr>
      <w:rPr>
        <w:rFonts w:hAnsi="Symbol" w:ascii="Symbol" w:hint="default"/>
      </w:rPr>
    </w:lvl>
    <w:lvl w:ilvl="1">
      <w:start w:val="1"/>
      <w:numFmt w:val="decimal"/>
      <w:lvlText w:val="%1.%2."/>
      <w:lvlJc w:val="left"/>
      <w:pPr>
        <w:ind w:hanging="720" w:left="720"/>
      </w:pPr>
      <w:rPr>
        <w:b/>
      </w:rPr>
    </w:lvl>
    <w:lvl w:ilvl="2">
      <w:start w:val="1"/>
      <w:numFmt w:val="decimal"/>
      <w:lvlText w:val="%1.%2.%3."/>
      <w:lvlJc w:val="left"/>
      <w:pPr>
        <w:ind w:hanging="720" w:left="720"/>
      </w:pPr>
    </w:lvl>
    <w:lvl w:ilvl="3">
      <w:start w:val="1"/>
      <w:numFmt w:val="decimal"/>
      <w:lvlText w:val="%1.%2.%3.%4."/>
      <w:lvlJc w:val="left"/>
      <w:pPr>
        <w:ind w:hanging="1080" w:left="1080"/>
      </w:pPr>
    </w:lvl>
    <w:lvl w:ilvl="4">
      <w:start w:val="1"/>
      <w:numFmt w:val="decimal"/>
      <w:lvlText w:val="%1.%2.%3.%4.%5."/>
      <w:lvlJc w:val="left"/>
      <w:pPr>
        <w:ind w:hanging="1080" w:left="1080"/>
      </w:pPr>
    </w:lvl>
    <w:lvl w:ilvl="5">
      <w:start w:val="1"/>
      <w:numFmt w:val="decimal"/>
      <w:lvlText w:val="%1.%2.%3.%4.%5.%6."/>
      <w:lvlJc w:val="left"/>
      <w:pPr>
        <w:ind w:hanging="1440" w:left="1440"/>
      </w:pPr>
    </w:lvl>
    <w:lvl w:ilvl="6">
      <w:start w:val="1"/>
      <w:numFmt w:val="decimal"/>
      <w:lvlText w:val="%1.%2.%3.%4.%5.%6.%7."/>
      <w:lvlJc w:val="left"/>
      <w:pPr>
        <w:ind w:hanging="1440" w:left="1440"/>
      </w:pPr>
    </w:lvl>
    <w:lvl w:ilvl="7">
      <w:start w:val="1"/>
      <w:numFmt w:val="decimal"/>
      <w:lvlText w:val="%1.%2.%3.%4.%5.%6.%7.%8."/>
      <w:lvlJc w:val="left"/>
      <w:pPr>
        <w:ind w:hanging="1800" w:left="1800"/>
      </w:pPr>
    </w:lvl>
    <w:lvl w:ilvl="8">
      <w:start w:val="1"/>
      <w:numFmt w:val="decimal"/>
      <w:lvlText w:val="%1.%2.%3.%4.%5.%6.%7.%8.%9."/>
      <w:lvlJc w:val="left"/>
      <w:pPr>
        <w:ind w:hanging="2160" w:left="2160"/>
      </w:pPr>
    </w:lvl>
  </w:abstractNum>
  <w:abstractNum w:abstractNumId="3">
    <w:nsid w:val="1C7C7809"/>
    <w:multiLevelType w:val="multilevel"/>
    <w:tmpl w:val="A290F63E"/>
    <w:lvl w:ilvl="0">
      <w:start w:val="1"/>
      <w:numFmt w:val="bullet"/>
      <w:lvlText w:val=""/>
      <w:lvlJc w:val="left"/>
      <w:pPr>
        <w:ind w:hanging="360" w:left="360"/>
      </w:pPr>
      <w:rPr>
        <w:rFonts w:hAnsi="Symbol" w:ascii="Symbol" w:hint="default"/>
      </w:rPr>
    </w:lvl>
    <w:lvl w:ilvl="1">
      <w:start w:val="1"/>
      <w:numFmt w:val="decimal"/>
      <w:lvlText w:val="%1.%2."/>
      <w:lvlJc w:val="left"/>
      <w:pPr>
        <w:ind w:hanging="720" w:left="720"/>
      </w:pPr>
      <w:rPr>
        <w:b/>
      </w:rPr>
    </w:lvl>
    <w:lvl w:ilvl="2">
      <w:start w:val="1"/>
      <w:numFmt w:val="decimal"/>
      <w:lvlText w:val="%1.%2.%3."/>
      <w:lvlJc w:val="left"/>
      <w:pPr>
        <w:ind w:hanging="720" w:left="720"/>
      </w:pPr>
    </w:lvl>
    <w:lvl w:ilvl="3">
      <w:start w:val="1"/>
      <w:numFmt w:val="decimal"/>
      <w:lvlText w:val="%1.%2.%3.%4."/>
      <w:lvlJc w:val="left"/>
      <w:pPr>
        <w:ind w:hanging="1080" w:left="1080"/>
      </w:pPr>
    </w:lvl>
    <w:lvl w:ilvl="4">
      <w:start w:val="1"/>
      <w:numFmt w:val="decimal"/>
      <w:lvlText w:val="%1.%2.%3.%4.%5."/>
      <w:lvlJc w:val="left"/>
      <w:pPr>
        <w:ind w:hanging="1080" w:left="1080"/>
      </w:pPr>
    </w:lvl>
    <w:lvl w:ilvl="5">
      <w:start w:val="1"/>
      <w:numFmt w:val="decimal"/>
      <w:lvlText w:val="%1.%2.%3.%4.%5.%6."/>
      <w:lvlJc w:val="left"/>
      <w:pPr>
        <w:ind w:hanging="1440" w:left="1440"/>
      </w:pPr>
    </w:lvl>
    <w:lvl w:ilvl="6">
      <w:start w:val="1"/>
      <w:numFmt w:val="decimal"/>
      <w:lvlText w:val="%1.%2.%3.%4.%5.%6.%7."/>
      <w:lvlJc w:val="left"/>
      <w:pPr>
        <w:ind w:hanging="1440" w:left="1440"/>
      </w:pPr>
    </w:lvl>
    <w:lvl w:ilvl="7">
      <w:start w:val="1"/>
      <w:numFmt w:val="decimal"/>
      <w:lvlText w:val="%1.%2.%3.%4.%5.%6.%7.%8."/>
      <w:lvlJc w:val="left"/>
      <w:pPr>
        <w:ind w:hanging="1800" w:left="1800"/>
      </w:pPr>
    </w:lvl>
    <w:lvl w:ilvl="8">
      <w:start w:val="1"/>
      <w:numFmt w:val="decimal"/>
      <w:lvlText w:val="%1.%2.%3.%4.%5.%6.%7.%8.%9."/>
      <w:lvlJc w:val="left"/>
      <w:pPr>
        <w:ind w:hanging="2160" w:left="2160"/>
      </w:pPr>
    </w:lvl>
  </w:abstractNum>
  <w:abstractNum w:abstractNumId="4">
    <w:nsid w:val="28796044"/>
    <w:multiLevelType w:val="hybridMultilevel"/>
    <w:tmpl w:val="70ECA196"/>
    <w:lvl w:tplc="04090017" w:ilvl="0">
      <w:start w:val="1"/>
      <w:numFmt w:val="lowerLetter"/>
      <w:lvlText w:val="%1)"/>
      <w:lvlJc w:val="left"/>
      <w:pPr>
        <w:ind w:hanging="360" w:left="720"/>
      </w:pPr>
    </w:lvl>
    <w:lvl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5">
    <w:nsid w:val="2AD31CC7"/>
    <w:multiLevelType w:val="multilevel"/>
    <w:tmpl w:val="028069AC"/>
    <w:lvl w:ilvl="0">
      <w:start w:val="1"/>
      <w:numFmt w:val="decimal"/>
      <w:lvlText w:val="%1"/>
      <w:lvlJc w:val="left"/>
      <w:pPr>
        <w:ind w:hanging="380" w:left="153"/>
      </w:pPr>
      <w:rPr>
        <w:rFonts w:hAnsi="Verdana" w:ascii="Verdana" w:hint="default"/>
        <w:b w:val="false"/>
        <w:i w:val="false"/>
        <w:sz w:val="18"/>
        <w:szCs w:val="18"/>
      </w:rPr>
    </w:lvl>
    <w:lvl w:ilvl="1">
      <w:start w:val="1"/>
      <w:numFmt w:val="lowerLetter"/>
      <w:lvlText w:val="%2."/>
      <w:lvlJc w:val="left"/>
      <w:pPr>
        <w:ind w:hanging="360" w:left="873"/>
      </w:pPr>
    </w:lvl>
    <w:lvl w:ilvl="2">
      <w:start w:val="1"/>
      <w:numFmt w:val="lowerRoman"/>
      <w:lvlText w:val="%3."/>
      <w:lvlJc w:val="right"/>
      <w:pPr>
        <w:ind w:hanging="180" w:left="1593"/>
      </w:pPr>
    </w:lvl>
    <w:lvl w:ilvl="3">
      <w:start w:val="1"/>
      <w:numFmt w:val="decimal"/>
      <w:lvlText w:val="%4."/>
      <w:lvlJc w:val="left"/>
      <w:pPr>
        <w:ind w:hanging="360" w:left="2313"/>
      </w:pPr>
    </w:lvl>
    <w:lvl w:ilvl="4">
      <w:start w:val="1"/>
      <w:numFmt w:val="lowerLetter"/>
      <w:lvlText w:val="%5."/>
      <w:lvlJc w:val="left"/>
      <w:pPr>
        <w:ind w:hanging="360" w:left="3033"/>
      </w:pPr>
    </w:lvl>
    <w:lvl w:ilvl="5">
      <w:start w:val="1"/>
      <w:numFmt w:val="lowerRoman"/>
      <w:lvlText w:val="%6."/>
      <w:lvlJc w:val="right"/>
      <w:pPr>
        <w:ind w:hanging="180" w:left="3753"/>
      </w:pPr>
    </w:lvl>
    <w:lvl w:ilvl="6">
      <w:start w:val="1"/>
      <w:numFmt w:val="decimal"/>
      <w:lvlText w:val="%7."/>
      <w:lvlJc w:val="left"/>
      <w:pPr>
        <w:ind w:hanging="360" w:left="4473"/>
      </w:pPr>
    </w:lvl>
    <w:lvl w:ilvl="7">
      <w:start w:val="1"/>
      <w:numFmt w:val="lowerLetter"/>
      <w:lvlText w:val="%8."/>
      <w:lvlJc w:val="left"/>
      <w:pPr>
        <w:ind w:hanging="360" w:left="5193"/>
      </w:pPr>
    </w:lvl>
    <w:lvl w:ilvl="8">
      <w:start w:val="1"/>
      <w:numFmt w:val="lowerRoman"/>
      <w:lvlText w:val="%9."/>
      <w:lvlJc w:val="right"/>
      <w:pPr>
        <w:ind w:hanging="180" w:left="5913"/>
      </w:pPr>
    </w:lvl>
  </w:abstractNum>
  <w:abstractNum w:abstractNumId="6">
    <w:nsid w:val="2B354D81"/>
    <w:multiLevelType w:val="hybridMultilevel"/>
    <w:tmpl w:val="424A69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3CF6614D"/>
    <w:multiLevelType w:val="hybridMultilevel"/>
    <w:tmpl w:val="5D0AA73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DB9255F"/>
    <w:multiLevelType w:val="hybridMultilevel"/>
    <w:tmpl w:val="C72A30A6"/>
    <w:lvl w:tplc="04090013" w:ilvl="0">
      <w:start w:val="1"/>
      <w:numFmt w:val="upperRoman"/>
      <w:lvlText w:val="%1."/>
      <w:lvlJc w:val="right"/>
      <w:pPr>
        <w:ind w:hanging="360" w:left="873"/>
      </w:pPr>
      <w:rPr>
        <w:rFonts w:hint="default"/>
        <w:b w:val="false"/>
      </w:rPr>
    </w:lvl>
    <w:lvl w:tentative="true" w:tplc="04090019" w:ilvl="1">
      <w:start w:val="1"/>
      <w:numFmt w:val="lowerLetter"/>
      <w:lvlText w:val="%2."/>
      <w:lvlJc w:val="left"/>
      <w:pPr>
        <w:ind w:hanging="360" w:left="1593"/>
      </w:pPr>
    </w:lvl>
    <w:lvl w:tentative="true" w:tplc="0409001B" w:ilvl="2">
      <w:start w:val="1"/>
      <w:numFmt w:val="lowerRoman"/>
      <w:lvlText w:val="%3."/>
      <w:lvlJc w:val="right"/>
      <w:pPr>
        <w:ind w:hanging="180" w:left="2313"/>
      </w:pPr>
    </w:lvl>
    <w:lvl w:tentative="true" w:tplc="0409000F" w:ilvl="3">
      <w:start w:val="1"/>
      <w:numFmt w:val="decimal"/>
      <w:lvlText w:val="%4."/>
      <w:lvlJc w:val="left"/>
      <w:pPr>
        <w:ind w:hanging="360" w:left="3033"/>
      </w:pPr>
    </w:lvl>
    <w:lvl w:tentative="true" w:tplc="04090019" w:ilvl="4">
      <w:start w:val="1"/>
      <w:numFmt w:val="lowerLetter"/>
      <w:lvlText w:val="%5."/>
      <w:lvlJc w:val="left"/>
      <w:pPr>
        <w:ind w:hanging="360" w:left="3753"/>
      </w:pPr>
    </w:lvl>
    <w:lvl w:tentative="true" w:tplc="0409001B" w:ilvl="5">
      <w:start w:val="1"/>
      <w:numFmt w:val="lowerRoman"/>
      <w:lvlText w:val="%6."/>
      <w:lvlJc w:val="right"/>
      <w:pPr>
        <w:ind w:hanging="180" w:left="4473"/>
      </w:pPr>
    </w:lvl>
    <w:lvl w:tentative="true" w:tplc="0409000F" w:ilvl="6">
      <w:start w:val="1"/>
      <w:numFmt w:val="decimal"/>
      <w:lvlText w:val="%7."/>
      <w:lvlJc w:val="left"/>
      <w:pPr>
        <w:ind w:hanging="360" w:left="5193"/>
      </w:pPr>
    </w:lvl>
    <w:lvl w:tentative="true" w:tplc="04090019" w:ilvl="7">
      <w:start w:val="1"/>
      <w:numFmt w:val="lowerLetter"/>
      <w:lvlText w:val="%8."/>
      <w:lvlJc w:val="left"/>
      <w:pPr>
        <w:ind w:hanging="360" w:left="5913"/>
      </w:pPr>
    </w:lvl>
    <w:lvl w:tentative="true" w:tplc="0409001B" w:ilvl="8">
      <w:start w:val="1"/>
      <w:numFmt w:val="lowerRoman"/>
      <w:lvlText w:val="%9."/>
      <w:lvlJc w:val="right"/>
      <w:pPr>
        <w:ind w:hanging="180" w:left="6633"/>
      </w:pPr>
    </w:lvl>
  </w:abstractNum>
  <w:abstractNum w:abstractNumId="9">
    <w:nsid w:val="44E842BA"/>
    <w:multiLevelType w:val="hybridMultilevel"/>
    <w:tmpl w:val="70ECA196"/>
    <w:lvl w:tplc="04090017" w:ilvl="0">
      <w:start w:val="1"/>
      <w:numFmt w:val="lowerLetter"/>
      <w:lvlText w:val="%1)"/>
      <w:lvlJc w:val="left"/>
      <w:pPr>
        <w:ind w:hanging="360" w:left="720"/>
      </w:pPr>
    </w:lvl>
    <w:lvl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0">
    <w:nsid w:val="46A2043B"/>
    <w:multiLevelType w:val="hybridMultilevel"/>
    <w:tmpl w:val="A450FD9C"/>
    <w:lvl w:tplc="18885AD8" w:ilvl="0">
      <w:numFmt w:val="bullet"/>
      <w:lvlText w:val="-"/>
      <w:lvlJc w:val="left"/>
      <w:pPr>
        <w:ind w:hanging="360" w:left="720"/>
      </w:pPr>
      <w:rPr>
        <w:rFonts w:cs="Times New Roman"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45C12F1"/>
    <w:multiLevelType w:val="hybridMultilevel"/>
    <w:tmpl w:val="A1C826D0"/>
    <w:lvl w:tplc="6C78D87C"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E41256D"/>
    <w:multiLevelType w:val="multilevel"/>
    <w:tmpl w:val="0CEADEF6"/>
    <w:lvl w:ilvl="0">
      <w:start w:val="7"/>
      <w:numFmt w:val="bullet"/>
      <w:lvlText w:val="-"/>
      <w:lvlJc w:val="left"/>
      <w:pPr>
        <w:ind w:hanging="360" w:left="720"/>
      </w:pPr>
      <w:rPr>
        <w:rFonts w:cs="Verdana" w:hAnsi="Verdana" w:ascii="Verdana" w:hint="default"/>
      </w:rPr>
    </w:lvl>
    <w:lvl w:ilvl="1">
      <w:start w:val="1"/>
      <w:numFmt w:val="bullet"/>
      <w:lvlText w:val="o"/>
      <w:lvlJc w:val="left"/>
      <w:pPr>
        <w:ind w:hanging="360" w:left="1440"/>
      </w:pPr>
      <w:rPr>
        <w:rFonts w:cs="Courier New" w:hAnsi="Courier New" w:ascii="Courier New" w:hint="default"/>
      </w:rPr>
    </w:lvl>
    <w:lvl w:ilvl="2">
      <w:start w:val="1"/>
      <w:numFmt w:val="bullet"/>
      <w:lvlText w:val=""/>
      <w:lvlJc w:val="left"/>
      <w:pPr>
        <w:ind w:hanging="360" w:left="2160"/>
      </w:pPr>
      <w:rPr>
        <w:rFonts w:cs="Wingdings" w:hAnsi="Wingdings" w:ascii="Wingdings" w:hint="default"/>
      </w:rPr>
    </w:lvl>
    <w:lvl w:ilvl="3">
      <w:start w:val="1"/>
      <w:numFmt w:val="bullet"/>
      <w:lvlText w:val=""/>
      <w:lvlJc w:val="left"/>
      <w:pPr>
        <w:ind w:hanging="360" w:left="2880"/>
      </w:pPr>
      <w:rPr>
        <w:rFonts w:cs="Symbol"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cs="Wingdings" w:hAnsi="Wingdings" w:ascii="Wingdings" w:hint="default"/>
      </w:rPr>
    </w:lvl>
    <w:lvl w:ilvl="6">
      <w:start w:val="1"/>
      <w:numFmt w:val="bullet"/>
      <w:lvlText w:val=""/>
      <w:lvlJc w:val="left"/>
      <w:pPr>
        <w:ind w:hanging="360" w:left="5040"/>
      </w:pPr>
      <w:rPr>
        <w:rFonts w:cs="Symbol"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cs="Wingdings" w:hAnsi="Wingdings" w:ascii="Wingdings" w:hint="default"/>
      </w:rPr>
    </w:lvl>
  </w:abstractNum>
  <w:abstractNum w:abstractNumId="13">
    <w:nsid w:val="5E9A05DA"/>
    <w:multiLevelType w:val="multilevel"/>
    <w:tmpl w:val="C0B680C2"/>
    <w:lvl w:ilvl="0">
      <w:start w:val="1"/>
      <w:numFmt w:val="upperRoman"/>
      <w:lvlText w:val="%1."/>
      <w:lvlJc w:val="right"/>
      <w:pPr>
        <w:ind w:hanging="360" w:left="644"/>
      </w:pPr>
    </w:lvl>
    <w:lvl w:ilvl="1">
      <w:start w:val="1"/>
      <w:numFmt w:val="decimal"/>
      <w:isLgl/>
      <w:lvlText w:val="%1.%2."/>
      <w:lvlJc w:val="left"/>
      <w:pPr>
        <w:ind w:hanging="720" w:left="720"/>
      </w:pPr>
      <w:rPr>
        <w:b/>
        <w:color w:val="auto"/>
      </w:rPr>
    </w:lvl>
    <w:lvl w:ilvl="2">
      <w:start w:val="1"/>
      <w:numFmt w:val="decimal"/>
      <w:isLgl/>
      <w:lvlText w:val="%1.%2.%3."/>
      <w:lvlJc w:val="left"/>
      <w:pPr>
        <w:ind w:hanging="720" w:left="1080"/>
      </w:pPr>
    </w:lvl>
    <w:lvl w:ilvl="3">
      <w:start w:val="1"/>
      <w:numFmt w:val="decimal"/>
      <w:isLgl/>
      <w:lvlText w:val="%1.%2.%3.%4."/>
      <w:lvlJc w:val="left"/>
      <w:pPr>
        <w:ind w:hanging="1080" w:left="1440"/>
      </w:pPr>
    </w:lvl>
    <w:lvl w:ilvl="4">
      <w:start w:val="1"/>
      <w:numFmt w:val="decimal"/>
      <w:isLgl/>
      <w:lvlText w:val="%1.%2.%3.%4.%5."/>
      <w:lvlJc w:val="left"/>
      <w:pPr>
        <w:ind w:hanging="1440" w:left="1800"/>
      </w:pPr>
    </w:lvl>
    <w:lvl w:ilvl="5">
      <w:start w:val="1"/>
      <w:numFmt w:val="decimal"/>
      <w:isLgl/>
      <w:lvlText w:val="%1.%2.%3.%4.%5.%6."/>
      <w:lvlJc w:val="left"/>
      <w:pPr>
        <w:ind w:hanging="1440" w:left="1800"/>
      </w:pPr>
    </w:lvl>
    <w:lvl w:ilvl="6">
      <w:start w:val="1"/>
      <w:numFmt w:val="decimal"/>
      <w:isLgl/>
      <w:lvlText w:val="%1.%2.%3.%4.%5.%6.%7."/>
      <w:lvlJc w:val="left"/>
      <w:pPr>
        <w:ind w:hanging="1800" w:left="2160"/>
      </w:pPr>
    </w:lvl>
    <w:lvl w:ilvl="7">
      <w:start w:val="1"/>
      <w:numFmt w:val="decimal"/>
      <w:isLgl/>
      <w:lvlText w:val="%1.%2.%3.%4.%5.%6.%7.%8."/>
      <w:lvlJc w:val="left"/>
      <w:pPr>
        <w:ind w:hanging="2160" w:left="2520"/>
      </w:pPr>
    </w:lvl>
    <w:lvl w:ilvl="8">
      <w:start w:val="1"/>
      <w:numFmt w:val="decimal"/>
      <w:isLgl/>
      <w:lvlText w:val="%1.%2.%3.%4.%5.%6.%7.%8.%9."/>
      <w:lvlJc w:val="left"/>
      <w:pPr>
        <w:ind w:hanging="2160" w:left="2520"/>
      </w:pPr>
    </w:lvl>
  </w:abstractNum>
  <w:abstractNum w:abstractNumId="14">
    <w:nsid w:val="5EB45CF0"/>
    <w:multiLevelType w:val="hybridMultilevel"/>
    <w:tmpl w:val="76BEF95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5FF033F5"/>
    <w:multiLevelType w:val="multilevel"/>
    <w:tmpl w:val="E912EC7E"/>
    <w:lvl w:ilvl="0">
      <w:start w:val="1"/>
      <w:numFmt w:val="upperRoman"/>
      <w:lvlText w:val="%1."/>
      <w:lvlJc w:val="right"/>
      <w:pPr>
        <w:ind w:hanging="360" w:left="360"/>
      </w:pPr>
    </w:lvl>
    <w:lvl w:ilvl="1">
      <w:start w:val="1"/>
      <w:numFmt w:val="decimal"/>
      <w:lvlText w:val="%1.%2."/>
      <w:lvlJc w:val="left"/>
      <w:pPr>
        <w:ind w:hanging="720" w:left="720"/>
      </w:pPr>
      <w:rPr>
        <w:b/>
      </w:rPr>
    </w:lvl>
    <w:lvl w:ilvl="2">
      <w:start w:val="1"/>
      <w:numFmt w:val="decimal"/>
      <w:lvlText w:val="%1.%2.%3."/>
      <w:lvlJc w:val="left"/>
      <w:pPr>
        <w:ind w:hanging="720" w:left="720"/>
      </w:pPr>
    </w:lvl>
    <w:lvl w:ilvl="3">
      <w:start w:val="1"/>
      <w:numFmt w:val="decimal"/>
      <w:lvlText w:val="%1.%2.%3.%4."/>
      <w:lvlJc w:val="left"/>
      <w:pPr>
        <w:ind w:hanging="1080" w:left="1080"/>
      </w:pPr>
    </w:lvl>
    <w:lvl w:ilvl="4">
      <w:start w:val="1"/>
      <w:numFmt w:val="decimal"/>
      <w:lvlText w:val="%1.%2.%3.%4.%5."/>
      <w:lvlJc w:val="left"/>
      <w:pPr>
        <w:ind w:hanging="1080" w:left="1080"/>
      </w:pPr>
    </w:lvl>
    <w:lvl w:ilvl="5">
      <w:start w:val="1"/>
      <w:numFmt w:val="decimal"/>
      <w:lvlText w:val="%1.%2.%3.%4.%5.%6."/>
      <w:lvlJc w:val="left"/>
      <w:pPr>
        <w:ind w:hanging="1440" w:left="1440"/>
      </w:pPr>
    </w:lvl>
    <w:lvl w:ilvl="6">
      <w:start w:val="1"/>
      <w:numFmt w:val="decimal"/>
      <w:lvlText w:val="%1.%2.%3.%4.%5.%6.%7."/>
      <w:lvlJc w:val="left"/>
      <w:pPr>
        <w:ind w:hanging="1440" w:left="1440"/>
      </w:pPr>
    </w:lvl>
    <w:lvl w:ilvl="7">
      <w:start w:val="1"/>
      <w:numFmt w:val="decimal"/>
      <w:lvlText w:val="%1.%2.%3.%4.%5.%6.%7.%8."/>
      <w:lvlJc w:val="left"/>
      <w:pPr>
        <w:ind w:hanging="1800" w:left="1800"/>
      </w:pPr>
    </w:lvl>
    <w:lvl w:ilvl="8">
      <w:start w:val="1"/>
      <w:numFmt w:val="decimal"/>
      <w:lvlText w:val="%1.%2.%3.%4.%5.%6.%7.%8.%9."/>
      <w:lvlJc w:val="left"/>
      <w:pPr>
        <w:ind w:hanging="2160" w:left="2160"/>
      </w:pPr>
    </w:lvl>
  </w:abstractNum>
  <w:abstractNum w:abstractNumId="16">
    <w:nsid w:val="65F65872"/>
    <w:multiLevelType w:val="hybridMultilevel"/>
    <w:tmpl w:val="09FC5442"/>
    <w:lvl w:tplc="041A000F"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C1D555C"/>
    <w:multiLevelType w:val="hybridMultilevel"/>
    <w:tmpl w:val="AC18AE9E"/>
    <w:lvl w:tplc="856E3F24" w:ilvl="0">
      <w:start w:val="7"/>
      <w:numFmt w:val="bullet"/>
      <w:lvlText w:val="-"/>
      <w:lvlJc w:val="left"/>
      <w:pPr>
        <w:ind w:hanging="360" w:left="720"/>
      </w:pPr>
      <w:rPr>
        <w:rFonts w:eastAsiaTheme="minorEastAsia" w:cs="Arial" w:hAnsi="Verdana" w:ascii="Verdana" w:hint="default"/>
      </w:rPr>
    </w:lvl>
    <w:lvl w:tplc="04360003" w:ilvl="1">
      <w:start w:val="1"/>
      <w:numFmt w:val="bullet"/>
      <w:lvlText w:val="o"/>
      <w:lvlJc w:val="left"/>
      <w:pPr>
        <w:ind w:hanging="360" w:left="1440"/>
      </w:pPr>
      <w:rPr>
        <w:rFonts w:cs="Courier New" w:hAnsi="Courier New" w:ascii="Courier New" w:hint="default"/>
      </w:rPr>
    </w:lvl>
    <w:lvl w:tentative="true" w:tplc="04360005" w:ilvl="2">
      <w:start w:val="1"/>
      <w:numFmt w:val="bullet"/>
      <w:lvlText w:val=""/>
      <w:lvlJc w:val="left"/>
      <w:pPr>
        <w:ind w:hanging="360" w:left="2160"/>
      </w:pPr>
      <w:rPr>
        <w:rFonts w:hAnsi="Wingdings" w:ascii="Wingdings" w:hint="default"/>
      </w:rPr>
    </w:lvl>
    <w:lvl w:tentative="true" w:tplc="04360001" w:ilvl="3">
      <w:start w:val="1"/>
      <w:numFmt w:val="bullet"/>
      <w:lvlText w:val=""/>
      <w:lvlJc w:val="left"/>
      <w:pPr>
        <w:ind w:hanging="360" w:left="2880"/>
      </w:pPr>
      <w:rPr>
        <w:rFonts w:hAnsi="Symbol" w:ascii="Symbol" w:hint="default"/>
      </w:rPr>
    </w:lvl>
    <w:lvl w:tentative="true" w:tplc="04360003" w:ilvl="4">
      <w:start w:val="1"/>
      <w:numFmt w:val="bullet"/>
      <w:lvlText w:val="o"/>
      <w:lvlJc w:val="left"/>
      <w:pPr>
        <w:ind w:hanging="360" w:left="3600"/>
      </w:pPr>
      <w:rPr>
        <w:rFonts w:cs="Courier New" w:hAnsi="Courier New" w:ascii="Courier New" w:hint="default"/>
      </w:rPr>
    </w:lvl>
    <w:lvl w:tentative="true" w:tplc="04360005" w:ilvl="5">
      <w:start w:val="1"/>
      <w:numFmt w:val="bullet"/>
      <w:lvlText w:val=""/>
      <w:lvlJc w:val="left"/>
      <w:pPr>
        <w:ind w:hanging="360" w:left="4320"/>
      </w:pPr>
      <w:rPr>
        <w:rFonts w:hAnsi="Wingdings" w:ascii="Wingdings" w:hint="default"/>
      </w:rPr>
    </w:lvl>
    <w:lvl w:tentative="true" w:tplc="04360001" w:ilvl="6">
      <w:start w:val="1"/>
      <w:numFmt w:val="bullet"/>
      <w:lvlText w:val=""/>
      <w:lvlJc w:val="left"/>
      <w:pPr>
        <w:ind w:hanging="360" w:left="5040"/>
      </w:pPr>
      <w:rPr>
        <w:rFonts w:hAnsi="Symbol" w:ascii="Symbol" w:hint="default"/>
      </w:rPr>
    </w:lvl>
    <w:lvl w:tentative="true" w:tplc="04360003" w:ilvl="7">
      <w:start w:val="1"/>
      <w:numFmt w:val="bullet"/>
      <w:lvlText w:val="o"/>
      <w:lvlJc w:val="left"/>
      <w:pPr>
        <w:ind w:hanging="360" w:left="5760"/>
      </w:pPr>
      <w:rPr>
        <w:rFonts w:cs="Courier New" w:hAnsi="Courier New" w:ascii="Courier New" w:hint="default"/>
      </w:rPr>
    </w:lvl>
    <w:lvl w:tentative="true" w:tplc="04360005" w:ilvl="8">
      <w:start w:val="1"/>
      <w:numFmt w:val="bullet"/>
      <w:lvlText w:val=""/>
      <w:lvlJc w:val="left"/>
      <w:pPr>
        <w:ind w:hanging="360" w:left="6480"/>
      </w:pPr>
      <w:rPr>
        <w:rFonts w:hAnsi="Wingdings" w:ascii="Wingdings" w:hint="default"/>
      </w:rPr>
    </w:lvl>
  </w:abstractNum>
  <w:abstractNum w:abstractNumId="18">
    <w:nsid w:val="6C875393"/>
    <w:multiLevelType w:val="hybridMultilevel"/>
    <w:tmpl w:val="F7DA1A0E"/>
    <w:lvl w:tplc="0409000F" w:ilvl="0">
      <w:start w:val="1"/>
      <w:numFmt w:val="decimal"/>
      <w:lvlText w:val="%1."/>
      <w:lvlJc w:val="left"/>
      <w:pPr>
        <w:ind w:hanging="360" w:left="720"/>
      </w:pPr>
      <w:rPr>
        <w:rFonts w:hint="default"/>
      </w:rPr>
    </w:lvl>
    <w:lvl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9">
    <w:nsid w:val="710353F5"/>
    <w:multiLevelType w:val="hybridMultilevel"/>
    <w:tmpl w:val="09FC5442"/>
    <w:lvl w:tplc="041A000F"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0"/>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
  </w:num>
  <w:num w:numId="7">
    <w:abstractNumId w:val="13"/>
  </w:num>
  <w:num w:numId="8">
    <w:abstractNumId w:val="10"/>
  </w:num>
  <w:num w:numId="9">
    <w:abstractNumId w:val="6"/>
  </w:num>
  <w:num w:numId="10">
    <w:abstractNumId w:val="11"/>
  </w:num>
  <w:num w:numId="11">
    <w:abstractNumId w:val="7"/>
  </w:num>
  <w:num w:numId="12">
    <w:abstractNumId w:val="16"/>
  </w:num>
  <w:num w:numId="13">
    <w:abstractNumId w:val="18"/>
  </w:num>
  <w:num w:numId="14">
    <w:abstractNumId w:val="5"/>
  </w:num>
  <w:num w:numId="15">
    <w:abstractNumId w:val="8"/>
  </w:num>
  <w:num w:numId="16">
    <w:abstractNumId w:val="12"/>
  </w:num>
  <w:num w:numId="17">
    <w:abstractNumId w:val="4"/>
  </w:num>
  <w:num w:numId="18">
    <w:abstractNumId w:val="9"/>
  </w:num>
  <w:num w:numId="19">
    <w:abstractNumId w:val="17"/>
  </w:num>
  <w:num w:numId="20">
    <w:abstractNumId w:val="1"/>
  </w:num>
  <w:num w:numId="21">
    <w:abstractNumId w:val="19"/>
  </w:num>
  <w:numIdMacAtCleanup w:val="2"/>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9"/>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34B4"/>
    <w:rsid w:val="000176D3"/>
    <w:rsid w:val="0008604A"/>
    <w:rsid w:val="000C306D"/>
    <w:rsid w:val="0011769E"/>
    <w:rsid w:val="00161093"/>
    <w:rsid w:val="0018625F"/>
    <w:rsid w:val="00205008"/>
    <w:rsid w:val="00212037"/>
    <w:rsid w:val="00260F4B"/>
    <w:rsid w:val="00271EA5"/>
    <w:rsid w:val="0027461A"/>
    <w:rsid w:val="002A14B5"/>
    <w:rsid w:val="00305367"/>
    <w:rsid w:val="0035308F"/>
    <w:rsid w:val="003E28AE"/>
    <w:rsid w:val="003F5180"/>
    <w:rsid w:val="00444A36"/>
    <w:rsid w:val="004B2317"/>
    <w:rsid w:val="004C057E"/>
    <w:rsid w:val="00543918"/>
    <w:rsid w:val="005C1AB9"/>
    <w:rsid w:val="005F30E6"/>
    <w:rsid w:val="0062724B"/>
    <w:rsid w:val="00650236"/>
    <w:rsid w:val="0072114B"/>
    <w:rsid w:val="0072170D"/>
    <w:rsid w:val="00777CED"/>
    <w:rsid w:val="007C418E"/>
    <w:rsid w:val="007E44BF"/>
    <w:rsid w:val="00877423"/>
    <w:rsid w:val="00905EA2"/>
    <w:rsid w:val="009427D1"/>
    <w:rsid w:val="0095262C"/>
    <w:rsid w:val="00967479"/>
    <w:rsid w:val="009E34B4"/>
    <w:rsid w:val="009E6D9C"/>
    <w:rsid w:val="00A569B1"/>
    <w:rsid w:val="00A62C65"/>
    <w:rsid w:val="00A9298E"/>
    <w:rsid w:val="00AD5A18"/>
    <w:rsid w:val="00AD6187"/>
    <w:rsid w:val="00B37EA1"/>
    <w:rsid w:val="00B53382"/>
    <w:rsid w:val="00B81A0F"/>
    <w:rsid w:val="00BB5EC9"/>
    <w:rsid w:val="00BF4EE5"/>
    <w:rsid w:val="00C40A24"/>
    <w:rsid w:val="00C931E7"/>
    <w:rsid w:val="00CC473C"/>
    <w:rsid w:val="00D24C2A"/>
    <w:rsid w:val="00EC661F"/>
    <w:rsid w:val="00EC7D12"/>
    <w:rsid w:val="00F81FDA"/>
    <w:rsid w:val="00FC0D1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uiPriority="99" w:name="List Bullet 2"/>
    <w:lsdException w:qFormat="true" w:name="Title"/>
    <w:lsdException w:qFormat="true" w:name="Subtitle"/>
    <w:lsdException w:qFormat="true" w:name="Body Text 3"/>
    <w:lsdException w:uiPriority="99" w:name="Hyperlink"/>
    <w:lsdException w:qFormat="true" w:uiPriority="99" w:name="FollowedHyperlink"/>
    <w:lsdException w:qFormat="true" w:name="Strong"/>
    <w:lsdException w:qFormat="true" w:name="Emphasis"/>
    <w:lsdException w:uiPriority="99" w:name="HTML Top of Form"/>
    <w:lsdException w:uiPriority="99" w:name="HTML Bottom of Form"/>
    <w:lsdException w:uiPriority="99" w:name="No Lis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E34B4"/>
    <w:rPr>
      <w:sz w:val="24"/>
      <w:szCs w:val="24"/>
    </w:rPr>
  </w:style>
  <w:style w:styleId="Naslov1" w:type="paragraph">
    <w:name w:val="heading 1"/>
    <w:basedOn w:val="Normal"/>
    <w:next w:val="Normal"/>
    <w:link w:val="Naslov1Char"/>
    <w:autoRedefine/>
    <w:qFormat/>
    <w:rsid w:val="00877423"/>
    <w:pPr>
      <w:keepNext/>
      <w:tabs>
        <w:tab w:pos="1225" w:val="left"/>
      </w:tabs>
      <w:spacing w:lineRule="auto" w:line="360" w:after="60" w:before="240"/>
      <w:jc w:val="both"/>
      <w:outlineLvl w:val="0"/>
    </w:pPr>
  </w:style>
  <w:style w:styleId="Naslov2" w:type="paragraph">
    <w:name w:val="heading 2"/>
    <w:basedOn w:val="Normal"/>
    <w:next w:val="Normal"/>
    <w:link w:val="Naslov2Char"/>
    <w:qFormat/>
    <w:rsid w:val="00877423"/>
    <w:pPr>
      <w:keepNext/>
      <w:ind w:right="238" w:left="284"/>
      <w:jc w:val="center"/>
      <w:outlineLvl w:val="1"/>
    </w:pPr>
    <w:rPr>
      <w:rFonts w:hAnsi="CorporateSTEELig" w:ascii="CorporateSTEELig"/>
      <w:b/>
      <w:sz w:val="28"/>
      <w:szCs w:val="20"/>
      <w:lang w:val="en-GB"/>
    </w:rPr>
  </w:style>
  <w:style w:styleId="Naslov3" w:type="paragraph">
    <w:name w:val="heading 3"/>
    <w:basedOn w:val="Normal"/>
    <w:next w:val="Normal"/>
    <w:link w:val="Naslov3Char"/>
    <w:qFormat/>
    <w:rsid w:val="00877423"/>
    <w:pPr>
      <w:keepNext/>
      <w:ind w:right="238" w:left="284"/>
      <w:jc w:val="center"/>
      <w:outlineLvl w:val="2"/>
    </w:pPr>
    <w:rPr>
      <w:rFonts w:hAnsi="CorporateSTEELig" w:ascii="CorporateSTEELig"/>
      <w:b/>
      <w:sz w:val="36"/>
      <w:szCs w:val="20"/>
      <w:lang w:val="en-GB"/>
    </w:rPr>
  </w:style>
  <w:style w:styleId="Naslov4" w:type="paragraph">
    <w:name w:val="heading 4"/>
    <w:basedOn w:val="Normal"/>
    <w:next w:val="Normal"/>
    <w:link w:val="Naslov4Char"/>
    <w:qFormat/>
    <w:rsid w:val="00877423"/>
    <w:pPr>
      <w:keepNext/>
      <w:tabs>
        <w:tab w:pos="851" w:val="left"/>
        <w:tab w:pos="1276" w:val="left"/>
      </w:tabs>
      <w:ind w:right="238"/>
      <w:outlineLvl w:val="3"/>
    </w:pPr>
    <w:rPr>
      <w:rFonts w:hAnsi="CorporateSTEELig" w:ascii="CorporateSTEELig"/>
      <w:b/>
      <w:szCs w:val="20"/>
    </w:rPr>
  </w:style>
  <w:style w:styleId="Naslov5" w:type="paragraph">
    <w:name w:val="heading 5"/>
    <w:basedOn w:val="Normal"/>
    <w:next w:val="Normal"/>
    <w:link w:val="Naslov5Char"/>
    <w:qFormat/>
    <w:rsid w:val="00877423"/>
    <w:pPr>
      <w:keepNext/>
      <w:ind w:right="238"/>
      <w:outlineLvl w:val="4"/>
    </w:pPr>
    <w:rPr>
      <w:rFonts w:hAnsi="CorporateSTEELig" w:ascii="CorporateSTEELig"/>
      <w:szCs w:val="20"/>
    </w:rPr>
  </w:style>
  <w:style w:styleId="Naslov6" w:type="paragraph">
    <w:name w:val="heading 6"/>
    <w:basedOn w:val="Normal"/>
    <w:next w:val="Normal"/>
    <w:link w:val="Naslov6Char"/>
    <w:qFormat/>
    <w:rsid w:val="00877423"/>
    <w:pPr>
      <w:keepNext/>
      <w:ind w:right="238" w:left="720"/>
      <w:outlineLvl w:val="5"/>
    </w:pPr>
    <w:rPr>
      <w:rFonts w:hAnsi="CorporateSTEELig" w:ascii="CorporateSTEELig"/>
      <w:szCs w:val="20"/>
    </w:rPr>
  </w:style>
  <w:style w:styleId="Naslov7" w:type="paragraph">
    <w:name w:val="heading 7"/>
    <w:basedOn w:val="Normal"/>
    <w:next w:val="Normal"/>
    <w:link w:val="Naslov7Char"/>
    <w:qFormat/>
    <w:rsid w:val="00877423"/>
    <w:pPr>
      <w:keepNext/>
      <w:ind w:left="5760"/>
      <w:outlineLvl w:val="6"/>
    </w:pPr>
    <w:rPr>
      <w:rFonts w:hAnsi="CorporateSTEELig" w:ascii="CorporateSTEELig"/>
      <w:b/>
      <w:szCs w:val="20"/>
    </w:rPr>
  </w:style>
  <w:style w:styleId="Naslov8" w:type="paragraph">
    <w:name w:val="heading 8"/>
    <w:basedOn w:val="Normal"/>
    <w:next w:val="Normal"/>
    <w:link w:val="Naslov8Char"/>
    <w:qFormat/>
    <w:rsid w:val="00877423"/>
    <w:pPr>
      <w:keepNext/>
      <w:outlineLvl w:val="7"/>
    </w:pPr>
    <w:rPr>
      <w:rFonts w:hAnsi="CorporateSTEELig" w:ascii="CorporateSTEELig"/>
      <w:b/>
      <w:sz w:val="22"/>
      <w:szCs w:val="20"/>
    </w:rPr>
  </w:style>
  <w:style w:styleId="Naslov9" w:type="paragraph">
    <w:name w:val="heading 9"/>
    <w:basedOn w:val="Normal"/>
    <w:next w:val="Normal"/>
    <w:link w:val="Naslov9Char"/>
    <w:qFormat/>
    <w:rsid w:val="00877423"/>
    <w:pPr>
      <w:keepNext/>
      <w:outlineLvl w:val="8"/>
    </w:pPr>
    <w:rPr>
      <w:rFonts w:hAnsi="CorporateSTEELig" w:ascii="CorporateSTEELig"/>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72114B"/>
    <w:pPr>
      <w:tabs>
        <w:tab w:pos="4536" w:val="center"/>
        <w:tab w:pos="9072" w:val="right"/>
      </w:tabs>
    </w:pPr>
  </w:style>
  <w:style w:styleId="Podnoje" w:type="paragraph">
    <w:name w:val="footer"/>
    <w:basedOn w:val="Normal"/>
    <w:link w:val="PodnojeChar"/>
    <w:uiPriority w:val="99"/>
    <w:rsid w:val="0072114B"/>
    <w:pPr>
      <w:tabs>
        <w:tab w:pos="4536" w:val="center"/>
        <w:tab w:pos="9072" w:val="right"/>
      </w:tabs>
    </w:pPr>
  </w:style>
  <w:style w:styleId="Brojstranice" w:type="character">
    <w:name w:val="page number"/>
    <w:basedOn w:val="Zadanifontodlomka"/>
    <w:rsid w:val="00AD6187"/>
  </w:style>
  <w:style w:styleId="Tekstbalonia" w:type="paragraph">
    <w:name w:val="Balloon Text"/>
    <w:basedOn w:val="Normal"/>
    <w:link w:val="TekstbaloniaChar"/>
    <w:semiHidden/>
    <w:rsid w:val="00AD6187"/>
    <w:rPr>
      <w:rFonts w:cs="Tahoma" w:hAnsi="Tahoma" w:ascii="Tahoma"/>
      <w:sz w:val="16"/>
      <w:szCs w:val="16"/>
    </w:rPr>
  </w:style>
  <w:style w:styleId="Tijeloteksta" w:type="paragraph">
    <w:name w:val="Body Text"/>
    <w:basedOn w:val="Normal"/>
    <w:link w:val="TijelotekstaChar"/>
    <w:rsid w:val="00A569B1"/>
    <w:pPr>
      <w:jc w:val="both"/>
    </w:pPr>
  </w:style>
  <w:style w:customStyle="true" w:styleId="TekstbaloniaChar" w:type="character">
    <w:name w:val="Tekst balončića Char"/>
    <w:link w:val="Tekstbalonia"/>
    <w:semiHidden/>
    <w:rsid w:val="005F30E6"/>
    <w:rPr>
      <w:rFonts w:cs="Tahoma" w:hAnsi="Tahoma" w:ascii="Tahoma"/>
      <w:sz w:val="16"/>
      <w:szCs w:val="16"/>
    </w:rPr>
  </w:style>
  <w:style w:customStyle="true" w:styleId="ZaglavljeChar" w:type="character">
    <w:name w:val="Zaglavlje Char"/>
    <w:link w:val="Zaglavlje"/>
    <w:rsid w:val="005F30E6"/>
    <w:rPr>
      <w:sz w:val="24"/>
      <w:szCs w:val="24"/>
    </w:rPr>
  </w:style>
  <w:style w:customStyle="true" w:styleId="PodnojeChar" w:type="character">
    <w:name w:val="Podnožje Char"/>
    <w:link w:val="Podnoje"/>
    <w:uiPriority w:val="99"/>
    <w:qFormat/>
    <w:rsid w:val="005F30E6"/>
    <w:rPr>
      <w:sz w:val="24"/>
      <w:szCs w:val="24"/>
    </w:rPr>
  </w:style>
  <w:style w:styleId="Odlomakpopisa" w:type="paragraph">
    <w:name w:val="List Paragraph"/>
    <w:basedOn w:val="Normal"/>
    <w:uiPriority w:val="34"/>
    <w:qFormat/>
    <w:rsid w:val="005F30E6"/>
    <w:pPr>
      <w:ind w:left="708"/>
    </w:pPr>
  </w:style>
  <w:style w:styleId="Bezproreda" w:type="paragraph">
    <w:name w:val="No Spacing"/>
    <w:uiPriority w:val="1"/>
    <w:qFormat/>
    <w:rsid w:val="005F30E6"/>
    <w:rPr>
      <w:rFonts w:eastAsia="Calibri" w:hAnsi="Calibri" w:ascii="Calibri"/>
      <w:sz w:val="22"/>
      <w:szCs w:val="22"/>
      <w:lang w:eastAsia="en-US" w:val="en-US"/>
    </w:rPr>
  </w:style>
  <w:style w:styleId="z-vrhobrasca" w:type="paragraph">
    <w:name w:val="HTML Top of Form"/>
    <w:basedOn w:val="Normal"/>
    <w:next w:val="Normal"/>
    <w:link w:val="z-vrhobrascaChar"/>
    <w:hidden/>
    <w:uiPriority w:val="99"/>
    <w:unhideWhenUsed/>
    <w:rsid w:val="005F30E6"/>
    <w:pPr>
      <w:pBdr>
        <w:bottom w:space="1" w:sz="6" w:color="auto" w:val="single"/>
      </w:pBdr>
      <w:spacing w:lineRule="auto" w:line="276"/>
      <w:jc w:val="center"/>
    </w:pPr>
    <w:rPr>
      <w:rFonts w:cs="Arial" w:hAnsi="Arial" w:ascii="Arial"/>
      <w:vanish/>
      <w:sz w:val="16"/>
      <w:szCs w:val="16"/>
    </w:rPr>
  </w:style>
  <w:style w:customStyle="true" w:styleId="z-vrhobrascaChar" w:type="character">
    <w:name w:val="z-vrh obrasca Char"/>
    <w:link w:val="z-vrhobrasca"/>
    <w:uiPriority w:val="99"/>
    <w:rsid w:val="005F30E6"/>
    <w:rPr>
      <w:rFonts w:cs="Arial" w:hAnsi="Arial" w:ascii="Arial"/>
      <w:vanish/>
      <w:sz w:val="16"/>
      <w:szCs w:val="16"/>
    </w:rPr>
  </w:style>
  <w:style w:styleId="z-dnoobrasca" w:type="paragraph">
    <w:name w:val="HTML Bottom of Form"/>
    <w:basedOn w:val="Normal"/>
    <w:next w:val="Normal"/>
    <w:link w:val="z-dnoobrascaChar"/>
    <w:hidden/>
    <w:uiPriority w:val="99"/>
    <w:unhideWhenUsed/>
    <w:rsid w:val="005F30E6"/>
    <w:pPr>
      <w:pBdr>
        <w:top w:space="1" w:sz="6" w:color="auto" w:val="single"/>
      </w:pBdr>
      <w:spacing w:lineRule="auto" w:line="276"/>
      <w:jc w:val="center"/>
    </w:pPr>
    <w:rPr>
      <w:rFonts w:cs="Arial" w:hAnsi="Arial" w:ascii="Arial"/>
      <w:vanish/>
      <w:sz w:val="16"/>
      <w:szCs w:val="16"/>
    </w:rPr>
  </w:style>
  <w:style w:customStyle="true" w:styleId="z-dnoobrascaChar" w:type="character">
    <w:name w:val="z-dno obrasca Char"/>
    <w:link w:val="z-dnoobrasca"/>
    <w:uiPriority w:val="99"/>
    <w:rsid w:val="005F30E6"/>
    <w:rPr>
      <w:rFonts w:cs="Arial" w:hAnsi="Arial" w:ascii="Arial"/>
      <w:vanish/>
      <w:sz w:val="16"/>
      <w:szCs w:val="16"/>
    </w:rPr>
  </w:style>
  <w:style w:styleId="Hiperveza" w:type="character">
    <w:name w:val="Hyperlink"/>
    <w:uiPriority w:val="99"/>
    <w:rsid w:val="005F30E6"/>
    <w:rPr>
      <w:color w:val="0000FF"/>
      <w:u w:val="single"/>
    </w:rPr>
  </w:style>
  <w:style w:customStyle="true" w:styleId="Standard" w:type="paragraph">
    <w:name w:val="Standard"/>
    <w:rsid w:val="005F30E6"/>
    <w:pPr>
      <w:widowControl w:val="false"/>
      <w:suppressAutoHyphens/>
      <w:autoSpaceDN w:val="false"/>
    </w:pPr>
    <w:rPr>
      <w:rFonts w:cs="Mangal" w:eastAsia="Lucida Sans Unicode"/>
      <w:kern w:val="3"/>
      <w:sz w:val="24"/>
      <w:szCs w:val="24"/>
      <w:lang w:bidi="hi-IN" w:eastAsia="zh-CN"/>
    </w:rPr>
  </w:style>
  <w:style w:customStyle="true" w:styleId="Textbody" w:type="paragraph">
    <w:name w:val="Text body"/>
    <w:basedOn w:val="Standard"/>
    <w:rsid w:val="005F30E6"/>
    <w:pPr>
      <w:spacing w:after="120"/>
    </w:pPr>
  </w:style>
  <w:style w:customStyle="true" w:styleId="Heading" w:type="paragraph">
    <w:name w:val="Heading"/>
    <w:basedOn w:val="Standard"/>
    <w:next w:val="Textbody"/>
    <w:qFormat/>
    <w:rsid w:val="005F30E6"/>
    <w:pPr>
      <w:keepNext/>
      <w:spacing w:after="120" w:before="240"/>
    </w:pPr>
    <w:rPr>
      <w:rFonts w:hAnsi="Arial" w:ascii="Arial"/>
      <w:sz w:val="28"/>
      <w:szCs w:val="28"/>
    </w:rPr>
  </w:style>
  <w:style w:customStyle="true" w:styleId="Index" w:type="paragraph">
    <w:name w:val="Index"/>
    <w:basedOn w:val="Standard"/>
    <w:qFormat/>
    <w:rsid w:val="005F30E6"/>
    <w:pPr>
      <w:suppressLineNumbers/>
    </w:pPr>
  </w:style>
  <w:style w:customStyle="true" w:styleId="NumberingSymbols" w:type="character">
    <w:name w:val="Numbering Symbols"/>
    <w:rsid w:val="005F30E6"/>
  </w:style>
  <w:style w:styleId="Opisslike" w:type="paragraph">
    <w:name w:val="caption"/>
    <w:basedOn w:val="Standard"/>
    <w:unhideWhenUsed/>
    <w:qFormat/>
    <w:rsid w:val="005F30E6"/>
    <w:pPr>
      <w:suppressLineNumbers/>
      <w:spacing w:after="120" w:before="120"/>
    </w:pPr>
    <w:rPr>
      <w:i/>
      <w:iCs/>
    </w:rPr>
  </w:style>
  <w:style w:styleId="Popis" w:type="paragraph">
    <w:name w:val="List"/>
    <w:basedOn w:val="Textbody"/>
    <w:unhideWhenUsed/>
    <w:rsid w:val="005F30E6"/>
  </w:style>
  <w:style w:styleId="Podnaslov" w:type="paragraph">
    <w:name w:val="Subtitle"/>
    <w:basedOn w:val="Normal"/>
    <w:link w:val="PodnaslovChar"/>
    <w:qFormat/>
    <w:rsid w:val="00650236"/>
    <w:pPr>
      <w:jc w:val="both"/>
    </w:pPr>
    <w:rPr>
      <w:rFonts w:hAnsi="Tahoma" w:ascii="Tahoma"/>
      <w:b/>
      <w:color w:val="0000FF"/>
      <w:szCs w:val="20"/>
    </w:rPr>
  </w:style>
  <w:style w:customStyle="true" w:styleId="PodnaslovChar" w:type="character">
    <w:name w:val="Podnaslov Char"/>
    <w:basedOn w:val="Zadanifontodlomka"/>
    <w:link w:val="Podnaslov"/>
    <w:rsid w:val="00650236"/>
    <w:rPr>
      <w:rFonts w:hAnsi="Tahoma" w:ascii="Tahoma"/>
      <w:b/>
      <w:color w:val="0000FF"/>
      <w:sz w:val="24"/>
    </w:rPr>
  </w:style>
  <w:style w:customStyle="true" w:styleId="WW8Num1z0" w:type="character">
    <w:name w:val="WW8Num1z0"/>
    <w:qFormat/>
    <w:rsid w:val="005C1AB9"/>
    <w:rPr>
      <w:rFonts w:cs="OpenSymbol" w:hAnsi="Symbol" w:ascii="Symbol"/>
    </w:rPr>
  </w:style>
  <w:style w:customStyle="true" w:styleId="WW8Num2zfalse" w:type="character">
    <w:name w:val="WW8Num2zfalse"/>
    <w:qFormat/>
    <w:rsid w:val="005C1AB9"/>
  </w:style>
  <w:style w:customStyle="true" w:styleId="WW8Num2ztrue" w:type="character">
    <w:name w:val="WW8Num2ztrue"/>
    <w:qFormat/>
    <w:rsid w:val="005C1AB9"/>
  </w:style>
  <w:style w:customStyle="true" w:styleId="WW-DefaultParagraphFont11111" w:type="character">
    <w:name w:val="WW-Default Paragraph Font11111"/>
    <w:qFormat/>
    <w:rsid w:val="005C1AB9"/>
  </w:style>
  <w:style w:customStyle="true" w:styleId="st" w:type="character">
    <w:name w:val="st"/>
    <w:qFormat/>
    <w:rsid w:val="005C1AB9"/>
  </w:style>
  <w:style w:customStyle="true" w:styleId="WW8Num2z0" w:type="character">
    <w:name w:val="WW8Num2z0"/>
    <w:qFormat/>
    <w:rsid w:val="005C1AB9"/>
    <w:rPr>
      <w:rFonts w:cs="Arial" w:hAnsi="Arial" w:ascii="Arial"/>
    </w:rPr>
  </w:style>
  <w:style w:customStyle="true" w:styleId="WW8Num2z1" w:type="character">
    <w:name w:val="WW8Num2z1"/>
    <w:qFormat/>
    <w:rsid w:val="005C1AB9"/>
    <w:rPr>
      <w:rFonts w:cs="Courier New" w:hAnsi="Courier New" w:ascii="Courier New"/>
    </w:rPr>
  </w:style>
  <w:style w:customStyle="true" w:styleId="WW8Num2z2" w:type="character">
    <w:name w:val="WW8Num2z2"/>
    <w:qFormat/>
    <w:rsid w:val="005C1AB9"/>
    <w:rPr>
      <w:rFonts w:cs="Wingdings" w:hAnsi="Wingdings" w:ascii="Wingdings"/>
    </w:rPr>
  </w:style>
  <w:style w:customStyle="true" w:styleId="WW8Num2z3" w:type="character">
    <w:name w:val="WW8Num2z3"/>
    <w:qFormat/>
    <w:rsid w:val="005C1AB9"/>
    <w:rPr>
      <w:rFonts w:cs="Symbol" w:hAnsi="Symbol" w:ascii="Symbol"/>
    </w:rPr>
  </w:style>
  <w:style w:customStyle="true" w:styleId="Bullets" w:type="character">
    <w:name w:val="Bullets"/>
    <w:qFormat/>
    <w:rsid w:val="005C1AB9"/>
    <w:rPr>
      <w:rFonts w:cs="OpenSymbol" w:eastAsia="OpenSymbol" w:hAnsi="OpenSymbol" w:ascii="OpenSymbol"/>
    </w:rPr>
  </w:style>
  <w:style w:customStyle="true" w:styleId="ListLabel1" w:type="character">
    <w:name w:val="ListLabel 1"/>
    <w:qFormat/>
    <w:rsid w:val="005C1AB9"/>
    <w:rPr>
      <w:rFonts w:cs="OpenSymbol"/>
    </w:rPr>
  </w:style>
  <w:style w:customStyle="true" w:styleId="ListLabel2" w:type="character">
    <w:name w:val="ListLabel 2"/>
    <w:qFormat/>
    <w:rsid w:val="005C1AB9"/>
    <w:rPr>
      <w:rFonts w:cs="Symbol"/>
    </w:rPr>
  </w:style>
  <w:style w:customStyle="true" w:styleId="ListLabel3" w:type="character">
    <w:name w:val="ListLabel 3"/>
    <w:qFormat/>
    <w:rsid w:val="005C1AB9"/>
    <w:rPr>
      <w:rFonts w:cs="Symbol"/>
    </w:rPr>
  </w:style>
  <w:style w:customStyle="true" w:styleId="ListLabel4" w:type="character">
    <w:name w:val="ListLabel 4"/>
    <w:qFormat/>
    <w:rsid w:val="005C1AB9"/>
    <w:rPr>
      <w:rFonts w:cs="Symbol"/>
    </w:rPr>
  </w:style>
  <w:style w:customStyle="true" w:styleId="InternetLink" w:type="character">
    <w:name w:val="Internet Link"/>
    <w:uiPriority w:val="99"/>
    <w:semiHidden/>
    <w:unhideWhenUsed/>
    <w:rsid w:val="005C1AB9"/>
    <w:rPr>
      <w:color w:val="0000FF"/>
      <w:u w:val="single"/>
    </w:rPr>
  </w:style>
  <w:style w:styleId="SlijeenaHiperveza" w:type="character">
    <w:name w:val="FollowedHyperlink"/>
    <w:uiPriority w:val="99"/>
    <w:qFormat/>
    <w:rsid w:val="005C1AB9"/>
    <w:rPr>
      <w:color w:val="800080"/>
      <w:u w:val="single"/>
    </w:rPr>
  </w:style>
  <w:style w:customStyle="true" w:styleId="ListLabel5" w:type="character">
    <w:name w:val="ListLabel 5"/>
    <w:qFormat/>
    <w:rsid w:val="005C1AB9"/>
    <w:rPr>
      <w:rFonts w:cs="Symbol"/>
    </w:rPr>
  </w:style>
  <w:style w:customStyle="true" w:styleId="ListLabel6" w:type="character">
    <w:name w:val="ListLabel 6"/>
    <w:qFormat/>
    <w:rsid w:val="005C1AB9"/>
    <w:rPr>
      <w:rFonts w:cs="Tahoma"/>
      <w:color w:val="FF0000"/>
      <w:sz w:val="24"/>
      <w:szCs w:val="24"/>
    </w:rPr>
  </w:style>
  <w:style w:customStyle="true" w:styleId="ListLabel7" w:type="character">
    <w:name w:val="ListLabel 7"/>
    <w:qFormat/>
    <w:rsid w:val="005C1AB9"/>
    <w:rPr>
      <w:rFonts w:cs="Calibri"/>
    </w:rPr>
  </w:style>
  <w:style w:customStyle="true" w:styleId="ListLabel8" w:type="character">
    <w:name w:val="ListLabel 8"/>
    <w:qFormat/>
    <w:rsid w:val="005C1AB9"/>
    <w:rPr>
      <w:rFonts w:cs="Calibri"/>
    </w:rPr>
  </w:style>
  <w:style w:customStyle="true" w:styleId="ListLabel9" w:type="character">
    <w:name w:val="ListLabel 9"/>
    <w:qFormat/>
    <w:rsid w:val="005C1AB9"/>
    <w:rPr>
      <w:rFonts w:cs="Calibri"/>
    </w:rPr>
  </w:style>
  <w:style w:customStyle="true" w:styleId="ListLabel10" w:type="character">
    <w:name w:val="ListLabel 10"/>
    <w:qFormat/>
    <w:rsid w:val="005C1AB9"/>
    <w:rPr>
      <w:rFonts w:cs="Mangal" w:eastAsia="SimSun"/>
      <w:sz w:val="22"/>
    </w:rPr>
  </w:style>
  <w:style w:customStyle="true" w:styleId="ListLabel11" w:type="character">
    <w:name w:val="ListLabel 11"/>
    <w:qFormat/>
    <w:rsid w:val="005C1AB9"/>
    <w:rPr>
      <w:rFonts w:cs="Courier New"/>
    </w:rPr>
  </w:style>
  <w:style w:customStyle="true" w:styleId="ListLabel12" w:type="character">
    <w:name w:val="ListLabel 12"/>
    <w:qFormat/>
    <w:rsid w:val="005C1AB9"/>
    <w:rPr>
      <w:rFonts w:cs="Calibri"/>
      <w:sz w:val="22"/>
    </w:rPr>
  </w:style>
  <w:style w:customStyle="true" w:styleId="ListLabel13" w:type="character">
    <w:name w:val="ListLabel 13"/>
    <w:qFormat/>
    <w:rsid w:val="005C1AB9"/>
    <w:rPr>
      <w:rFonts w:cs="Courier New"/>
    </w:rPr>
  </w:style>
  <w:style w:customStyle="true" w:styleId="ListLabel14" w:type="character">
    <w:name w:val="ListLabel 14"/>
    <w:qFormat/>
    <w:rsid w:val="005C1AB9"/>
    <w:rPr>
      <w:rFonts w:cs="Wingdings"/>
    </w:rPr>
  </w:style>
  <w:style w:customStyle="true" w:styleId="ListLabel15" w:type="character">
    <w:name w:val="ListLabel 15"/>
    <w:qFormat/>
    <w:rsid w:val="005C1AB9"/>
    <w:rPr>
      <w:rFonts w:cs="Symbol"/>
    </w:rPr>
  </w:style>
  <w:style w:customStyle="true" w:styleId="ListLabel16" w:type="character">
    <w:name w:val="ListLabel 16"/>
    <w:qFormat/>
    <w:rsid w:val="005C1AB9"/>
    <w:rPr>
      <w:rFonts w:cs="Calibri"/>
    </w:rPr>
  </w:style>
  <w:style w:customStyle="true" w:styleId="ListLabel17" w:type="character">
    <w:name w:val="ListLabel 17"/>
    <w:qFormat/>
    <w:rsid w:val="005C1AB9"/>
    <w:rPr>
      <w:rFonts w:cs="Mangal" w:eastAsia="SimSun"/>
      <w:sz w:val="22"/>
    </w:rPr>
  </w:style>
  <w:style w:customStyle="true" w:styleId="ListLabel18" w:type="character">
    <w:name w:val="ListLabel 18"/>
    <w:qFormat/>
    <w:rsid w:val="005C1AB9"/>
    <w:rPr>
      <w:rFonts w:cs="Calibri"/>
      <w:sz w:val="22"/>
    </w:rPr>
  </w:style>
  <w:style w:customStyle="true" w:styleId="ListLabel19" w:type="character">
    <w:name w:val="ListLabel 19"/>
    <w:qFormat/>
    <w:rsid w:val="005C1AB9"/>
    <w:rPr>
      <w:rFonts w:cs="Courier New"/>
    </w:rPr>
  </w:style>
  <w:style w:customStyle="true" w:styleId="ListLabel20" w:type="character">
    <w:name w:val="ListLabel 20"/>
    <w:qFormat/>
    <w:rsid w:val="005C1AB9"/>
    <w:rPr>
      <w:rFonts w:cs="Wingdings"/>
    </w:rPr>
  </w:style>
  <w:style w:customStyle="true" w:styleId="ListLabel21" w:type="character">
    <w:name w:val="ListLabel 21"/>
    <w:qFormat/>
    <w:rsid w:val="005C1AB9"/>
    <w:rPr>
      <w:rFonts w:cs="Symbol"/>
    </w:rPr>
  </w:style>
  <w:style w:customStyle="true" w:styleId="ListLabel22" w:type="character">
    <w:name w:val="ListLabel 22"/>
    <w:qFormat/>
    <w:rsid w:val="005C1AB9"/>
    <w:rPr>
      <w:rFonts w:cs="Tahoma" w:hAnsi="Calibri" w:ascii="Calibri"/>
    </w:rPr>
  </w:style>
  <w:style w:customStyle="true" w:styleId="TextBody0" w:type="paragraph">
    <w:name w:val="Text Body"/>
    <w:basedOn w:val="Normal"/>
    <w:rsid w:val="005C1AB9"/>
    <w:pPr>
      <w:widowControl w:val="false"/>
      <w:suppressAutoHyphens/>
      <w:spacing w:lineRule="auto" w:line="276" w:after="120"/>
    </w:pPr>
    <w:rPr>
      <w:rFonts w:cs="Mangal" w:eastAsia="SimSun"/>
      <w:color w:val="00000A"/>
      <w:lang w:bidi="hi-IN" w:eastAsia="zh-CN"/>
    </w:rPr>
  </w:style>
  <w:style w:styleId="Tijeloteksta3" w:type="paragraph">
    <w:name w:val="Body Text 3"/>
    <w:basedOn w:val="Normal"/>
    <w:link w:val="Tijeloteksta3Char"/>
    <w:qFormat/>
    <w:rsid w:val="005C1AB9"/>
    <w:pPr>
      <w:widowControl w:val="false"/>
      <w:suppressAutoHyphens/>
      <w:spacing w:lineRule="auto" w:line="276" w:after="200"/>
    </w:pPr>
    <w:rPr>
      <w:rFonts w:cs="Arial" w:eastAsia="SimSun" w:hAnsi="Arial" w:ascii="Arial"/>
      <w:color w:val="00000A"/>
      <w:lang w:bidi="hi-IN" w:eastAsia="zh-CN"/>
    </w:rPr>
  </w:style>
  <w:style w:customStyle="true" w:styleId="Tijeloteksta3Char" w:type="character">
    <w:name w:val="Tijelo teksta 3 Char"/>
    <w:basedOn w:val="Zadanifontodlomka"/>
    <w:link w:val="Tijeloteksta3"/>
    <w:rsid w:val="005C1AB9"/>
    <w:rPr>
      <w:rFonts w:cs="Arial" w:eastAsia="SimSun" w:hAnsi="Arial" w:ascii="Arial"/>
      <w:color w:val="00000A"/>
      <w:sz w:val="24"/>
      <w:szCs w:val="24"/>
      <w:lang w:bidi="hi-IN" w:eastAsia="zh-CN"/>
    </w:rPr>
  </w:style>
  <w:style w:customStyle="true" w:styleId="xl67" w:type="paragraph">
    <w:name w:val="xl67"/>
    <w:basedOn w:val="Normal"/>
    <w:qFormat/>
    <w:rsid w:val="005C1AB9"/>
    <w:pPr>
      <w:spacing w:lineRule="atLeast" w:line="100" w:after="28" w:before="28"/>
    </w:pPr>
    <w:rPr>
      <w:color w:val="00000A"/>
    </w:rPr>
  </w:style>
  <w:style w:customStyle="true" w:styleId="xl68" w:type="paragraph">
    <w:name w:val="xl68"/>
    <w:basedOn w:val="Normal"/>
    <w:qFormat/>
    <w:rsid w:val="005C1AB9"/>
    <w:pPr>
      <w:pBdr>
        <w:top w:space="0" w:sz="4" w:color="00000A" w:val="single"/>
        <w:left w:space="0" w:sz="4" w:color="00000A" w:val="single"/>
        <w:bottom w:space="0" w:sz="4" w:color="00000A" w:val="single"/>
        <w:right w:space="0" w:sz="4" w:color="00000A" w:val="single"/>
      </w:pBdr>
      <w:spacing w:lineRule="atLeast" w:line="100" w:after="28" w:before="28"/>
      <w:jc w:val="center"/>
      <w:textAlignment w:val="center"/>
    </w:pPr>
    <w:rPr>
      <w:b/>
      <w:bCs/>
      <w:color w:val="00000A"/>
    </w:rPr>
  </w:style>
  <w:style w:customStyle="true" w:styleId="xl69" w:type="paragraph">
    <w:name w:val="xl69"/>
    <w:basedOn w:val="Normal"/>
    <w:qFormat/>
    <w:rsid w:val="005C1AB9"/>
    <w:pPr>
      <w:pBdr>
        <w:top w:space="0" w:sz="4" w:color="00000A" w:val="single"/>
        <w:left w:space="0" w:sz="4" w:color="00000A" w:val="single"/>
        <w:bottom w:space="0" w:sz="4" w:color="00000A" w:val="single"/>
        <w:right w:space="0" w:sz="4" w:color="00000A" w:val="single"/>
      </w:pBdr>
      <w:spacing w:lineRule="atLeast" w:line="100" w:after="28" w:before="28"/>
    </w:pPr>
    <w:rPr>
      <w:b/>
      <w:bCs/>
      <w:color w:val="00000A"/>
    </w:rPr>
  </w:style>
  <w:style w:customStyle="true" w:styleId="xl70" w:type="paragraph">
    <w:name w:val="xl70"/>
    <w:basedOn w:val="Normal"/>
    <w:qFormat/>
    <w:rsid w:val="005C1AB9"/>
    <w:pPr>
      <w:pBdr>
        <w:top w:space="0" w:sz="4" w:color="00000A" w:val="single"/>
        <w:left w:space="0" w:sz="4" w:color="00000A" w:val="single"/>
        <w:bottom w:space="0" w:sz="4" w:color="00000A" w:val="single"/>
        <w:right w:space="0" w:sz="4" w:color="00000A" w:val="single"/>
      </w:pBdr>
      <w:spacing w:lineRule="atLeast" w:line="100" w:after="28" w:before="28"/>
      <w:jc w:val="center"/>
    </w:pPr>
    <w:rPr>
      <w:color w:val="00000A"/>
    </w:rPr>
  </w:style>
  <w:style w:customStyle="true" w:styleId="xl71" w:type="paragraph">
    <w:name w:val="xl71"/>
    <w:basedOn w:val="Normal"/>
    <w:qFormat/>
    <w:rsid w:val="005C1AB9"/>
    <w:pPr>
      <w:pBdr>
        <w:top w:space="0" w:sz="4" w:color="00000A" w:val="single"/>
        <w:left w:space="0" w:sz="4" w:color="00000A" w:val="single"/>
        <w:bottom w:space="0" w:sz="4" w:color="00000A" w:val="single"/>
        <w:right w:space="0" w:sz="4" w:color="00000A" w:val="single"/>
      </w:pBdr>
      <w:spacing w:lineRule="atLeast" w:line="100" w:after="28" w:before="28"/>
      <w:jc w:val="right"/>
    </w:pPr>
    <w:rPr>
      <w:color w:val="00000A"/>
    </w:rPr>
  </w:style>
  <w:style w:customStyle="true" w:styleId="xl72" w:type="paragraph">
    <w:name w:val="xl72"/>
    <w:basedOn w:val="Normal"/>
    <w:qFormat/>
    <w:rsid w:val="005C1AB9"/>
    <w:pPr>
      <w:pBdr>
        <w:top w:space="0" w:sz="4" w:color="00000A" w:val="single"/>
        <w:left w:space="0" w:sz="4" w:color="00000A" w:val="single"/>
        <w:bottom w:space="0" w:sz="4" w:color="00000A" w:val="single"/>
        <w:right w:space="0" w:sz="4" w:color="00000A" w:val="single"/>
      </w:pBdr>
      <w:spacing w:lineRule="atLeast" w:line="100" w:after="28" w:before="28"/>
    </w:pPr>
    <w:rPr>
      <w:color w:val="00000A"/>
    </w:rPr>
  </w:style>
  <w:style w:customStyle="true" w:styleId="xl66" w:type="paragraph">
    <w:name w:val="xl66"/>
    <w:basedOn w:val="Normal"/>
    <w:qFormat/>
    <w:rsid w:val="005C1AB9"/>
    <w:pPr>
      <w:pBdr>
        <w:top w:space="0" w:sz="4" w:color="00000A" w:val="single"/>
        <w:left w:space="0" w:sz="4" w:color="00000A" w:val="single"/>
        <w:bottom w:space="0" w:sz="4" w:color="00000A" w:val="single"/>
        <w:right w:space="0" w:sz="4" w:color="00000A" w:val="single"/>
      </w:pBdr>
      <w:spacing w:lineRule="atLeast" w:line="100" w:after="28" w:before="28"/>
    </w:pPr>
    <w:rPr>
      <w:color w:val="00000A"/>
    </w:rPr>
  </w:style>
  <w:style w:customStyle="true" w:styleId="xl74" w:type="paragraph">
    <w:name w:val="xl74"/>
    <w:basedOn w:val="Normal"/>
    <w:qFormat/>
    <w:rsid w:val="005C1AB9"/>
    <w:pPr>
      <w:spacing w:lineRule="atLeast" w:line="100" w:after="28" w:before="28"/>
    </w:pPr>
    <w:rPr>
      <w:color w:val="00000A"/>
    </w:rPr>
  </w:style>
  <w:style w:customStyle="true" w:styleId="xl76" w:type="paragraph">
    <w:name w:val="xl76"/>
    <w:basedOn w:val="Normal"/>
    <w:qFormat/>
    <w:rsid w:val="005C1AB9"/>
    <w:pPr>
      <w:pBdr>
        <w:top w:space="0" w:sz="4" w:color="00000A" w:val="single"/>
        <w:left w:space="0" w:sz="4" w:color="00000A" w:val="single"/>
        <w:bottom w:space="0" w:sz="4" w:color="00000A" w:val="single"/>
        <w:right w:space="0" w:sz="4" w:color="00000A" w:val="single"/>
      </w:pBdr>
      <w:shd w:fill="C0C0C0" w:color="auto" w:val="clear"/>
      <w:spacing w:lineRule="atLeast" w:line="100" w:after="28" w:before="28"/>
      <w:jc w:val="center"/>
      <w:textAlignment w:val="center"/>
    </w:pPr>
    <w:rPr>
      <w:b/>
      <w:bCs/>
      <w:color w:val="00000A"/>
    </w:rPr>
  </w:style>
  <w:style w:customStyle="true" w:styleId="xl77" w:type="paragraph">
    <w:name w:val="xl77"/>
    <w:basedOn w:val="Normal"/>
    <w:qFormat/>
    <w:rsid w:val="005C1AB9"/>
    <w:pPr>
      <w:pBdr>
        <w:top w:space="0" w:sz="4" w:color="00000A" w:val="single"/>
        <w:left w:space="0" w:sz="4" w:color="00000A" w:val="single"/>
        <w:bottom w:space="0" w:sz="4" w:color="00000A" w:val="single"/>
        <w:right w:space="0" w:sz="4" w:color="00000A" w:val="single"/>
      </w:pBdr>
      <w:spacing w:lineRule="atLeast" w:line="100" w:after="28" w:before="28"/>
    </w:pPr>
    <w:rPr>
      <w:color w:val="00000A"/>
    </w:rPr>
  </w:style>
  <w:style w:customStyle="true" w:styleId="xl73" w:type="paragraph">
    <w:name w:val="xl73"/>
    <w:basedOn w:val="Normal"/>
    <w:qFormat/>
    <w:rsid w:val="005C1AB9"/>
    <w:pPr>
      <w:pBdr>
        <w:top w:space="0" w:sz="4" w:color="000001" w:val="single"/>
        <w:left w:space="0" w:sz="4" w:color="000001" w:val="single"/>
        <w:bottom w:space="0" w:sz="4" w:color="000001" w:val="single"/>
        <w:right w:space="0" w:sz="4" w:color="000001" w:val="single"/>
      </w:pBdr>
      <w:spacing w:lineRule="atLeast" w:line="100" w:after="28" w:before="28"/>
      <w:textAlignment w:val="center"/>
    </w:pPr>
    <w:rPr>
      <w:rFonts w:hAnsi="Calibri" w:ascii="Calibri"/>
      <w:color w:val="00000A"/>
    </w:rPr>
  </w:style>
  <w:style w:customStyle="true" w:styleId="xl75" w:type="paragraph">
    <w:name w:val="xl75"/>
    <w:basedOn w:val="Normal"/>
    <w:qFormat/>
    <w:rsid w:val="005C1AB9"/>
    <w:pPr>
      <w:spacing w:lineRule="atLeast" w:line="100" w:after="28" w:before="28"/>
      <w:textAlignment w:val="center"/>
    </w:pPr>
    <w:rPr>
      <w:color w:val="00000A"/>
    </w:rPr>
  </w:style>
  <w:style w:customStyle="true" w:styleId="xl78" w:type="paragraph">
    <w:name w:val="xl78"/>
    <w:basedOn w:val="Normal"/>
    <w:qFormat/>
    <w:rsid w:val="005C1AB9"/>
    <w:pPr>
      <w:spacing w:lineRule="atLeast" w:line="100" w:after="28" w:before="28"/>
    </w:pPr>
    <w:rPr>
      <w:color w:val="00000A"/>
    </w:rPr>
  </w:style>
  <w:style w:customStyle="true" w:styleId="xl80" w:type="paragraph">
    <w:name w:val="xl80"/>
    <w:basedOn w:val="Normal"/>
    <w:qFormat/>
    <w:rsid w:val="005C1AB9"/>
    <w:pPr>
      <w:pBdr>
        <w:top w:space="0" w:sz="8" w:color="000001" w:val="single"/>
        <w:left w:space="0" w:sz="8" w:color="000001" w:val="single"/>
        <w:right w:space="0" w:sz="4" w:color="000001" w:val="single"/>
      </w:pBdr>
      <w:spacing w:lineRule="atLeast" w:line="100" w:after="28" w:before="28"/>
      <w:jc w:val="center"/>
      <w:textAlignment w:val="center"/>
    </w:pPr>
    <w:rPr>
      <w:b/>
      <w:bCs/>
      <w:color w:val="00000A"/>
    </w:rPr>
  </w:style>
  <w:style w:customStyle="true" w:styleId="xl81" w:type="paragraph">
    <w:name w:val="xl81"/>
    <w:basedOn w:val="Normal"/>
    <w:qFormat/>
    <w:rsid w:val="005C1AB9"/>
    <w:pPr>
      <w:pBdr>
        <w:top w:space="0" w:sz="8" w:color="000001" w:val="single"/>
        <w:left w:space="0" w:sz="4" w:color="000001" w:val="single"/>
        <w:right w:space="0" w:sz="4" w:color="000001" w:val="single"/>
      </w:pBdr>
      <w:spacing w:lineRule="atLeast" w:line="100" w:after="28" w:before="28"/>
      <w:jc w:val="center"/>
      <w:textAlignment w:val="center"/>
    </w:pPr>
    <w:rPr>
      <w:b/>
      <w:bCs/>
      <w:color w:val="00000A"/>
    </w:rPr>
  </w:style>
  <w:style w:customStyle="true" w:styleId="xl82" w:type="paragraph">
    <w:name w:val="xl82"/>
    <w:basedOn w:val="Normal"/>
    <w:qFormat/>
    <w:rsid w:val="005C1AB9"/>
    <w:pPr>
      <w:pBdr>
        <w:top w:space="0" w:sz="8" w:color="000001" w:val="single"/>
        <w:left w:space="0" w:sz="4" w:color="000001" w:val="single"/>
        <w:right w:space="0" w:sz="4" w:color="000001" w:val="single"/>
      </w:pBdr>
      <w:spacing w:lineRule="atLeast" w:line="100" w:after="28" w:before="28"/>
      <w:jc w:val="center"/>
      <w:textAlignment w:val="center"/>
    </w:pPr>
    <w:rPr>
      <w:b/>
      <w:bCs/>
      <w:color w:val="00000A"/>
    </w:rPr>
  </w:style>
  <w:style w:customStyle="true" w:styleId="xl83" w:type="paragraph">
    <w:name w:val="xl83"/>
    <w:basedOn w:val="Normal"/>
    <w:qFormat/>
    <w:rsid w:val="005C1AB9"/>
    <w:pPr>
      <w:pBdr>
        <w:top w:space="0" w:sz="8" w:color="000001" w:val="single"/>
        <w:left w:space="0" w:sz="4" w:color="000001" w:val="single"/>
        <w:right w:space="0" w:sz="8" w:color="000001" w:val="single"/>
      </w:pBdr>
      <w:spacing w:lineRule="atLeast" w:line="100" w:after="28" w:before="28"/>
      <w:jc w:val="center"/>
      <w:textAlignment w:val="center"/>
    </w:pPr>
    <w:rPr>
      <w:b/>
      <w:bCs/>
      <w:color w:val="00000A"/>
    </w:rPr>
  </w:style>
  <w:style w:customStyle="true" w:styleId="xl84" w:type="paragraph">
    <w:name w:val="xl84"/>
    <w:basedOn w:val="Normal"/>
    <w:qFormat/>
    <w:rsid w:val="005C1AB9"/>
    <w:pPr>
      <w:spacing w:lineRule="atLeast" w:line="100" w:after="28" w:before="28"/>
      <w:textAlignment w:val="center"/>
    </w:pPr>
    <w:rPr>
      <w:color w:val="00000A"/>
    </w:rPr>
  </w:style>
  <w:style w:customStyle="true" w:styleId="xl85" w:type="paragraph">
    <w:name w:val="xl85"/>
    <w:basedOn w:val="Normal"/>
    <w:qFormat/>
    <w:rsid w:val="005C1AB9"/>
    <w:pPr>
      <w:pBdr>
        <w:top w:space="0" w:sz="4" w:color="000001" w:val="single"/>
        <w:left w:space="0" w:sz="4" w:color="000001" w:val="single"/>
        <w:bottom w:space="0" w:sz="4" w:color="000001" w:val="single"/>
        <w:right w:space="0" w:sz="4" w:color="000001" w:val="single"/>
      </w:pBdr>
      <w:shd w:fill="E6E6E6" w:color="auto" w:val="clear"/>
      <w:spacing w:lineRule="atLeast" w:line="100" w:after="28" w:before="28"/>
    </w:pPr>
    <w:rPr>
      <w:rFonts w:hAnsi="Calibri" w:ascii="Calibri"/>
      <w:color w:val="00000A"/>
    </w:rPr>
  </w:style>
  <w:style w:customStyle="true" w:styleId="xl86" w:type="paragraph">
    <w:name w:val="xl86"/>
    <w:basedOn w:val="Normal"/>
    <w:qFormat/>
    <w:rsid w:val="005C1AB9"/>
    <w:pPr>
      <w:pBdr>
        <w:top w:space="0" w:sz="4" w:color="000001" w:val="single"/>
        <w:left w:space="0" w:sz="4" w:color="000001" w:val="single"/>
        <w:bottom w:space="0" w:sz="4" w:color="000001" w:val="single"/>
        <w:right w:space="0" w:sz="4" w:color="000001" w:val="single"/>
      </w:pBdr>
      <w:shd w:fill="E6E6E6" w:color="auto" w:val="clear"/>
      <w:spacing w:lineRule="atLeast" w:line="100" w:after="28" w:before="28"/>
      <w:textAlignment w:val="center"/>
    </w:pPr>
    <w:rPr>
      <w:rFonts w:hAnsi="Calibri" w:ascii="Calibri"/>
      <w:color w:val="00000A"/>
    </w:rPr>
  </w:style>
  <w:style w:customStyle="true" w:styleId="xl87" w:type="paragraph">
    <w:name w:val="xl87"/>
    <w:basedOn w:val="Normal"/>
    <w:qFormat/>
    <w:rsid w:val="005C1AB9"/>
    <w:pPr>
      <w:pBdr>
        <w:top w:space="0" w:sz="8" w:color="000001" w:val="single"/>
        <w:left w:space="0" w:sz="8" w:color="000001" w:val="single"/>
        <w:bottom w:space="0" w:sz="8" w:color="000001" w:val="single"/>
      </w:pBdr>
      <w:shd w:fill="CCFFCC" w:color="auto" w:val="clear"/>
      <w:spacing w:lineRule="atLeast" w:line="100" w:after="28" w:before="28"/>
      <w:textAlignment w:val="top"/>
    </w:pPr>
    <w:rPr>
      <w:b/>
      <w:bCs/>
      <w:color w:val="00000A"/>
    </w:rPr>
  </w:style>
  <w:style w:customStyle="true" w:styleId="xl88" w:type="paragraph">
    <w:name w:val="xl88"/>
    <w:basedOn w:val="Normal"/>
    <w:qFormat/>
    <w:rsid w:val="005C1AB9"/>
    <w:pPr>
      <w:pBdr>
        <w:top w:space="0" w:sz="8" w:color="000001" w:val="single"/>
        <w:bottom w:space="0" w:sz="8" w:color="000001" w:val="single"/>
      </w:pBdr>
      <w:shd w:fill="CCFFCC" w:color="auto" w:val="clear"/>
      <w:spacing w:lineRule="atLeast" w:line="100" w:after="28" w:before="28"/>
      <w:jc w:val="right"/>
      <w:textAlignment w:val="top"/>
    </w:pPr>
    <w:rPr>
      <w:b/>
      <w:bCs/>
      <w:color w:val="00000A"/>
    </w:rPr>
  </w:style>
  <w:style w:customStyle="true" w:styleId="xl89" w:type="paragraph">
    <w:name w:val="xl89"/>
    <w:basedOn w:val="Normal"/>
    <w:qFormat/>
    <w:rsid w:val="005C1AB9"/>
    <w:pPr>
      <w:spacing w:lineRule="atLeast" w:line="100" w:after="28" w:before="28"/>
      <w:jc w:val="center"/>
      <w:textAlignment w:val="center"/>
    </w:pPr>
    <w:rPr>
      <w:color w:val="00000A"/>
    </w:rPr>
  </w:style>
  <w:style w:customStyle="true" w:styleId="xl90" w:type="paragraph">
    <w:name w:val="xl90"/>
    <w:basedOn w:val="Normal"/>
    <w:qFormat/>
    <w:rsid w:val="005C1AB9"/>
    <w:pPr>
      <w:pBdr>
        <w:top w:space="0" w:sz="8" w:color="000001" w:val="single"/>
        <w:left w:space="0" w:sz="8" w:color="000001" w:val="single"/>
        <w:bottom w:space="0" w:sz="8" w:color="000001" w:val="single"/>
      </w:pBdr>
      <w:shd w:fill="CCCCCC" w:color="auto" w:val="clear"/>
      <w:spacing w:lineRule="atLeast" w:line="100" w:after="28" w:before="28"/>
      <w:textAlignment w:val="center"/>
    </w:pPr>
    <w:rPr>
      <w:color w:val="00000A"/>
    </w:rPr>
  </w:style>
  <w:style w:customStyle="true" w:styleId="xl91" w:type="paragraph">
    <w:name w:val="xl91"/>
    <w:basedOn w:val="Normal"/>
    <w:qFormat/>
    <w:rsid w:val="005C1AB9"/>
    <w:pPr>
      <w:pBdr>
        <w:top w:space="0" w:sz="8" w:color="000001" w:val="single"/>
        <w:bottom w:space="0" w:sz="8" w:color="000001" w:val="single"/>
      </w:pBdr>
      <w:shd w:fill="CCCCCC" w:color="auto" w:val="clear"/>
      <w:spacing w:lineRule="atLeast" w:line="100" w:after="28" w:before="28"/>
      <w:textAlignment w:val="center"/>
    </w:pPr>
    <w:rPr>
      <w:b/>
      <w:bCs/>
      <w:color w:val="00000A"/>
    </w:rPr>
  </w:style>
  <w:style w:customStyle="true" w:styleId="xl92" w:type="paragraph">
    <w:name w:val="xl92"/>
    <w:basedOn w:val="Normal"/>
    <w:qFormat/>
    <w:rsid w:val="005C1AB9"/>
    <w:pPr>
      <w:pBdr>
        <w:top w:space="0" w:sz="8" w:color="000001" w:val="single"/>
        <w:bottom w:space="0" w:sz="8" w:color="000001" w:val="single"/>
      </w:pBdr>
      <w:shd w:fill="CCCCCC" w:color="auto" w:val="clear"/>
      <w:spacing w:lineRule="atLeast" w:line="100" w:after="28" w:before="28"/>
      <w:jc w:val="center"/>
      <w:textAlignment w:val="center"/>
    </w:pPr>
    <w:rPr>
      <w:b/>
      <w:bCs/>
      <w:color w:val="00000A"/>
    </w:rPr>
  </w:style>
  <w:style w:customStyle="true" w:styleId="xl93" w:type="paragraph">
    <w:name w:val="xl93"/>
    <w:basedOn w:val="Normal"/>
    <w:qFormat/>
    <w:rsid w:val="005C1AB9"/>
    <w:pPr>
      <w:pBdr>
        <w:top w:space="0" w:sz="8" w:color="000001" w:val="single"/>
        <w:bottom w:space="0" w:sz="8" w:color="000001" w:val="single"/>
      </w:pBdr>
      <w:shd w:fill="CCCCCC" w:color="auto" w:val="clear"/>
      <w:spacing w:lineRule="atLeast" w:line="100" w:after="28" w:before="28"/>
      <w:textAlignment w:val="center"/>
    </w:pPr>
    <w:rPr>
      <w:color w:val="00000A"/>
    </w:rPr>
  </w:style>
  <w:style w:customStyle="true" w:styleId="xl94" w:type="paragraph">
    <w:name w:val="xl94"/>
    <w:basedOn w:val="Normal"/>
    <w:qFormat/>
    <w:rsid w:val="005C1AB9"/>
    <w:pPr>
      <w:pBdr>
        <w:top w:space="0" w:sz="8" w:color="000001" w:val="single"/>
        <w:bottom w:space="0" w:sz="8" w:color="000001" w:val="single"/>
        <w:right w:space="0" w:sz="8" w:color="000001" w:val="single"/>
      </w:pBdr>
      <w:shd w:fill="CCCCCC" w:color="auto" w:val="clear"/>
      <w:spacing w:lineRule="atLeast" w:line="100" w:after="28" w:before="28"/>
      <w:textAlignment w:val="center"/>
    </w:pPr>
    <w:rPr>
      <w:color w:val="00000A"/>
    </w:rPr>
  </w:style>
  <w:style w:customStyle="true" w:styleId="xl95" w:type="paragraph">
    <w:name w:val="xl95"/>
    <w:basedOn w:val="Normal"/>
    <w:qFormat/>
    <w:rsid w:val="005C1AB9"/>
    <w:pPr>
      <w:pBdr>
        <w:top w:space="0" w:sz="4" w:color="000001" w:val="single"/>
        <w:left w:space="0" w:sz="4" w:color="000001" w:val="single"/>
        <w:bottom w:space="0" w:sz="4" w:color="000001" w:val="single"/>
        <w:right w:space="0" w:sz="4" w:color="000001" w:val="single"/>
      </w:pBdr>
      <w:spacing w:lineRule="atLeast" w:line="100" w:after="28" w:before="28"/>
      <w:jc w:val="center"/>
      <w:textAlignment w:val="top"/>
    </w:pPr>
    <w:rPr>
      <w:color w:val="00000A"/>
    </w:rPr>
  </w:style>
  <w:style w:customStyle="true" w:styleId="xl96" w:type="paragraph">
    <w:name w:val="xl96"/>
    <w:basedOn w:val="Normal"/>
    <w:qFormat/>
    <w:rsid w:val="005C1AB9"/>
    <w:pPr>
      <w:pBdr>
        <w:left w:space="0" w:sz="4" w:color="000001" w:val="single"/>
        <w:bottom w:space="0" w:sz="4" w:color="000001" w:val="single"/>
        <w:right w:space="0" w:sz="4" w:color="000001" w:val="single"/>
      </w:pBdr>
      <w:spacing w:lineRule="atLeast" w:line="100" w:after="28" w:before="28"/>
    </w:pPr>
    <w:rPr>
      <w:color w:val="00000A"/>
    </w:rPr>
  </w:style>
  <w:style w:customStyle="true" w:styleId="xl97" w:type="paragraph">
    <w:name w:val="xl97"/>
    <w:basedOn w:val="Normal"/>
    <w:qFormat/>
    <w:rsid w:val="005C1AB9"/>
    <w:pPr>
      <w:pBdr>
        <w:top w:space="0" w:sz="4" w:color="000001" w:val="single"/>
        <w:left w:space="0" w:sz="4" w:color="000001" w:val="single"/>
        <w:bottom w:space="0" w:sz="4" w:color="000001" w:val="single"/>
        <w:right w:space="0" w:sz="4" w:color="000001" w:val="single"/>
      </w:pBdr>
      <w:spacing w:lineRule="atLeast" w:line="100" w:after="28" w:before="28"/>
      <w:jc w:val="center"/>
      <w:textAlignment w:val="center"/>
    </w:pPr>
    <w:rPr>
      <w:color w:val="00000A"/>
    </w:rPr>
  </w:style>
  <w:style w:customStyle="true" w:styleId="xl98" w:type="paragraph">
    <w:name w:val="xl98"/>
    <w:basedOn w:val="Normal"/>
    <w:qFormat/>
    <w:rsid w:val="005C1AB9"/>
    <w:pPr>
      <w:pBdr>
        <w:left w:space="0" w:sz="4" w:color="000001" w:val="single"/>
        <w:bottom w:space="0" w:sz="4" w:color="000001" w:val="single"/>
        <w:right w:space="0" w:sz="4" w:color="000001" w:val="single"/>
      </w:pBdr>
      <w:spacing w:lineRule="atLeast" w:line="100" w:after="28" w:before="28"/>
      <w:textAlignment w:val="center"/>
    </w:pPr>
    <w:rPr>
      <w:color w:val="00000A"/>
    </w:rPr>
  </w:style>
  <w:style w:customStyle="true" w:styleId="xl99" w:type="paragraph">
    <w:name w:val="xl99"/>
    <w:basedOn w:val="Normal"/>
    <w:qFormat/>
    <w:rsid w:val="005C1AB9"/>
    <w:pPr>
      <w:spacing w:lineRule="atLeast" w:line="100" w:after="28" w:before="28"/>
    </w:pPr>
    <w:rPr>
      <w:b/>
      <w:bCs/>
      <w:color w:val="00000A"/>
    </w:rPr>
  </w:style>
  <w:style w:customStyle="true" w:styleId="xl100" w:type="paragraph">
    <w:name w:val="xl100"/>
    <w:basedOn w:val="Normal"/>
    <w:qFormat/>
    <w:rsid w:val="005C1AB9"/>
    <w:pPr>
      <w:spacing w:lineRule="atLeast" w:line="100" w:after="28" w:before="28"/>
      <w:textAlignment w:val="top"/>
    </w:pPr>
    <w:rPr>
      <w:b/>
      <w:bCs/>
      <w:color w:val="00000A"/>
    </w:rPr>
  </w:style>
  <w:style w:customStyle="true" w:styleId="xl79" w:type="paragraph">
    <w:name w:val="xl79"/>
    <w:basedOn w:val="Normal"/>
    <w:qFormat/>
    <w:rsid w:val="005C1AB9"/>
    <w:pPr>
      <w:pBdr>
        <w:top w:space="0" w:sz="4" w:color="00000A" w:val="single"/>
        <w:left w:space="0" w:sz="4" w:color="00000A" w:val="single"/>
        <w:bottom w:space="0" w:sz="4" w:color="00000A" w:val="single"/>
        <w:right w:space="0" w:sz="4" w:color="00000A" w:val="single"/>
      </w:pBdr>
      <w:spacing w:lineRule="atLeast" w:line="100" w:after="28" w:before="28"/>
      <w:textAlignment w:val="center"/>
    </w:pPr>
    <w:rPr>
      <w:rFonts w:hAnsi="Calibri" w:ascii="Calibri"/>
      <w:color w:val="00000A"/>
    </w:rPr>
  </w:style>
  <w:style w:customStyle="true" w:styleId="TableContents" w:type="paragraph">
    <w:name w:val="Table Contents"/>
    <w:basedOn w:val="Normal"/>
    <w:qFormat/>
    <w:rsid w:val="005C1AB9"/>
    <w:pPr>
      <w:widowControl w:val="false"/>
      <w:suppressAutoHyphens/>
      <w:spacing w:lineRule="auto" w:line="276" w:after="200"/>
    </w:pPr>
    <w:rPr>
      <w:rFonts w:cs="Mangal" w:eastAsia="SimSun"/>
      <w:color w:val="00000A"/>
      <w:lang w:bidi="hi-IN" w:eastAsia="zh-CN"/>
    </w:rPr>
  </w:style>
  <w:style w:customStyle="true" w:styleId="TableHeading" w:type="paragraph">
    <w:name w:val="Table Heading"/>
    <w:basedOn w:val="TableContents"/>
    <w:qFormat/>
    <w:rsid w:val="005C1AB9"/>
  </w:style>
  <w:style w:customStyle="true" w:styleId="PodnojeChar1" w:type="character">
    <w:name w:val="Podnožje Char1"/>
    <w:uiPriority w:val="99"/>
    <w:semiHidden/>
    <w:rsid w:val="005C1AB9"/>
    <w:rPr>
      <w:rFonts w:cs="Mangal" w:eastAsia="SimSun"/>
      <w:color w:val="00000A"/>
      <w:szCs w:val="21"/>
      <w:lang w:bidi="hi-IN" w:eastAsia="zh-CN"/>
    </w:rPr>
  </w:style>
  <w:style w:customStyle="true" w:styleId="NoList1" w:type="numbering">
    <w:name w:val="No List1"/>
    <w:uiPriority w:val="99"/>
    <w:semiHidden/>
    <w:unhideWhenUsed/>
    <w:rsid w:val="005C1AB9"/>
  </w:style>
  <w:style w:customStyle="true" w:styleId="NoList2" w:type="numbering">
    <w:name w:val="No List2"/>
    <w:uiPriority w:val="99"/>
    <w:semiHidden/>
    <w:unhideWhenUsed/>
    <w:rsid w:val="005C1AB9"/>
  </w:style>
  <w:style w:customStyle="true" w:styleId="NoList3" w:type="numbering">
    <w:name w:val="No List3"/>
    <w:uiPriority w:val="99"/>
    <w:semiHidden/>
    <w:unhideWhenUsed/>
    <w:rsid w:val="005C1AB9"/>
  </w:style>
  <w:style w:customStyle="true" w:styleId="NoList4" w:type="numbering">
    <w:name w:val="No List4"/>
    <w:next w:val="Bezpopisa"/>
    <w:uiPriority w:val="99"/>
    <w:semiHidden/>
    <w:unhideWhenUsed/>
    <w:rsid w:val="005C1AB9"/>
  </w:style>
  <w:style w:customStyle="true" w:styleId="tabletextfield" w:type="character">
    <w:name w:val="table_text_field"/>
    <w:rsid w:val="005C1AB9"/>
  </w:style>
  <w:style w:customStyle="true" w:styleId="TijelotekstaChar" w:type="character">
    <w:name w:val="Tijelo teksta Char"/>
    <w:link w:val="Tijeloteksta"/>
    <w:rsid w:val="005C1AB9"/>
    <w:rPr>
      <w:sz w:val="24"/>
      <w:szCs w:val="24"/>
    </w:rPr>
  </w:style>
  <w:style w:customStyle="true" w:styleId="NoList5" w:type="numbering">
    <w:name w:val="No List5"/>
    <w:next w:val="Bezpopisa"/>
    <w:uiPriority w:val="99"/>
    <w:semiHidden/>
    <w:unhideWhenUsed/>
    <w:rsid w:val="005C1AB9"/>
  </w:style>
  <w:style w:customStyle="true" w:styleId="NoList6" w:type="numbering">
    <w:name w:val="No List6"/>
    <w:next w:val="Bezpopisa"/>
    <w:uiPriority w:val="99"/>
    <w:semiHidden/>
    <w:unhideWhenUsed/>
    <w:rsid w:val="005C1AB9"/>
  </w:style>
  <w:style w:styleId="Grafikeoznake2" w:type="paragraph">
    <w:name w:val="List Bullet 2"/>
    <w:basedOn w:val="Normal"/>
    <w:uiPriority w:val="99"/>
    <w:unhideWhenUsed/>
    <w:rsid w:val="00777CED"/>
    <w:pPr>
      <w:numPr>
        <w:numId w:val="2"/>
      </w:numPr>
      <w:contextualSpacing/>
    </w:pPr>
  </w:style>
  <w:style w:customStyle="true" w:styleId="Odlomakpopisa1" w:type="paragraph">
    <w:name w:val="Odlomak popisa1"/>
    <w:basedOn w:val="Normal"/>
    <w:link w:val="ListParagraphChar"/>
    <w:uiPriority w:val="34"/>
    <w:qFormat/>
    <w:rsid w:val="00F81FDA"/>
    <w:pPr>
      <w:ind w:left="708"/>
    </w:pPr>
    <w:rPr>
      <w:rFonts w:eastAsia="MS Mincho"/>
      <w:lang w:eastAsia="en-US" w:val="en-US"/>
    </w:rPr>
  </w:style>
  <w:style w:customStyle="true" w:styleId="ListParagraphChar" w:type="character">
    <w:name w:val="List Paragraph Char"/>
    <w:link w:val="Odlomakpopisa1"/>
    <w:uiPriority w:val="34"/>
    <w:locked/>
    <w:rsid w:val="00F81FDA"/>
    <w:rPr>
      <w:rFonts w:eastAsia="MS Mincho"/>
      <w:sz w:val="24"/>
      <w:szCs w:val="24"/>
      <w:lang w:eastAsia="en-US" w:val="en-US"/>
    </w:rPr>
  </w:style>
  <w:style w:customStyle="true" w:styleId="Naslov1Char" w:type="character">
    <w:name w:val="Naslov 1 Char"/>
    <w:basedOn w:val="Zadanifontodlomka"/>
    <w:link w:val="Naslov1"/>
    <w:rsid w:val="00877423"/>
    <w:rPr>
      <w:sz w:val="24"/>
      <w:szCs w:val="24"/>
    </w:rPr>
  </w:style>
  <w:style w:customStyle="true" w:styleId="Naslov2Char" w:type="character">
    <w:name w:val="Naslov 2 Char"/>
    <w:basedOn w:val="Zadanifontodlomka"/>
    <w:link w:val="Naslov2"/>
    <w:rsid w:val="00877423"/>
    <w:rPr>
      <w:rFonts w:hAnsi="CorporateSTEELig" w:ascii="CorporateSTEELig"/>
      <w:b/>
      <w:sz w:val="28"/>
      <w:lang w:val="en-GB"/>
    </w:rPr>
  </w:style>
  <w:style w:customStyle="true" w:styleId="Naslov3Char" w:type="character">
    <w:name w:val="Naslov 3 Char"/>
    <w:basedOn w:val="Zadanifontodlomka"/>
    <w:link w:val="Naslov3"/>
    <w:rsid w:val="00877423"/>
    <w:rPr>
      <w:rFonts w:hAnsi="CorporateSTEELig" w:ascii="CorporateSTEELig"/>
      <w:b/>
      <w:sz w:val="36"/>
      <w:lang w:val="en-GB"/>
    </w:rPr>
  </w:style>
  <w:style w:customStyle="true" w:styleId="Naslov4Char" w:type="character">
    <w:name w:val="Naslov 4 Char"/>
    <w:basedOn w:val="Zadanifontodlomka"/>
    <w:link w:val="Naslov4"/>
    <w:rsid w:val="00877423"/>
    <w:rPr>
      <w:rFonts w:hAnsi="CorporateSTEELig" w:ascii="CorporateSTEELig"/>
      <w:b/>
      <w:sz w:val="24"/>
    </w:rPr>
  </w:style>
  <w:style w:customStyle="true" w:styleId="Naslov5Char" w:type="character">
    <w:name w:val="Naslov 5 Char"/>
    <w:basedOn w:val="Zadanifontodlomka"/>
    <w:link w:val="Naslov5"/>
    <w:rsid w:val="00877423"/>
    <w:rPr>
      <w:rFonts w:hAnsi="CorporateSTEELig" w:ascii="CorporateSTEELig"/>
      <w:sz w:val="24"/>
    </w:rPr>
  </w:style>
  <w:style w:customStyle="true" w:styleId="Naslov6Char" w:type="character">
    <w:name w:val="Naslov 6 Char"/>
    <w:basedOn w:val="Zadanifontodlomka"/>
    <w:link w:val="Naslov6"/>
    <w:rsid w:val="00877423"/>
    <w:rPr>
      <w:rFonts w:hAnsi="CorporateSTEELig" w:ascii="CorporateSTEELig"/>
      <w:sz w:val="24"/>
    </w:rPr>
  </w:style>
  <w:style w:customStyle="true" w:styleId="Naslov7Char" w:type="character">
    <w:name w:val="Naslov 7 Char"/>
    <w:basedOn w:val="Zadanifontodlomka"/>
    <w:link w:val="Naslov7"/>
    <w:rsid w:val="00877423"/>
    <w:rPr>
      <w:rFonts w:hAnsi="CorporateSTEELig" w:ascii="CorporateSTEELig"/>
      <w:b/>
      <w:sz w:val="24"/>
    </w:rPr>
  </w:style>
  <w:style w:customStyle="true" w:styleId="Naslov8Char" w:type="character">
    <w:name w:val="Naslov 8 Char"/>
    <w:basedOn w:val="Zadanifontodlomka"/>
    <w:link w:val="Naslov8"/>
    <w:rsid w:val="00877423"/>
    <w:rPr>
      <w:rFonts w:hAnsi="CorporateSTEELig" w:ascii="CorporateSTEELig"/>
      <w:b/>
      <w:sz w:val="22"/>
    </w:rPr>
  </w:style>
  <w:style w:customStyle="true" w:styleId="Naslov9Char" w:type="character">
    <w:name w:val="Naslov 9 Char"/>
    <w:basedOn w:val="Zadanifontodlomka"/>
    <w:link w:val="Naslov9"/>
    <w:rsid w:val="00877423"/>
    <w:rPr>
      <w:rFonts w:hAnsi="CorporateSTEELig" w:ascii="CorporateSTEELig"/>
      <w:b/>
      <w:sz w:val="24"/>
    </w:rPr>
  </w:style>
  <w:style w:customStyle="true" w:styleId="Bezpopisa1" w:type="numbering">
    <w:name w:val="Bez popisa1"/>
    <w:next w:val="Bezpopisa"/>
    <w:uiPriority w:val="99"/>
    <w:semiHidden/>
    <w:unhideWhenUsed/>
    <w:rsid w:val="00877423"/>
  </w:style>
  <w:style w:styleId="Reetkatablice" w:type="table">
    <w:name w:val="Table Grid"/>
    <w:basedOn w:val="Obinatablica"/>
    <w:uiPriority w:val="59"/>
    <w:rsid w:val="00877423"/>
    <w:rPr>
      <w:rFonts w:eastAsia="MS Mincho" w:hAnsi="Cambria" w:ascii="Cambria"/>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vijetlareetka-Isticanje31" w:type="paragraph">
    <w:name w:val="Svijetla rešetka - Isticanje 31"/>
    <w:basedOn w:val="Normal"/>
    <w:uiPriority w:val="34"/>
    <w:qFormat/>
    <w:rsid w:val="00877423"/>
    <w:pPr>
      <w:ind w:left="720"/>
      <w:contextualSpacing/>
    </w:pPr>
    <w:rPr>
      <w:rFonts w:eastAsia="MS Mincho" w:hAnsi="Cambria" w:ascii="Cambria"/>
      <w:lang w:eastAsia="en-US"/>
    </w:rPr>
  </w:style>
  <w:style w:customStyle="true" w:styleId="apple-converted-space" w:type="character">
    <w:name w:val="apple-converted-space"/>
    <w:rsid w:val="00877423"/>
  </w:style>
  <w:style w:customStyle="true" w:styleId="Obojanipopis-Isticanje11" w:type="paragraph">
    <w:name w:val="Obojani popis - Isticanje 11"/>
    <w:basedOn w:val="Normal"/>
    <w:link w:val="ColorfulList-Accent1Char"/>
    <w:uiPriority w:val="34"/>
    <w:qFormat/>
    <w:rsid w:val="00877423"/>
    <w:pPr>
      <w:ind w:left="708"/>
    </w:pPr>
    <w:rPr>
      <w:rFonts w:eastAsia="MS Mincho" w:hAnsi="Cambria" w:ascii="Cambria"/>
      <w:lang w:eastAsia="en-US"/>
    </w:rPr>
  </w:style>
  <w:style w:customStyle="true" w:styleId="Bezproreda1" w:type="paragraph">
    <w:name w:val="Bez proreda1"/>
    <w:link w:val="NoSpacingChar"/>
    <w:uiPriority w:val="1"/>
    <w:qFormat/>
    <w:rsid w:val="00877423"/>
    <w:rPr>
      <w:rFonts w:cs="Calibri" w:eastAsia="Calibri" w:hAnsi="Calibri" w:ascii="Calibri"/>
      <w:color w:val="17365D"/>
      <w:lang w:eastAsia="ja-JP" w:val="en-US"/>
    </w:rPr>
  </w:style>
  <w:style w:customStyle="true" w:styleId="NoSpacingChar" w:type="character">
    <w:name w:val="No Spacing Char"/>
    <w:link w:val="Bezproreda1"/>
    <w:uiPriority w:val="1"/>
    <w:rsid w:val="00877423"/>
    <w:rPr>
      <w:rFonts w:cs="Calibri" w:eastAsia="Calibri" w:hAnsi="Calibri" w:ascii="Calibri"/>
      <w:color w:val="17365D"/>
      <w:lang w:eastAsia="ja-JP" w:val="en-US"/>
    </w:rPr>
  </w:style>
  <w:style w:customStyle="true" w:styleId="ColorfulList-Accent1Char" w:type="character">
    <w:name w:val="Colorful List - Accent 1 Char"/>
    <w:link w:val="Obojanipopis-Isticanje11"/>
    <w:uiPriority w:val="34"/>
    <w:locked/>
    <w:rsid w:val="00877423"/>
    <w:rPr>
      <w:rFonts w:eastAsia="MS Mincho" w:hAnsi="Cambria" w:ascii="Cambria"/>
      <w:sz w:val="24"/>
      <w:szCs w:val="24"/>
      <w:lang w:eastAsia="en-US"/>
    </w:rPr>
  </w:style>
  <w:style w:customStyle="true" w:styleId="Heading1Char" w:type="character">
    <w:name w:val="Heading 1 Char"/>
    <w:uiPriority w:val="9"/>
    <w:rsid w:val="00877423"/>
    <w:rPr>
      <w:rFonts w:cs="Times New Roman" w:eastAsia="MS Gothic" w:hAnsi="Calibri" w:ascii="Calibri"/>
      <w:b/>
      <w:bCs/>
      <w:kern w:val="32"/>
      <w:sz w:val="32"/>
      <w:szCs w:val="32"/>
    </w:rPr>
  </w:style>
  <w:style w:customStyle="true" w:styleId="Bezpopisa2" w:type="numbering">
    <w:name w:val="Bez popisa2"/>
    <w:next w:val="Bezpopisa"/>
    <w:uiPriority w:val="99"/>
    <w:semiHidden/>
    <w:unhideWhenUsed/>
    <w:rsid w:val="00877423"/>
  </w:style>
  <w:style w:styleId="Kartadokumenta" w:type="paragraph">
    <w:name w:val="Document Map"/>
    <w:basedOn w:val="Normal"/>
    <w:link w:val="KartadokumentaChar"/>
    <w:rsid w:val="00877423"/>
    <w:pPr>
      <w:shd w:fill="000080" w:color="auto" w:val="clear"/>
    </w:pPr>
    <w:rPr>
      <w:rFonts w:hAnsi="Tahoma" w:ascii="Tahoma"/>
      <w:sz w:val="20"/>
      <w:szCs w:val="20"/>
      <w:lang w:val="en-GB"/>
    </w:rPr>
  </w:style>
  <w:style w:customStyle="true" w:styleId="KartadokumentaChar" w:type="character">
    <w:name w:val="Karta dokumenta Char"/>
    <w:basedOn w:val="Zadanifontodlomka"/>
    <w:link w:val="Kartadokumenta"/>
    <w:rsid w:val="00877423"/>
    <w:rPr>
      <w:rFonts w:hAnsi="Tahoma" w:ascii="Tahoma"/>
      <w:shd w:fill="000080" w:color="auto" w:val="clear"/>
      <w:lang w:val="en-GB"/>
    </w:rPr>
  </w:style>
  <w:style w:styleId="Tijeloteksta2" w:type="paragraph">
    <w:name w:val="Body Text 2"/>
    <w:basedOn w:val="Normal"/>
    <w:link w:val="Tijeloteksta2Char"/>
    <w:rsid w:val="00877423"/>
    <w:pPr>
      <w:jc w:val="both"/>
    </w:pPr>
    <w:rPr>
      <w:rFonts w:hAnsi="CorporateSTEELig" w:ascii="CorporateSTEELig"/>
      <w:sz w:val="22"/>
      <w:szCs w:val="20"/>
    </w:rPr>
  </w:style>
  <w:style w:customStyle="true" w:styleId="Tijeloteksta2Char" w:type="character">
    <w:name w:val="Tijelo teksta 2 Char"/>
    <w:basedOn w:val="Zadanifontodlomka"/>
    <w:link w:val="Tijeloteksta2"/>
    <w:rsid w:val="00877423"/>
    <w:rPr>
      <w:rFonts w:hAnsi="CorporateSTEELig" w:ascii="CorporateSTEELig"/>
      <w:sz w:val="22"/>
    </w:rPr>
  </w:style>
  <w:style w:styleId="Naslov" w:type="paragraph">
    <w:name w:val="Title"/>
    <w:basedOn w:val="Normal"/>
    <w:link w:val="NaslovChar"/>
    <w:qFormat/>
    <w:rsid w:val="00877423"/>
    <w:pPr>
      <w:jc w:val="center"/>
    </w:pPr>
    <w:rPr>
      <w:b/>
      <w:sz w:val="28"/>
      <w:szCs w:val="20"/>
      <w:lang w:eastAsia="en-US"/>
    </w:rPr>
  </w:style>
  <w:style w:customStyle="true" w:styleId="NaslovChar" w:type="character">
    <w:name w:val="Naslov Char"/>
    <w:basedOn w:val="Zadanifontodlomka"/>
    <w:link w:val="Naslov"/>
    <w:rsid w:val="00877423"/>
    <w:rPr>
      <w:b/>
      <w:sz w:val="28"/>
      <w:lang w:eastAsia="en-US"/>
    </w:rPr>
  </w:style>
  <w:style w:customStyle="true" w:styleId="CharChar" w:type="character">
    <w:name w:val="Char Char"/>
    <w:rsid w:val="00877423"/>
    <w:rPr>
      <w:b/>
      <w:sz w:val="28"/>
      <w:lang w:eastAsia="en-US"/>
    </w:rPr>
  </w:style>
  <w:style w:styleId="Tijeloteksta-uvlaka2" w:type="paragraph">
    <w:name w:val="Body Text Indent 2"/>
    <w:basedOn w:val="Normal"/>
    <w:link w:val="Tijeloteksta-uvlaka2Char"/>
    <w:rsid w:val="00877423"/>
    <w:pPr>
      <w:ind w:hanging="2160" w:left="2160"/>
      <w:jc w:val="both"/>
    </w:pPr>
    <w:rPr>
      <w:rFonts w:hAnsi="CorporateSTEELig" w:ascii="CorporateSTEELig"/>
      <w:szCs w:val="20"/>
      <w:lang w:eastAsia="en-US"/>
    </w:rPr>
  </w:style>
  <w:style w:customStyle="true" w:styleId="Tijeloteksta-uvlaka2Char" w:type="character">
    <w:name w:val="Tijelo teksta - uvlaka 2 Char"/>
    <w:basedOn w:val="Zadanifontodlomka"/>
    <w:link w:val="Tijeloteksta-uvlaka2"/>
    <w:rsid w:val="00877423"/>
    <w:rPr>
      <w:rFonts w:hAnsi="CorporateSTEELig" w:ascii="CorporateSTEELig"/>
      <w:sz w:val="24"/>
      <w:lang w:eastAsia="en-US"/>
    </w:rPr>
  </w:style>
  <w:style w:styleId="Uvuenotijeloteksta" w:type="paragraph">
    <w:name w:val="Body Text Indent"/>
    <w:basedOn w:val="Normal"/>
    <w:link w:val="UvuenotijelotekstaChar"/>
    <w:rsid w:val="00877423"/>
    <w:pPr>
      <w:ind w:left="1080"/>
      <w:jc w:val="both"/>
    </w:pPr>
    <w:rPr>
      <w:rFonts w:hAnsi="CorporateSTEELig" w:ascii="CorporateSTEELig"/>
      <w:szCs w:val="20"/>
    </w:rPr>
  </w:style>
  <w:style w:customStyle="true" w:styleId="UvuenotijelotekstaChar" w:type="character">
    <w:name w:val="Uvučeno tijelo teksta Char"/>
    <w:basedOn w:val="Zadanifontodlomka"/>
    <w:link w:val="Uvuenotijeloteksta"/>
    <w:rsid w:val="00877423"/>
    <w:rPr>
      <w:rFonts w:hAnsi="CorporateSTEELig" w:ascii="CorporateSTEELig"/>
      <w:sz w:val="24"/>
    </w:rPr>
  </w:style>
  <w:style w:customStyle="true" w:styleId="Reetkatablice1" w:type="table">
    <w:name w:val="Rešetka tablice1"/>
    <w:basedOn w:val="Obinatablica"/>
    <w:next w:val="Reetkatablice"/>
    <w:rsid w:val="00877423"/>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ic" w:type="paragraph">
    <w:name w:val="ic"/>
    <w:basedOn w:val="Normal"/>
    <w:rsid w:val="00877423"/>
    <w:pPr>
      <w:spacing w:afterAutospacing="true" w:after="100" w:beforeAutospacing="true" w:before="100"/>
    </w:pPr>
  </w:style>
  <w:style w:customStyle="true" w:styleId="xl63" w:type="paragraph">
    <w:name w:val="xl63"/>
    <w:basedOn w:val="Normal"/>
    <w:rsid w:val="00877423"/>
    <w:pPr>
      <w:spacing w:afterAutospacing="true" w:after="100" w:beforeAutospacing="true" w:before="100"/>
    </w:pPr>
    <w:rPr>
      <w:rFonts w:hAnsi="Times" w:ascii="Times"/>
      <w:sz w:val="20"/>
      <w:szCs w:val="20"/>
      <w:lang w:eastAsia="en-US" w:val="en-US"/>
    </w:rPr>
  </w:style>
  <w:style w:customStyle="true" w:styleId="xl64" w:type="paragraph">
    <w:name w:val="xl64"/>
    <w:basedOn w:val="Normal"/>
    <w:rsid w:val="00877423"/>
    <w:pPr>
      <w:spacing w:afterAutospacing="true" w:after="100" w:beforeAutospacing="true" w:before="100"/>
    </w:pPr>
    <w:rPr>
      <w:rFonts w:hAnsi="Times" w:ascii="Times"/>
      <w:b/>
      <w:bCs/>
      <w:sz w:val="20"/>
      <w:szCs w:val="20"/>
      <w:lang w:eastAsia="en-US" w:val="en-US"/>
    </w:rPr>
  </w:style>
  <w:style w:customStyle="true" w:styleId="xl65" w:type="paragraph">
    <w:name w:val="xl65"/>
    <w:basedOn w:val="Normal"/>
    <w:rsid w:val="00877423"/>
    <w:pPr>
      <w:pBdr>
        <w:top w:space="0" w:sz="8" w:color="auto" w:val="single"/>
        <w:left w:space="0" w:sz="8" w:color="auto" w:val="single"/>
        <w:bottom w:space="0" w:sz="8" w:color="auto" w:val="single"/>
        <w:right w:space="0" w:sz="8" w:color="auto" w:val="single"/>
      </w:pBdr>
      <w:shd w:fill="D9D9D9" w:color="000000" w:val="clear"/>
      <w:spacing w:afterAutospacing="true" w:after="100" w:beforeAutospacing="true" w:before="100"/>
      <w:jc w:val="center"/>
      <w:textAlignment w:val="center"/>
    </w:pPr>
    <w:rPr>
      <w:rFonts w:cs="Arial" w:hAnsi="Arial" w:ascii="Arial"/>
      <w:b/>
      <w:bCs/>
      <w:color w:val="00000A"/>
      <w:sz w:val="16"/>
      <w:szCs w:val="16"/>
      <w:lang w:eastAsia="en-US" w:val="en-US"/>
    </w:rPr>
  </w:style>
  <w:style w:styleId="Referencakomentara" w:type="character">
    <w:name w:val="annotation reference"/>
    <w:basedOn w:val="Zadanifontodlomka"/>
    <w:unhideWhenUsed/>
    <w:rsid w:val="00877423"/>
    <w:rPr>
      <w:sz w:val="18"/>
      <w:szCs w:val="18"/>
    </w:rPr>
  </w:style>
  <w:style w:customStyle="true" w:styleId="Tekstkomentara1" w:type="paragraph">
    <w:name w:val="Tekst komentara1"/>
    <w:basedOn w:val="Normal"/>
    <w:next w:val="Tekstkomentara"/>
    <w:link w:val="TekstkomentaraChar"/>
    <w:semiHidden/>
    <w:unhideWhenUsed/>
    <w:rsid w:val="00877423"/>
    <w:pPr>
      <w:spacing w:after="200"/>
    </w:pPr>
    <w:rPr>
      <w:rFonts w:eastAsia="Calibri" w:hAnsi="Calibri" w:ascii="Calibri"/>
      <w:lang w:eastAsia="en-US"/>
    </w:rPr>
  </w:style>
  <w:style w:customStyle="true" w:styleId="TekstkomentaraChar" w:type="character">
    <w:name w:val="Tekst komentara Char"/>
    <w:basedOn w:val="Zadanifontodlomka"/>
    <w:link w:val="Tekstkomentara1"/>
    <w:semiHidden/>
    <w:rsid w:val="00877423"/>
    <w:rPr>
      <w:rFonts w:eastAsia="Calibri" w:hAnsi="Calibri" w:ascii="Calibri"/>
      <w:sz w:val="24"/>
      <w:szCs w:val="24"/>
      <w:lang w:eastAsia="en-US"/>
    </w:rPr>
  </w:style>
  <w:style w:customStyle="true" w:styleId="Predmetkomentara1" w:type="paragraph">
    <w:name w:val="Predmet komentara1"/>
    <w:basedOn w:val="Tekstkomentara"/>
    <w:next w:val="Tekstkomentara"/>
    <w:semiHidden/>
    <w:unhideWhenUsed/>
    <w:rsid w:val="00877423"/>
    <w:pPr>
      <w:spacing w:after="200"/>
    </w:pPr>
    <w:rPr>
      <w:rFonts w:eastAsia="Calibri" w:hAnsi="Calibri" w:ascii="Calibri"/>
      <w:b/>
      <w:bCs/>
      <w:lang w:eastAsia="en-US"/>
    </w:rPr>
  </w:style>
  <w:style w:customStyle="true" w:styleId="PredmetkomentaraChar" w:type="character">
    <w:name w:val="Predmet komentara Char"/>
    <w:basedOn w:val="TekstkomentaraChar"/>
    <w:link w:val="Predmetkomentara"/>
    <w:rsid w:val="00877423"/>
    <w:rPr>
      <w:rFonts w:eastAsia="Calibri" w:hAnsi="Calibri" w:ascii="Calibri"/>
      <w:b/>
      <w:bCs/>
      <w:sz w:val="24"/>
      <w:szCs w:val="24"/>
      <w:lang w:eastAsia="en-US"/>
    </w:rPr>
  </w:style>
  <w:style w:customStyle="true" w:styleId="Revizija1" w:type="paragraph">
    <w:name w:val="Revizija1"/>
    <w:next w:val="Revizija"/>
    <w:hidden/>
    <w:uiPriority w:val="99"/>
    <w:semiHidden/>
    <w:rsid w:val="00877423"/>
    <w:rPr>
      <w:rFonts w:eastAsia="Calibri" w:hAnsi="Calibri" w:ascii="Calibri"/>
      <w:sz w:val="22"/>
      <w:szCs w:val="22"/>
      <w:lang w:eastAsia="en-US"/>
    </w:rPr>
  </w:style>
  <w:style w:styleId="Tekstkomentara" w:type="paragraph">
    <w:name w:val="annotation text"/>
    <w:basedOn w:val="Normal"/>
    <w:link w:val="TekstkomentaraChar1"/>
    <w:rsid w:val="00877423"/>
    <w:rPr>
      <w:sz w:val="20"/>
      <w:szCs w:val="20"/>
    </w:rPr>
  </w:style>
  <w:style w:customStyle="true" w:styleId="TekstkomentaraChar1" w:type="character">
    <w:name w:val="Tekst komentara Char1"/>
    <w:basedOn w:val="Zadanifontodlomka"/>
    <w:link w:val="Tekstkomentara"/>
    <w:rsid w:val="00877423"/>
  </w:style>
  <w:style w:styleId="Predmetkomentara" w:type="paragraph">
    <w:name w:val="annotation subject"/>
    <w:basedOn w:val="Tekstkomentara"/>
    <w:next w:val="Tekstkomentara"/>
    <w:link w:val="PredmetkomentaraChar"/>
    <w:rsid w:val="00877423"/>
    <w:rPr>
      <w:rFonts w:eastAsia="Calibri" w:hAnsi="Calibri" w:ascii="Calibri"/>
      <w:b/>
      <w:bCs/>
      <w:sz w:val="24"/>
      <w:szCs w:val="24"/>
      <w:lang w:eastAsia="en-US"/>
    </w:rPr>
  </w:style>
  <w:style w:customStyle="true" w:styleId="PredmetkomentaraChar1" w:type="character">
    <w:name w:val="Predmet komentara Char1"/>
    <w:basedOn w:val="TekstkomentaraChar1"/>
    <w:rsid w:val="00877423"/>
    <w:rPr>
      <w:b/>
      <w:bCs/>
    </w:rPr>
  </w:style>
  <w:style w:styleId="Revizija" w:type="paragraph">
    <w:name w:val="Revision"/>
    <w:hidden/>
    <w:uiPriority w:val="99"/>
    <w:semiHidden/>
    <w:rsid w:val="00877423"/>
    <w:rPr>
      <w:sz w:val="24"/>
      <w:szCs w:val="24"/>
    </w:rPr>
  </w:style>
  <w:style w:styleId="Tekstrezerviranogmjesta" w:type="character">
    <w:name w:val="Placeholder Text"/>
    <w:basedOn w:val="Zadanifontodlomka"/>
    <w:uiPriority w:val="99"/>
    <w:semiHidden/>
    <w:rsid w:val="00B37EA1"/>
    <w:rPr>
      <w:color w:val="808080"/>
      <w:bdr w:space="0" w:sz="0" w:color="auto" w:val="none"/>
      <w:shd w:fill="auto" w:color="auto" w:val="clear"/>
    </w:rPr>
  </w:style>
  <w:style w:customStyle="true" w:styleId="eSPISCCParagraphDefaultFont" w:type="character">
    <w:name w:val="eSPIS_CC_Paragraph Default Font"/>
    <w:basedOn w:val="Zadanifontodlomka"/>
    <w:rsid w:val="00B37E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7EA1"/>
    <w:rPr>
      <w:bdr w:space="0" w:sz="0" w:color="auto" w:val="none"/>
      <w:shd w:fill="FFFFCC" w:color="auto" w:val="clear"/>
      <w:lang w:val="hr-HR"/>
    </w:rPr>
  </w:style>
  <w:style w:customStyle="true" w:styleId="PozadinaSvijetloCrvena" w:type="character">
    <w:name w:val="Pozadina_SvijetloCrvena"/>
    <w:basedOn w:val="eSPISCCParagraphDefaultFont"/>
    <w:rsid w:val="00B37E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7EA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List Bullet 2" w:uiPriority="99"/>
    <w:lsdException w:name="Title" w:qFormat="1"/>
    <w:lsdException w:name="Subtitle" w:qFormat="1"/>
    <w:lsdException w:name="Body Text 3" w:qFormat="1"/>
    <w:lsdException w:name="Hyperlink" w:uiPriority="99"/>
    <w:lsdException w:name="FollowedHyperlink" w:qFormat="1" w:uiPriority="99"/>
    <w:lsdException w:name="Strong" w:qFormat="1"/>
    <w:lsdException w:name="Emphasis" w:qFormat="1"/>
    <w:lsdException w:name="HTML Top of Form" w:uiPriority="99"/>
    <w:lsdException w:name="HTML Bottom of Form" w:uiPriority="99"/>
    <w:lsdException w:name="No Lis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E34B4"/>
    <w:rPr>
      <w:sz w:val="24"/>
      <w:szCs w:val="24"/>
    </w:rPr>
  </w:style>
  <w:style w:styleId="Naslov1" w:type="paragraph">
    <w:name w:val="heading 1"/>
    <w:basedOn w:val="Normal"/>
    <w:next w:val="Normal"/>
    <w:link w:val="Naslov1Char"/>
    <w:autoRedefine/>
    <w:qFormat/>
    <w:rsid w:val="00877423"/>
    <w:pPr>
      <w:keepNext/>
      <w:tabs>
        <w:tab w:pos="1225" w:val="left"/>
      </w:tabs>
      <w:spacing w:after="60" w:before="240" w:line="360" w:lineRule="auto"/>
      <w:jc w:val="both"/>
      <w:outlineLvl w:val="0"/>
    </w:pPr>
  </w:style>
  <w:style w:styleId="Naslov2" w:type="paragraph">
    <w:name w:val="heading 2"/>
    <w:basedOn w:val="Normal"/>
    <w:next w:val="Normal"/>
    <w:link w:val="Naslov2Char"/>
    <w:qFormat/>
    <w:rsid w:val="00877423"/>
    <w:pPr>
      <w:keepNext/>
      <w:ind w:left="284" w:right="238"/>
      <w:jc w:val="center"/>
      <w:outlineLvl w:val="1"/>
    </w:pPr>
    <w:rPr>
      <w:rFonts w:ascii="CorporateSTEELig" w:hAnsi="CorporateSTEELig"/>
      <w:b/>
      <w:sz w:val="28"/>
      <w:szCs w:val="20"/>
      <w:lang w:val="en-GB"/>
    </w:rPr>
  </w:style>
  <w:style w:styleId="Naslov3" w:type="paragraph">
    <w:name w:val="heading 3"/>
    <w:basedOn w:val="Normal"/>
    <w:next w:val="Normal"/>
    <w:link w:val="Naslov3Char"/>
    <w:qFormat/>
    <w:rsid w:val="00877423"/>
    <w:pPr>
      <w:keepNext/>
      <w:ind w:left="284" w:right="238"/>
      <w:jc w:val="center"/>
      <w:outlineLvl w:val="2"/>
    </w:pPr>
    <w:rPr>
      <w:rFonts w:ascii="CorporateSTEELig" w:hAnsi="CorporateSTEELig"/>
      <w:b/>
      <w:sz w:val="36"/>
      <w:szCs w:val="20"/>
      <w:lang w:val="en-GB"/>
    </w:rPr>
  </w:style>
  <w:style w:styleId="Naslov4" w:type="paragraph">
    <w:name w:val="heading 4"/>
    <w:basedOn w:val="Normal"/>
    <w:next w:val="Normal"/>
    <w:link w:val="Naslov4Char"/>
    <w:qFormat/>
    <w:rsid w:val="00877423"/>
    <w:pPr>
      <w:keepNext/>
      <w:tabs>
        <w:tab w:pos="851" w:val="left"/>
        <w:tab w:pos="1276" w:val="left"/>
      </w:tabs>
      <w:ind w:right="238"/>
      <w:outlineLvl w:val="3"/>
    </w:pPr>
    <w:rPr>
      <w:rFonts w:ascii="CorporateSTEELig" w:hAnsi="CorporateSTEELig"/>
      <w:b/>
      <w:szCs w:val="20"/>
    </w:rPr>
  </w:style>
  <w:style w:styleId="Naslov5" w:type="paragraph">
    <w:name w:val="heading 5"/>
    <w:basedOn w:val="Normal"/>
    <w:next w:val="Normal"/>
    <w:link w:val="Naslov5Char"/>
    <w:qFormat/>
    <w:rsid w:val="00877423"/>
    <w:pPr>
      <w:keepNext/>
      <w:ind w:right="238"/>
      <w:outlineLvl w:val="4"/>
    </w:pPr>
    <w:rPr>
      <w:rFonts w:ascii="CorporateSTEELig" w:hAnsi="CorporateSTEELig"/>
      <w:szCs w:val="20"/>
    </w:rPr>
  </w:style>
  <w:style w:styleId="Naslov6" w:type="paragraph">
    <w:name w:val="heading 6"/>
    <w:basedOn w:val="Normal"/>
    <w:next w:val="Normal"/>
    <w:link w:val="Naslov6Char"/>
    <w:qFormat/>
    <w:rsid w:val="00877423"/>
    <w:pPr>
      <w:keepNext/>
      <w:ind w:left="720" w:right="238"/>
      <w:outlineLvl w:val="5"/>
    </w:pPr>
    <w:rPr>
      <w:rFonts w:ascii="CorporateSTEELig" w:hAnsi="CorporateSTEELig"/>
      <w:szCs w:val="20"/>
    </w:rPr>
  </w:style>
  <w:style w:styleId="Naslov7" w:type="paragraph">
    <w:name w:val="heading 7"/>
    <w:basedOn w:val="Normal"/>
    <w:next w:val="Normal"/>
    <w:link w:val="Naslov7Char"/>
    <w:qFormat/>
    <w:rsid w:val="00877423"/>
    <w:pPr>
      <w:keepNext/>
      <w:ind w:left="5760"/>
      <w:outlineLvl w:val="6"/>
    </w:pPr>
    <w:rPr>
      <w:rFonts w:ascii="CorporateSTEELig" w:hAnsi="CorporateSTEELig"/>
      <w:b/>
      <w:szCs w:val="20"/>
    </w:rPr>
  </w:style>
  <w:style w:styleId="Naslov8" w:type="paragraph">
    <w:name w:val="heading 8"/>
    <w:basedOn w:val="Normal"/>
    <w:next w:val="Normal"/>
    <w:link w:val="Naslov8Char"/>
    <w:qFormat/>
    <w:rsid w:val="00877423"/>
    <w:pPr>
      <w:keepNext/>
      <w:outlineLvl w:val="7"/>
    </w:pPr>
    <w:rPr>
      <w:rFonts w:ascii="CorporateSTEELig" w:hAnsi="CorporateSTEELig"/>
      <w:b/>
      <w:sz w:val="22"/>
      <w:szCs w:val="20"/>
    </w:rPr>
  </w:style>
  <w:style w:styleId="Naslov9" w:type="paragraph">
    <w:name w:val="heading 9"/>
    <w:basedOn w:val="Normal"/>
    <w:next w:val="Normal"/>
    <w:link w:val="Naslov9Char"/>
    <w:qFormat/>
    <w:rsid w:val="00877423"/>
    <w:pPr>
      <w:keepNext/>
      <w:outlineLvl w:val="8"/>
    </w:pPr>
    <w:rPr>
      <w:rFonts w:ascii="CorporateSTEELig" w:hAnsi="CorporateSTEELig"/>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72114B"/>
    <w:pPr>
      <w:tabs>
        <w:tab w:pos="4536" w:val="center"/>
        <w:tab w:pos="9072" w:val="right"/>
      </w:tabs>
    </w:pPr>
  </w:style>
  <w:style w:styleId="Podnoje" w:type="paragraph">
    <w:name w:val="footer"/>
    <w:basedOn w:val="Normal"/>
    <w:link w:val="PodnojeChar"/>
    <w:uiPriority w:val="99"/>
    <w:rsid w:val="0072114B"/>
    <w:pPr>
      <w:tabs>
        <w:tab w:pos="4536" w:val="center"/>
        <w:tab w:pos="9072" w:val="right"/>
      </w:tabs>
    </w:pPr>
  </w:style>
  <w:style w:styleId="Brojstranice" w:type="character">
    <w:name w:val="page number"/>
    <w:basedOn w:val="Zadanifontodlomka"/>
    <w:rsid w:val="00AD6187"/>
  </w:style>
  <w:style w:styleId="Tekstbalonia" w:type="paragraph">
    <w:name w:val="Balloon Text"/>
    <w:basedOn w:val="Normal"/>
    <w:link w:val="TekstbaloniaChar"/>
    <w:semiHidden/>
    <w:rsid w:val="00AD6187"/>
    <w:rPr>
      <w:rFonts w:ascii="Tahoma" w:cs="Tahoma" w:hAnsi="Tahoma"/>
      <w:sz w:val="16"/>
      <w:szCs w:val="16"/>
    </w:rPr>
  </w:style>
  <w:style w:styleId="Tijeloteksta" w:type="paragraph">
    <w:name w:val="Body Text"/>
    <w:basedOn w:val="Normal"/>
    <w:link w:val="TijelotekstaChar"/>
    <w:rsid w:val="00A569B1"/>
    <w:pPr>
      <w:jc w:val="both"/>
    </w:pPr>
  </w:style>
  <w:style w:customStyle="1" w:styleId="TekstbaloniaChar" w:type="character">
    <w:name w:val="Tekst balončića Char"/>
    <w:link w:val="Tekstbalonia"/>
    <w:semiHidden/>
    <w:rsid w:val="005F30E6"/>
    <w:rPr>
      <w:rFonts w:ascii="Tahoma" w:cs="Tahoma" w:hAnsi="Tahoma"/>
      <w:sz w:val="16"/>
      <w:szCs w:val="16"/>
    </w:rPr>
  </w:style>
  <w:style w:customStyle="1" w:styleId="ZaglavljeChar" w:type="character">
    <w:name w:val="Zaglavlje Char"/>
    <w:link w:val="Zaglavlje"/>
    <w:rsid w:val="005F30E6"/>
    <w:rPr>
      <w:sz w:val="24"/>
      <w:szCs w:val="24"/>
    </w:rPr>
  </w:style>
  <w:style w:customStyle="1" w:styleId="PodnojeChar" w:type="character">
    <w:name w:val="Podnožje Char"/>
    <w:link w:val="Podnoje"/>
    <w:uiPriority w:val="99"/>
    <w:qFormat/>
    <w:rsid w:val="005F30E6"/>
    <w:rPr>
      <w:sz w:val="24"/>
      <w:szCs w:val="24"/>
    </w:rPr>
  </w:style>
  <w:style w:styleId="Odlomakpopisa" w:type="paragraph">
    <w:name w:val="List Paragraph"/>
    <w:basedOn w:val="Normal"/>
    <w:uiPriority w:val="34"/>
    <w:qFormat/>
    <w:rsid w:val="005F30E6"/>
    <w:pPr>
      <w:ind w:left="708"/>
    </w:pPr>
  </w:style>
  <w:style w:styleId="Bezproreda" w:type="paragraph">
    <w:name w:val="No Spacing"/>
    <w:uiPriority w:val="1"/>
    <w:qFormat/>
    <w:rsid w:val="005F30E6"/>
    <w:rPr>
      <w:rFonts w:ascii="Calibri" w:eastAsia="Calibri" w:hAnsi="Calibri"/>
      <w:sz w:val="22"/>
      <w:szCs w:val="22"/>
      <w:lang w:eastAsia="en-US" w:val="en-US"/>
    </w:rPr>
  </w:style>
  <w:style w:styleId="z-vrhobrasca" w:type="paragraph">
    <w:name w:val="HTML Top of Form"/>
    <w:basedOn w:val="Normal"/>
    <w:next w:val="Normal"/>
    <w:link w:val="z-vrhobrascaChar"/>
    <w:hidden/>
    <w:uiPriority w:val="99"/>
    <w:unhideWhenUsed/>
    <w:rsid w:val="005F30E6"/>
    <w:pPr>
      <w:pBdr>
        <w:bottom w:color="auto" w:space="1" w:sz="6" w:val="single"/>
      </w:pBdr>
      <w:spacing w:line="276" w:lineRule="auto"/>
      <w:jc w:val="center"/>
    </w:pPr>
    <w:rPr>
      <w:rFonts w:ascii="Arial" w:cs="Arial" w:hAnsi="Arial"/>
      <w:vanish/>
      <w:sz w:val="16"/>
      <w:szCs w:val="16"/>
    </w:rPr>
  </w:style>
  <w:style w:customStyle="1" w:styleId="z-vrhobrascaChar" w:type="character">
    <w:name w:val="z-vrh obrasca Char"/>
    <w:link w:val="z-vrhobrasca"/>
    <w:uiPriority w:val="99"/>
    <w:rsid w:val="005F30E6"/>
    <w:rPr>
      <w:rFonts w:ascii="Arial" w:cs="Arial" w:hAnsi="Arial"/>
      <w:vanish/>
      <w:sz w:val="16"/>
      <w:szCs w:val="16"/>
    </w:rPr>
  </w:style>
  <w:style w:styleId="z-dnoobrasca" w:type="paragraph">
    <w:name w:val="HTML Bottom of Form"/>
    <w:basedOn w:val="Normal"/>
    <w:next w:val="Normal"/>
    <w:link w:val="z-dnoobrascaChar"/>
    <w:hidden/>
    <w:uiPriority w:val="99"/>
    <w:unhideWhenUsed/>
    <w:rsid w:val="005F30E6"/>
    <w:pPr>
      <w:pBdr>
        <w:top w:color="auto" w:space="1" w:sz="6" w:val="single"/>
      </w:pBdr>
      <w:spacing w:line="276" w:lineRule="auto"/>
      <w:jc w:val="center"/>
    </w:pPr>
    <w:rPr>
      <w:rFonts w:ascii="Arial" w:cs="Arial" w:hAnsi="Arial"/>
      <w:vanish/>
      <w:sz w:val="16"/>
      <w:szCs w:val="16"/>
    </w:rPr>
  </w:style>
  <w:style w:customStyle="1" w:styleId="z-dnoobrascaChar" w:type="character">
    <w:name w:val="z-dno obrasca Char"/>
    <w:link w:val="z-dnoobrasca"/>
    <w:uiPriority w:val="99"/>
    <w:rsid w:val="005F30E6"/>
    <w:rPr>
      <w:rFonts w:ascii="Arial" w:cs="Arial" w:hAnsi="Arial"/>
      <w:vanish/>
      <w:sz w:val="16"/>
      <w:szCs w:val="16"/>
    </w:rPr>
  </w:style>
  <w:style w:styleId="Hiperveza" w:type="character">
    <w:name w:val="Hyperlink"/>
    <w:uiPriority w:val="99"/>
    <w:rsid w:val="005F30E6"/>
    <w:rPr>
      <w:color w:val="0000FF"/>
      <w:u w:val="single"/>
    </w:rPr>
  </w:style>
  <w:style w:customStyle="1" w:styleId="Standard" w:type="paragraph">
    <w:name w:val="Standard"/>
    <w:rsid w:val="005F30E6"/>
    <w:pPr>
      <w:widowControl w:val="0"/>
      <w:suppressAutoHyphens/>
      <w:autoSpaceDN w:val="0"/>
    </w:pPr>
    <w:rPr>
      <w:rFonts w:cs="Mangal" w:eastAsia="Lucida Sans Unicode"/>
      <w:kern w:val="3"/>
      <w:sz w:val="24"/>
      <w:szCs w:val="24"/>
      <w:lang w:bidi="hi-IN" w:eastAsia="zh-CN"/>
    </w:rPr>
  </w:style>
  <w:style w:customStyle="1" w:styleId="Textbody" w:type="paragraph">
    <w:name w:val="Text body"/>
    <w:basedOn w:val="Standard"/>
    <w:rsid w:val="005F30E6"/>
    <w:pPr>
      <w:spacing w:after="120"/>
    </w:pPr>
  </w:style>
  <w:style w:customStyle="1" w:styleId="Heading" w:type="paragraph">
    <w:name w:val="Heading"/>
    <w:basedOn w:val="Standard"/>
    <w:next w:val="Textbody"/>
    <w:qFormat/>
    <w:rsid w:val="005F30E6"/>
    <w:pPr>
      <w:keepNext/>
      <w:spacing w:after="120" w:before="240"/>
    </w:pPr>
    <w:rPr>
      <w:rFonts w:ascii="Arial" w:hAnsi="Arial"/>
      <w:sz w:val="28"/>
      <w:szCs w:val="28"/>
    </w:rPr>
  </w:style>
  <w:style w:customStyle="1" w:styleId="Index" w:type="paragraph">
    <w:name w:val="Index"/>
    <w:basedOn w:val="Standard"/>
    <w:qFormat/>
    <w:rsid w:val="005F30E6"/>
    <w:pPr>
      <w:suppressLineNumbers/>
    </w:pPr>
  </w:style>
  <w:style w:customStyle="1" w:styleId="NumberingSymbols" w:type="character">
    <w:name w:val="Numbering Symbols"/>
    <w:rsid w:val="005F30E6"/>
  </w:style>
  <w:style w:styleId="Opisslike" w:type="paragraph">
    <w:name w:val="caption"/>
    <w:basedOn w:val="Standard"/>
    <w:unhideWhenUsed/>
    <w:qFormat/>
    <w:rsid w:val="005F30E6"/>
    <w:pPr>
      <w:suppressLineNumbers/>
      <w:spacing w:after="120" w:before="120"/>
    </w:pPr>
    <w:rPr>
      <w:i/>
      <w:iCs/>
    </w:rPr>
  </w:style>
  <w:style w:styleId="Popis" w:type="paragraph">
    <w:name w:val="List"/>
    <w:basedOn w:val="Textbody"/>
    <w:unhideWhenUsed/>
    <w:rsid w:val="005F30E6"/>
  </w:style>
  <w:style w:styleId="Podnaslov" w:type="paragraph">
    <w:name w:val="Subtitle"/>
    <w:basedOn w:val="Normal"/>
    <w:link w:val="PodnaslovChar"/>
    <w:qFormat/>
    <w:rsid w:val="00650236"/>
    <w:pPr>
      <w:jc w:val="both"/>
    </w:pPr>
    <w:rPr>
      <w:rFonts w:ascii="Tahoma" w:hAnsi="Tahoma"/>
      <w:b/>
      <w:color w:val="0000FF"/>
      <w:szCs w:val="20"/>
    </w:rPr>
  </w:style>
  <w:style w:customStyle="1" w:styleId="PodnaslovChar" w:type="character">
    <w:name w:val="Podnaslov Char"/>
    <w:basedOn w:val="Zadanifontodlomka"/>
    <w:link w:val="Podnaslov"/>
    <w:rsid w:val="00650236"/>
    <w:rPr>
      <w:rFonts w:ascii="Tahoma" w:hAnsi="Tahoma"/>
      <w:b/>
      <w:color w:val="0000FF"/>
      <w:sz w:val="24"/>
    </w:rPr>
  </w:style>
  <w:style w:customStyle="1" w:styleId="WW8Num1z0" w:type="character">
    <w:name w:val="WW8Num1z0"/>
    <w:qFormat/>
    <w:rsid w:val="005C1AB9"/>
    <w:rPr>
      <w:rFonts w:ascii="Symbol" w:cs="OpenSymbol" w:hAnsi="Symbol"/>
    </w:rPr>
  </w:style>
  <w:style w:customStyle="1" w:styleId="WW8Num2zfalse" w:type="character">
    <w:name w:val="WW8Num2zfalse"/>
    <w:qFormat/>
    <w:rsid w:val="005C1AB9"/>
  </w:style>
  <w:style w:customStyle="1" w:styleId="WW8Num2ztrue" w:type="character">
    <w:name w:val="WW8Num2ztrue"/>
    <w:qFormat/>
    <w:rsid w:val="005C1AB9"/>
  </w:style>
  <w:style w:customStyle="1" w:styleId="WW-DefaultParagraphFont11111" w:type="character">
    <w:name w:val="WW-Default Paragraph Font11111"/>
    <w:qFormat/>
    <w:rsid w:val="005C1AB9"/>
  </w:style>
  <w:style w:customStyle="1" w:styleId="st" w:type="character">
    <w:name w:val="st"/>
    <w:qFormat/>
    <w:rsid w:val="005C1AB9"/>
  </w:style>
  <w:style w:customStyle="1" w:styleId="WW8Num2z0" w:type="character">
    <w:name w:val="WW8Num2z0"/>
    <w:qFormat/>
    <w:rsid w:val="005C1AB9"/>
    <w:rPr>
      <w:rFonts w:ascii="Arial" w:cs="Arial" w:hAnsi="Arial"/>
    </w:rPr>
  </w:style>
  <w:style w:customStyle="1" w:styleId="WW8Num2z1" w:type="character">
    <w:name w:val="WW8Num2z1"/>
    <w:qFormat/>
    <w:rsid w:val="005C1AB9"/>
    <w:rPr>
      <w:rFonts w:ascii="Courier New" w:cs="Courier New" w:hAnsi="Courier New"/>
    </w:rPr>
  </w:style>
  <w:style w:customStyle="1" w:styleId="WW8Num2z2" w:type="character">
    <w:name w:val="WW8Num2z2"/>
    <w:qFormat/>
    <w:rsid w:val="005C1AB9"/>
    <w:rPr>
      <w:rFonts w:ascii="Wingdings" w:cs="Wingdings" w:hAnsi="Wingdings"/>
    </w:rPr>
  </w:style>
  <w:style w:customStyle="1" w:styleId="WW8Num2z3" w:type="character">
    <w:name w:val="WW8Num2z3"/>
    <w:qFormat/>
    <w:rsid w:val="005C1AB9"/>
    <w:rPr>
      <w:rFonts w:ascii="Symbol" w:cs="Symbol" w:hAnsi="Symbol"/>
    </w:rPr>
  </w:style>
  <w:style w:customStyle="1" w:styleId="Bullets" w:type="character">
    <w:name w:val="Bullets"/>
    <w:qFormat/>
    <w:rsid w:val="005C1AB9"/>
    <w:rPr>
      <w:rFonts w:ascii="OpenSymbol" w:cs="OpenSymbol" w:eastAsia="OpenSymbol" w:hAnsi="OpenSymbol"/>
    </w:rPr>
  </w:style>
  <w:style w:customStyle="1" w:styleId="ListLabel1" w:type="character">
    <w:name w:val="ListLabel 1"/>
    <w:qFormat/>
    <w:rsid w:val="005C1AB9"/>
    <w:rPr>
      <w:rFonts w:cs="OpenSymbol"/>
    </w:rPr>
  </w:style>
  <w:style w:customStyle="1" w:styleId="ListLabel2" w:type="character">
    <w:name w:val="ListLabel 2"/>
    <w:qFormat/>
    <w:rsid w:val="005C1AB9"/>
    <w:rPr>
      <w:rFonts w:cs="Symbol"/>
    </w:rPr>
  </w:style>
  <w:style w:customStyle="1" w:styleId="ListLabel3" w:type="character">
    <w:name w:val="ListLabel 3"/>
    <w:qFormat/>
    <w:rsid w:val="005C1AB9"/>
    <w:rPr>
      <w:rFonts w:cs="Symbol"/>
    </w:rPr>
  </w:style>
  <w:style w:customStyle="1" w:styleId="ListLabel4" w:type="character">
    <w:name w:val="ListLabel 4"/>
    <w:qFormat/>
    <w:rsid w:val="005C1AB9"/>
    <w:rPr>
      <w:rFonts w:cs="Symbol"/>
    </w:rPr>
  </w:style>
  <w:style w:customStyle="1" w:styleId="InternetLink" w:type="character">
    <w:name w:val="Internet Link"/>
    <w:uiPriority w:val="99"/>
    <w:semiHidden/>
    <w:unhideWhenUsed/>
    <w:rsid w:val="005C1AB9"/>
    <w:rPr>
      <w:color w:val="0000FF"/>
      <w:u w:val="single"/>
    </w:rPr>
  </w:style>
  <w:style w:styleId="SlijeenaHiperveza" w:type="character">
    <w:name w:val="FollowedHyperlink"/>
    <w:uiPriority w:val="99"/>
    <w:qFormat/>
    <w:rsid w:val="005C1AB9"/>
    <w:rPr>
      <w:color w:val="800080"/>
      <w:u w:val="single"/>
    </w:rPr>
  </w:style>
  <w:style w:customStyle="1" w:styleId="ListLabel5" w:type="character">
    <w:name w:val="ListLabel 5"/>
    <w:qFormat/>
    <w:rsid w:val="005C1AB9"/>
    <w:rPr>
      <w:rFonts w:cs="Symbol"/>
    </w:rPr>
  </w:style>
  <w:style w:customStyle="1" w:styleId="ListLabel6" w:type="character">
    <w:name w:val="ListLabel 6"/>
    <w:qFormat/>
    <w:rsid w:val="005C1AB9"/>
    <w:rPr>
      <w:rFonts w:cs="Tahoma"/>
      <w:color w:val="FF0000"/>
      <w:sz w:val="24"/>
      <w:szCs w:val="24"/>
    </w:rPr>
  </w:style>
  <w:style w:customStyle="1" w:styleId="ListLabel7" w:type="character">
    <w:name w:val="ListLabel 7"/>
    <w:qFormat/>
    <w:rsid w:val="005C1AB9"/>
    <w:rPr>
      <w:rFonts w:cs="Calibri"/>
    </w:rPr>
  </w:style>
  <w:style w:customStyle="1" w:styleId="ListLabel8" w:type="character">
    <w:name w:val="ListLabel 8"/>
    <w:qFormat/>
    <w:rsid w:val="005C1AB9"/>
    <w:rPr>
      <w:rFonts w:cs="Calibri"/>
    </w:rPr>
  </w:style>
  <w:style w:customStyle="1" w:styleId="ListLabel9" w:type="character">
    <w:name w:val="ListLabel 9"/>
    <w:qFormat/>
    <w:rsid w:val="005C1AB9"/>
    <w:rPr>
      <w:rFonts w:cs="Calibri"/>
    </w:rPr>
  </w:style>
  <w:style w:customStyle="1" w:styleId="ListLabel10" w:type="character">
    <w:name w:val="ListLabel 10"/>
    <w:qFormat/>
    <w:rsid w:val="005C1AB9"/>
    <w:rPr>
      <w:rFonts w:cs="Mangal" w:eastAsia="SimSun"/>
      <w:sz w:val="22"/>
    </w:rPr>
  </w:style>
  <w:style w:customStyle="1" w:styleId="ListLabel11" w:type="character">
    <w:name w:val="ListLabel 11"/>
    <w:qFormat/>
    <w:rsid w:val="005C1AB9"/>
    <w:rPr>
      <w:rFonts w:cs="Courier New"/>
    </w:rPr>
  </w:style>
  <w:style w:customStyle="1" w:styleId="ListLabel12" w:type="character">
    <w:name w:val="ListLabel 12"/>
    <w:qFormat/>
    <w:rsid w:val="005C1AB9"/>
    <w:rPr>
      <w:rFonts w:cs="Calibri"/>
      <w:sz w:val="22"/>
    </w:rPr>
  </w:style>
  <w:style w:customStyle="1" w:styleId="ListLabel13" w:type="character">
    <w:name w:val="ListLabel 13"/>
    <w:qFormat/>
    <w:rsid w:val="005C1AB9"/>
    <w:rPr>
      <w:rFonts w:cs="Courier New"/>
    </w:rPr>
  </w:style>
  <w:style w:customStyle="1" w:styleId="ListLabel14" w:type="character">
    <w:name w:val="ListLabel 14"/>
    <w:qFormat/>
    <w:rsid w:val="005C1AB9"/>
    <w:rPr>
      <w:rFonts w:cs="Wingdings"/>
    </w:rPr>
  </w:style>
  <w:style w:customStyle="1" w:styleId="ListLabel15" w:type="character">
    <w:name w:val="ListLabel 15"/>
    <w:qFormat/>
    <w:rsid w:val="005C1AB9"/>
    <w:rPr>
      <w:rFonts w:cs="Symbol"/>
    </w:rPr>
  </w:style>
  <w:style w:customStyle="1" w:styleId="ListLabel16" w:type="character">
    <w:name w:val="ListLabel 16"/>
    <w:qFormat/>
    <w:rsid w:val="005C1AB9"/>
    <w:rPr>
      <w:rFonts w:cs="Calibri"/>
    </w:rPr>
  </w:style>
  <w:style w:customStyle="1" w:styleId="ListLabel17" w:type="character">
    <w:name w:val="ListLabel 17"/>
    <w:qFormat/>
    <w:rsid w:val="005C1AB9"/>
    <w:rPr>
      <w:rFonts w:cs="Mangal" w:eastAsia="SimSun"/>
      <w:sz w:val="22"/>
    </w:rPr>
  </w:style>
  <w:style w:customStyle="1" w:styleId="ListLabel18" w:type="character">
    <w:name w:val="ListLabel 18"/>
    <w:qFormat/>
    <w:rsid w:val="005C1AB9"/>
    <w:rPr>
      <w:rFonts w:cs="Calibri"/>
      <w:sz w:val="22"/>
    </w:rPr>
  </w:style>
  <w:style w:customStyle="1" w:styleId="ListLabel19" w:type="character">
    <w:name w:val="ListLabel 19"/>
    <w:qFormat/>
    <w:rsid w:val="005C1AB9"/>
    <w:rPr>
      <w:rFonts w:cs="Courier New"/>
    </w:rPr>
  </w:style>
  <w:style w:customStyle="1" w:styleId="ListLabel20" w:type="character">
    <w:name w:val="ListLabel 20"/>
    <w:qFormat/>
    <w:rsid w:val="005C1AB9"/>
    <w:rPr>
      <w:rFonts w:cs="Wingdings"/>
    </w:rPr>
  </w:style>
  <w:style w:customStyle="1" w:styleId="ListLabel21" w:type="character">
    <w:name w:val="ListLabel 21"/>
    <w:qFormat/>
    <w:rsid w:val="005C1AB9"/>
    <w:rPr>
      <w:rFonts w:cs="Symbol"/>
    </w:rPr>
  </w:style>
  <w:style w:customStyle="1" w:styleId="ListLabel22" w:type="character">
    <w:name w:val="ListLabel 22"/>
    <w:qFormat/>
    <w:rsid w:val="005C1AB9"/>
    <w:rPr>
      <w:rFonts w:ascii="Calibri" w:cs="Tahoma" w:hAnsi="Calibri"/>
    </w:rPr>
  </w:style>
  <w:style w:customStyle="1" w:styleId="TextBody0" w:type="paragraph">
    <w:name w:val="Text Body"/>
    <w:basedOn w:val="Normal"/>
    <w:rsid w:val="005C1AB9"/>
    <w:pPr>
      <w:widowControl w:val="0"/>
      <w:suppressAutoHyphens/>
      <w:spacing w:after="120" w:line="276" w:lineRule="auto"/>
    </w:pPr>
    <w:rPr>
      <w:rFonts w:cs="Mangal" w:eastAsia="SimSun"/>
      <w:color w:val="00000A"/>
      <w:lang w:bidi="hi-IN" w:eastAsia="zh-CN"/>
    </w:rPr>
  </w:style>
  <w:style w:styleId="Tijeloteksta3" w:type="paragraph">
    <w:name w:val="Body Text 3"/>
    <w:basedOn w:val="Normal"/>
    <w:link w:val="Tijeloteksta3Char"/>
    <w:qFormat/>
    <w:rsid w:val="005C1AB9"/>
    <w:pPr>
      <w:widowControl w:val="0"/>
      <w:suppressAutoHyphens/>
      <w:spacing w:after="200" w:line="276" w:lineRule="auto"/>
    </w:pPr>
    <w:rPr>
      <w:rFonts w:ascii="Arial" w:cs="Arial" w:eastAsia="SimSun" w:hAnsi="Arial"/>
      <w:color w:val="00000A"/>
      <w:lang w:bidi="hi-IN" w:eastAsia="zh-CN"/>
    </w:rPr>
  </w:style>
  <w:style w:customStyle="1" w:styleId="Tijeloteksta3Char" w:type="character">
    <w:name w:val="Tijelo teksta 3 Char"/>
    <w:basedOn w:val="Zadanifontodlomka"/>
    <w:link w:val="Tijeloteksta3"/>
    <w:rsid w:val="005C1AB9"/>
    <w:rPr>
      <w:rFonts w:ascii="Arial" w:cs="Arial" w:eastAsia="SimSun" w:hAnsi="Arial"/>
      <w:color w:val="00000A"/>
      <w:sz w:val="24"/>
      <w:szCs w:val="24"/>
      <w:lang w:bidi="hi-IN" w:eastAsia="zh-CN"/>
    </w:rPr>
  </w:style>
  <w:style w:customStyle="1" w:styleId="xl67" w:type="paragraph">
    <w:name w:val="xl67"/>
    <w:basedOn w:val="Normal"/>
    <w:qFormat/>
    <w:rsid w:val="005C1AB9"/>
    <w:pPr>
      <w:spacing w:after="28" w:before="28" w:line="100" w:lineRule="atLeast"/>
    </w:pPr>
    <w:rPr>
      <w:color w:val="00000A"/>
    </w:rPr>
  </w:style>
  <w:style w:customStyle="1" w:styleId="xl68" w:type="paragraph">
    <w:name w:val="xl68"/>
    <w:basedOn w:val="Normal"/>
    <w:qFormat/>
    <w:rsid w:val="005C1AB9"/>
    <w:pPr>
      <w:pBdr>
        <w:top w:color="00000A" w:space="0" w:sz="4" w:val="single"/>
        <w:left w:color="00000A" w:space="0" w:sz="4" w:val="single"/>
        <w:bottom w:color="00000A" w:space="0" w:sz="4" w:val="single"/>
        <w:right w:color="00000A" w:space="0" w:sz="4" w:val="single"/>
      </w:pBdr>
      <w:spacing w:after="28" w:before="28" w:line="100" w:lineRule="atLeast"/>
      <w:jc w:val="center"/>
      <w:textAlignment w:val="center"/>
    </w:pPr>
    <w:rPr>
      <w:b/>
      <w:bCs/>
      <w:color w:val="00000A"/>
    </w:rPr>
  </w:style>
  <w:style w:customStyle="1" w:styleId="xl69" w:type="paragraph">
    <w:name w:val="xl69"/>
    <w:basedOn w:val="Normal"/>
    <w:qFormat/>
    <w:rsid w:val="005C1AB9"/>
    <w:pPr>
      <w:pBdr>
        <w:top w:color="00000A" w:space="0" w:sz="4" w:val="single"/>
        <w:left w:color="00000A" w:space="0" w:sz="4" w:val="single"/>
        <w:bottom w:color="00000A" w:space="0" w:sz="4" w:val="single"/>
        <w:right w:color="00000A" w:space="0" w:sz="4" w:val="single"/>
      </w:pBdr>
      <w:spacing w:after="28" w:before="28" w:line="100" w:lineRule="atLeast"/>
    </w:pPr>
    <w:rPr>
      <w:b/>
      <w:bCs/>
      <w:color w:val="00000A"/>
    </w:rPr>
  </w:style>
  <w:style w:customStyle="1" w:styleId="xl70" w:type="paragraph">
    <w:name w:val="xl70"/>
    <w:basedOn w:val="Normal"/>
    <w:qFormat/>
    <w:rsid w:val="005C1AB9"/>
    <w:pPr>
      <w:pBdr>
        <w:top w:color="00000A" w:space="0" w:sz="4" w:val="single"/>
        <w:left w:color="00000A" w:space="0" w:sz="4" w:val="single"/>
        <w:bottom w:color="00000A" w:space="0" w:sz="4" w:val="single"/>
        <w:right w:color="00000A" w:space="0" w:sz="4" w:val="single"/>
      </w:pBdr>
      <w:spacing w:after="28" w:before="28" w:line="100" w:lineRule="atLeast"/>
      <w:jc w:val="center"/>
    </w:pPr>
    <w:rPr>
      <w:color w:val="00000A"/>
    </w:rPr>
  </w:style>
  <w:style w:customStyle="1" w:styleId="xl71" w:type="paragraph">
    <w:name w:val="xl71"/>
    <w:basedOn w:val="Normal"/>
    <w:qFormat/>
    <w:rsid w:val="005C1AB9"/>
    <w:pPr>
      <w:pBdr>
        <w:top w:color="00000A" w:space="0" w:sz="4" w:val="single"/>
        <w:left w:color="00000A" w:space="0" w:sz="4" w:val="single"/>
        <w:bottom w:color="00000A" w:space="0" w:sz="4" w:val="single"/>
        <w:right w:color="00000A" w:space="0" w:sz="4" w:val="single"/>
      </w:pBdr>
      <w:spacing w:after="28" w:before="28" w:line="100" w:lineRule="atLeast"/>
      <w:jc w:val="right"/>
    </w:pPr>
    <w:rPr>
      <w:color w:val="00000A"/>
    </w:rPr>
  </w:style>
  <w:style w:customStyle="1" w:styleId="xl72" w:type="paragraph">
    <w:name w:val="xl72"/>
    <w:basedOn w:val="Normal"/>
    <w:qFormat/>
    <w:rsid w:val="005C1AB9"/>
    <w:pPr>
      <w:pBdr>
        <w:top w:color="00000A" w:space="0" w:sz="4" w:val="single"/>
        <w:left w:color="00000A" w:space="0" w:sz="4" w:val="single"/>
        <w:bottom w:color="00000A" w:space="0" w:sz="4" w:val="single"/>
        <w:right w:color="00000A" w:space="0" w:sz="4" w:val="single"/>
      </w:pBdr>
      <w:spacing w:after="28" w:before="28" w:line="100" w:lineRule="atLeast"/>
    </w:pPr>
    <w:rPr>
      <w:color w:val="00000A"/>
    </w:rPr>
  </w:style>
  <w:style w:customStyle="1" w:styleId="xl66" w:type="paragraph">
    <w:name w:val="xl66"/>
    <w:basedOn w:val="Normal"/>
    <w:qFormat/>
    <w:rsid w:val="005C1AB9"/>
    <w:pPr>
      <w:pBdr>
        <w:top w:color="00000A" w:space="0" w:sz="4" w:val="single"/>
        <w:left w:color="00000A" w:space="0" w:sz="4" w:val="single"/>
        <w:bottom w:color="00000A" w:space="0" w:sz="4" w:val="single"/>
        <w:right w:color="00000A" w:space="0" w:sz="4" w:val="single"/>
      </w:pBdr>
      <w:spacing w:after="28" w:before="28" w:line="100" w:lineRule="atLeast"/>
    </w:pPr>
    <w:rPr>
      <w:color w:val="00000A"/>
    </w:rPr>
  </w:style>
  <w:style w:customStyle="1" w:styleId="xl74" w:type="paragraph">
    <w:name w:val="xl74"/>
    <w:basedOn w:val="Normal"/>
    <w:qFormat/>
    <w:rsid w:val="005C1AB9"/>
    <w:pPr>
      <w:spacing w:after="28" w:before="28" w:line="100" w:lineRule="atLeast"/>
    </w:pPr>
    <w:rPr>
      <w:color w:val="00000A"/>
    </w:rPr>
  </w:style>
  <w:style w:customStyle="1" w:styleId="xl76" w:type="paragraph">
    <w:name w:val="xl76"/>
    <w:basedOn w:val="Normal"/>
    <w:qFormat/>
    <w:rsid w:val="005C1AB9"/>
    <w:pPr>
      <w:pBdr>
        <w:top w:color="00000A" w:space="0" w:sz="4" w:val="single"/>
        <w:left w:color="00000A" w:space="0" w:sz="4" w:val="single"/>
        <w:bottom w:color="00000A" w:space="0" w:sz="4" w:val="single"/>
        <w:right w:color="00000A" w:space="0" w:sz="4" w:val="single"/>
      </w:pBdr>
      <w:shd w:color="auto" w:fill="C0C0C0" w:val="clear"/>
      <w:spacing w:after="28" w:before="28" w:line="100" w:lineRule="atLeast"/>
      <w:jc w:val="center"/>
      <w:textAlignment w:val="center"/>
    </w:pPr>
    <w:rPr>
      <w:b/>
      <w:bCs/>
      <w:color w:val="00000A"/>
    </w:rPr>
  </w:style>
  <w:style w:customStyle="1" w:styleId="xl77" w:type="paragraph">
    <w:name w:val="xl77"/>
    <w:basedOn w:val="Normal"/>
    <w:qFormat/>
    <w:rsid w:val="005C1AB9"/>
    <w:pPr>
      <w:pBdr>
        <w:top w:color="00000A" w:space="0" w:sz="4" w:val="single"/>
        <w:left w:color="00000A" w:space="0" w:sz="4" w:val="single"/>
        <w:bottom w:color="00000A" w:space="0" w:sz="4" w:val="single"/>
        <w:right w:color="00000A" w:space="0" w:sz="4" w:val="single"/>
      </w:pBdr>
      <w:spacing w:after="28" w:before="28" w:line="100" w:lineRule="atLeast"/>
    </w:pPr>
    <w:rPr>
      <w:color w:val="00000A"/>
    </w:rPr>
  </w:style>
  <w:style w:customStyle="1" w:styleId="xl73" w:type="paragraph">
    <w:name w:val="xl73"/>
    <w:basedOn w:val="Normal"/>
    <w:qFormat/>
    <w:rsid w:val="005C1AB9"/>
    <w:pPr>
      <w:pBdr>
        <w:top w:color="000001" w:space="0" w:sz="4" w:val="single"/>
        <w:left w:color="000001" w:space="0" w:sz="4" w:val="single"/>
        <w:bottom w:color="000001" w:space="0" w:sz="4" w:val="single"/>
        <w:right w:color="000001" w:space="0" w:sz="4" w:val="single"/>
      </w:pBdr>
      <w:spacing w:after="28" w:before="28" w:line="100" w:lineRule="atLeast"/>
      <w:textAlignment w:val="center"/>
    </w:pPr>
    <w:rPr>
      <w:rFonts w:ascii="Calibri" w:hAnsi="Calibri"/>
      <w:color w:val="00000A"/>
    </w:rPr>
  </w:style>
  <w:style w:customStyle="1" w:styleId="xl75" w:type="paragraph">
    <w:name w:val="xl75"/>
    <w:basedOn w:val="Normal"/>
    <w:qFormat/>
    <w:rsid w:val="005C1AB9"/>
    <w:pPr>
      <w:spacing w:after="28" w:before="28" w:line="100" w:lineRule="atLeast"/>
      <w:textAlignment w:val="center"/>
    </w:pPr>
    <w:rPr>
      <w:color w:val="00000A"/>
    </w:rPr>
  </w:style>
  <w:style w:customStyle="1" w:styleId="xl78" w:type="paragraph">
    <w:name w:val="xl78"/>
    <w:basedOn w:val="Normal"/>
    <w:qFormat/>
    <w:rsid w:val="005C1AB9"/>
    <w:pPr>
      <w:spacing w:after="28" w:before="28" w:line="100" w:lineRule="atLeast"/>
    </w:pPr>
    <w:rPr>
      <w:color w:val="00000A"/>
    </w:rPr>
  </w:style>
  <w:style w:customStyle="1" w:styleId="xl80" w:type="paragraph">
    <w:name w:val="xl80"/>
    <w:basedOn w:val="Normal"/>
    <w:qFormat/>
    <w:rsid w:val="005C1AB9"/>
    <w:pPr>
      <w:pBdr>
        <w:top w:color="000001" w:space="0" w:sz="8" w:val="single"/>
        <w:left w:color="000001" w:space="0" w:sz="8" w:val="single"/>
        <w:right w:color="000001" w:space="0" w:sz="4" w:val="single"/>
      </w:pBdr>
      <w:spacing w:after="28" w:before="28" w:line="100" w:lineRule="atLeast"/>
      <w:jc w:val="center"/>
      <w:textAlignment w:val="center"/>
    </w:pPr>
    <w:rPr>
      <w:b/>
      <w:bCs/>
      <w:color w:val="00000A"/>
    </w:rPr>
  </w:style>
  <w:style w:customStyle="1" w:styleId="xl81" w:type="paragraph">
    <w:name w:val="xl81"/>
    <w:basedOn w:val="Normal"/>
    <w:qFormat/>
    <w:rsid w:val="005C1AB9"/>
    <w:pPr>
      <w:pBdr>
        <w:top w:color="000001" w:space="0" w:sz="8" w:val="single"/>
        <w:left w:color="000001" w:space="0" w:sz="4" w:val="single"/>
        <w:right w:color="000001" w:space="0" w:sz="4" w:val="single"/>
      </w:pBdr>
      <w:spacing w:after="28" w:before="28" w:line="100" w:lineRule="atLeast"/>
      <w:jc w:val="center"/>
      <w:textAlignment w:val="center"/>
    </w:pPr>
    <w:rPr>
      <w:b/>
      <w:bCs/>
      <w:color w:val="00000A"/>
    </w:rPr>
  </w:style>
  <w:style w:customStyle="1" w:styleId="xl82" w:type="paragraph">
    <w:name w:val="xl82"/>
    <w:basedOn w:val="Normal"/>
    <w:qFormat/>
    <w:rsid w:val="005C1AB9"/>
    <w:pPr>
      <w:pBdr>
        <w:top w:color="000001" w:space="0" w:sz="8" w:val="single"/>
        <w:left w:color="000001" w:space="0" w:sz="4" w:val="single"/>
        <w:right w:color="000001" w:space="0" w:sz="4" w:val="single"/>
      </w:pBdr>
      <w:spacing w:after="28" w:before="28" w:line="100" w:lineRule="atLeast"/>
      <w:jc w:val="center"/>
      <w:textAlignment w:val="center"/>
    </w:pPr>
    <w:rPr>
      <w:b/>
      <w:bCs/>
      <w:color w:val="00000A"/>
    </w:rPr>
  </w:style>
  <w:style w:customStyle="1" w:styleId="xl83" w:type="paragraph">
    <w:name w:val="xl83"/>
    <w:basedOn w:val="Normal"/>
    <w:qFormat/>
    <w:rsid w:val="005C1AB9"/>
    <w:pPr>
      <w:pBdr>
        <w:top w:color="000001" w:space="0" w:sz="8" w:val="single"/>
        <w:left w:color="000001" w:space="0" w:sz="4" w:val="single"/>
        <w:right w:color="000001" w:space="0" w:sz="8" w:val="single"/>
      </w:pBdr>
      <w:spacing w:after="28" w:before="28" w:line="100" w:lineRule="atLeast"/>
      <w:jc w:val="center"/>
      <w:textAlignment w:val="center"/>
    </w:pPr>
    <w:rPr>
      <w:b/>
      <w:bCs/>
      <w:color w:val="00000A"/>
    </w:rPr>
  </w:style>
  <w:style w:customStyle="1" w:styleId="xl84" w:type="paragraph">
    <w:name w:val="xl84"/>
    <w:basedOn w:val="Normal"/>
    <w:qFormat/>
    <w:rsid w:val="005C1AB9"/>
    <w:pPr>
      <w:spacing w:after="28" w:before="28" w:line="100" w:lineRule="atLeast"/>
      <w:textAlignment w:val="center"/>
    </w:pPr>
    <w:rPr>
      <w:color w:val="00000A"/>
    </w:rPr>
  </w:style>
  <w:style w:customStyle="1" w:styleId="xl85" w:type="paragraph">
    <w:name w:val="xl85"/>
    <w:basedOn w:val="Normal"/>
    <w:qFormat/>
    <w:rsid w:val="005C1AB9"/>
    <w:pPr>
      <w:pBdr>
        <w:top w:color="000001" w:space="0" w:sz="4" w:val="single"/>
        <w:left w:color="000001" w:space="0" w:sz="4" w:val="single"/>
        <w:bottom w:color="000001" w:space="0" w:sz="4" w:val="single"/>
        <w:right w:color="000001" w:space="0" w:sz="4" w:val="single"/>
      </w:pBdr>
      <w:shd w:color="auto" w:fill="E6E6E6" w:val="clear"/>
      <w:spacing w:after="28" w:before="28" w:line="100" w:lineRule="atLeast"/>
    </w:pPr>
    <w:rPr>
      <w:rFonts w:ascii="Calibri" w:hAnsi="Calibri"/>
      <w:color w:val="00000A"/>
    </w:rPr>
  </w:style>
  <w:style w:customStyle="1" w:styleId="xl86" w:type="paragraph">
    <w:name w:val="xl86"/>
    <w:basedOn w:val="Normal"/>
    <w:qFormat/>
    <w:rsid w:val="005C1AB9"/>
    <w:pPr>
      <w:pBdr>
        <w:top w:color="000001" w:space="0" w:sz="4" w:val="single"/>
        <w:left w:color="000001" w:space="0" w:sz="4" w:val="single"/>
        <w:bottom w:color="000001" w:space="0" w:sz="4" w:val="single"/>
        <w:right w:color="000001" w:space="0" w:sz="4" w:val="single"/>
      </w:pBdr>
      <w:shd w:color="auto" w:fill="E6E6E6" w:val="clear"/>
      <w:spacing w:after="28" w:before="28" w:line="100" w:lineRule="atLeast"/>
      <w:textAlignment w:val="center"/>
    </w:pPr>
    <w:rPr>
      <w:rFonts w:ascii="Calibri" w:hAnsi="Calibri"/>
      <w:color w:val="00000A"/>
    </w:rPr>
  </w:style>
  <w:style w:customStyle="1" w:styleId="xl87" w:type="paragraph">
    <w:name w:val="xl87"/>
    <w:basedOn w:val="Normal"/>
    <w:qFormat/>
    <w:rsid w:val="005C1AB9"/>
    <w:pPr>
      <w:pBdr>
        <w:top w:color="000001" w:space="0" w:sz="8" w:val="single"/>
        <w:left w:color="000001" w:space="0" w:sz="8" w:val="single"/>
        <w:bottom w:color="000001" w:space="0" w:sz="8" w:val="single"/>
      </w:pBdr>
      <w:shd w:color="auto" w:fill="CCFFCC" w:val="clear"/>
      <w:spacing w:after="28" w:before="28" w:line="100" w:lineRule="atLeast"/>
      <w:textAlignment w:val="top"/>
    </w:pPr>
    <w:rPr>
      <w:b/>
      <w:bCs/>
      <w:color w:val="00000A"/>
    </w:rPr>
  </w:style>
  <w:style w:customStyle="1" w:styleId="xl88" w:type="paragraph">
    <w:name w:val="xl88"/>
    <w:basedOn w:val="Normal"/>
    <w:qFormat/>
    <w:rsid w:val="005C1AB9"/>
    <w:pPr>
      <w:pBdr>
        <w:top w:color="000001" w:space="0" w:sz="8" w:val="single"/>
        <w:bottom w:color="000001" w:space="0" w:sz="8" w:val="single"/>
      </w:pBdr>
      <w:shd w:color="auto" w:fill="CCFFCC" w:val="clear"/>
      <w:spacing w:after="28" w:before="28" w:line="100" w:lineRule="atLeast"/>
      <w:jc w:val="right"/>
      <w:textAlignment w:val="top"/>
    </w:pPr>
    <w:rPr>
      <w:b/>
      <w:bCs/>
      <w:color w:val="00000A"/>
    </w:rPr>
  </w:style>
  <w:style w:customStyle="1" w:styleId="xl89" w:type="paragraph">
    <w:name w:val="xl89"/>
    <w:basedOn w:val="Normal"/>
    <w:qFormat/>
    <w:rsid w:val="005C1AB9"/>
    <w:pPr>
      <w:spacing w:after="28" w:before="28" w:line="100" w:lineRule="atLeast"/>
      <w:jc w:val="center"/>
      <w:textAlignment w:val="center"/>
    </w:pPr>
    <w:rPr>
      <w:color w:val="00000A"/>
    </w:rPr>
  </w:style>
  <w:style w:customStyle="1" w:styleId="xl90" w:type="paragraph">
    <w:name w:val="xl90"/>
    <w:basedOn w:val="Normal"/>
    <w:qFormat/>
    <w:rsid w:val="005C1AB9"/>
    <w:pPr>
      <w:pBdr>
        <w:top w:color="000001" w:space="0" w:sz="8" w:val="single"/>
        <w:left w:color="000001" w:space="0" w:sz="8" w:val="single"/>
        <w:bottom w:color="000001" w:space="0" w:sz="8" w:val="single"/>
      </w:pBdr>
      <w:shd w:color="auto" w:fill="CCCCCC" w:val="clear"/>
      <w:spacing w:after="28" w:before="28" w:line="100" w:lineRule="atLeast"/>
      <w:textAlignment w:val="center"/>
    </w:pPr>
    <w:rPr>
      <w:color w:val="00000A"/>
    </w:rPr>
  </w:style>
  <w:style w:customStyle="1" w:styleId="xl91" w:type="paragraph">
    <w:name w:val="xl91"/>
    <w:basedOn w:val="Normal"/>
    <w:qFormat/>
    <w:rsid w:val="005C1AB9"/>
    <w:pPr>
      <w:pBdr>
        <w:top w:color="000001" w:space="0" w:sz="8" w:val="single"/>
        <w:bottom w:color="000001" w:space="0" w:sz="8" w:val="single"/>
      </w:pBdr>
      <w:shd w:color="auto" w:fill="CCCCCC" w:val="clear"/>
      <w:spacing w:after="28" w:before="28" w:line="100" w:lineRule="atLeast"/>
      <w:textAlignment w:val="center"/>
    </w:pPr>
    <w:rPr>
      <w:b/>
      <w:bCs/>
      <w:color w:val="00000A"/>
    </w:rPr>
  </w:style>
  <w:style w:customStyle="1" w:styleId="xl92" w:type="paragraph">
    <w:name w:val="xl92"/>
    <w:basedOn w:val="Normal"/>
    <w:qFormat/>
    <w:rsid w:val="005C1AB9"/>
    <w:pPr>
      <w:pBdr>
        <w:top w:color="000001" w:space="0" w:sz="8" w:val="single"/>
        <w:bottom w:color="000001" w:space="0" w:sz="8" w:val="single"/>
      </w:pBdr>
      <w:shd w:color="auto" w:fill="CCCCCC" w:val="clear"/>
      <w:spacing w:after="28" w:before="28" w:line="100" w:lineRule="atLeast"/>
      <w:jc w:val="center"/>
      <w:textAlignment w:val="center"/>
    </w:pPr>
    <w:rPr>
      <w:b/>
      <w:bCs/>
      <w:color w:val="00000A"/>
    </w:rPr>
  </w:style>
  <w:style w:customStyle="1" w:styleId="xl93" w:type="paragraph">
    <w:name w:val="xl93"/>
    <w:basedOn w:val="Normal"/>
    <w:qFormat/>
    <w:rsid w:val="005C1AB9"/>
    <w:pPr>
      <w:pBdr>
        <w:top w:color="000001" w:space="0" w:sz="8" w:val="single"/>
        <w:bottom w:color="000001" w:space="0" w:sz="8" w:val="single"/>
      </w:pBdr>
      <w:shd w:color="auto" w:fill="CCCCCC" w:val="clear"/>
      <w:spacing w:after="28" w:before="28" w:line="100" w:lineRule="atLeast"/>
      <w:textAlignment w:val="center"/>
    </w:pPr>
    <w:rPr>
      <w:color w:val="00000A"/>
    </w:rPr>
  </w:style>
  <w:style w:customStyle="1" w:styleId="xl94" w:type="paragraph">
    <w:name w:val="xl94"/>
    <w:basedOn w:val="Normal"/>
    <w:qFormat/>
    <w:rsid w:val="005C1AB9"/>
    <w:pPr>
      <w:pBdr>
        <w:top w:color="000001" w:space="0" w:sz="8" w:val="single"/>
        <w:bottom w:color="000001" w:space="0" w:sz="8" w:val="single"/>
        <w:right w:color="000001" w:space="0" w:sz="8" w:val="single"/>
      </w:pBdr>
      <w:shd w:color="auto" w:fill="CCCCCC" w:val="clear"/>
      <w:spacing w:after="28" w:before="28" w:line="100" w:lineRule="atLeast"/>
      <w:textAlignment w:val="center"/>
    </w:pPr>
    <w:rPr>
      <w:color w:val="00000A"/>
    </w:rPr>
  </w:style>
  <w:style w:customStyle="1" w:styleId="xl95" w:type="paragraph">
    <w:name w:val="xl95"/>
    <w:basedOn w:val="Normal"/>
    <w:qFormat/>
    <w:rsid w:val="005C1AB9"/>
    <w:pPr>
      <w:pBdr>
        <w:top w:color="000001" w:space="0" w:sz="4" w:val="single"/>
        <w:left w:color="000001" w:space="0" w:sz="4" w:val="single"/>
        <w:bottom w:color="000001" w:space="0" w:sz="4" w:val="single"/>
        <w:right w:color="000001" w:space="0" w:sz="4" w:val="single"/>
      </w:pBdr>
      <w:spacing w:after="28" w:before="28" w:line="100" w:lineRule="atLeast"/>
      <w:jc w:val="center"/>
      <w:textAlignment w:val="top"/>
    </w:pPr>
    <w:rPr>
      <w:color w:val="00000A"/>
    </w:rPr>
  </w:style>
  <w:style w:customStyle="1" w:styleId="xl96" w:type="paragraph">
    <w:name w:val="xl96"/>
    <w:basedOn w:val="Normal"/>
    <w:qFormat/>
    <w:rsid w:val="005C1AB9"/>
    <w:pPr>
      <w:pBdr>
        <w:left w:color="000001" w:space="0" w:sz="4" w:val="single"/>
        <w:bottom w:color="000001" w:space="0" w:sz="4" w:val="single"/>
        <w:right w:color="000001" w:space="0" w:sz="4" w:val="single"/>
      </w:pBdr>
      <w:spacing w:after="28" w:before="28" w:line="100" w:lineRule="atLeast"/>
    </w:pPr>
    <w:rPr>
      <w:color w:val="00000A"/>
    </w:rPr>
  </w:style>
  <w:style w:customStyle="1" w:styleId="xl97" w:type="paragraph">
    <w:name w:val="xl97"/>
    <w:basedOn w:val="Normal"/>
    <w:qFormat/>
    <w:rsid w:val="005C1AB9"/>
    <w:pPr>
      <w:pBdr>
        <w:top w:color="000001" w:space="0" w:sz="4" w:val="single"/>
        <w:left w:color="000001" w:space="0" w:sz="4" w:val="single"/>
        <w:bottom w:color="000001" w:space="0" w:sz="4" w:val="single"/>
        <w:right w:color="000001" w:space="0" w:sz="4" w:val="single"/>
      </w:pBdr>
      <w:spacing w:after="28" w:before="28" w:line="100" w:lineRule="atLeast"/>
      <w:jc w:val="center"/>
      <w:textAlignment w:val="center"/>
    </w:pPr>
    <w:rPr>
      <w:color w:val="00000A"/>
    </w:rPr>
  </w:style>
  <w:style w:customStyle="1" w:styleId="xl98" w:type="paragraph">
    <w:name w:val="xl98"/>
    <w:basedOn w:val="Normal"/>
    <w:qFormat/>
    <w:rsid w:val="005C1AB9"/>
    <w:pPr>
      <w:pBdr>
        <w:left w:color="000001" w:space="0" w:sz="4" w:val="single"/>
        <w:bottom w:color="000001" w:space="0" w:sz="4" w:val="single"/>
        <w:right w:color="000001" w:space="0" w:sz="4" w:val="single"/>
      </w:pBdr>
      <w:spacing w:after="28" w:before="28" w:line="100" w:lineRule="atLeast"/>
      <w:textAlignment w:val="center"/>
    </w:pPr>
    <w:rPr>
      <w:color w:val="00000A"/>
    </w:rPr>
  </w:style>
  <w:style w:customStyle="1" w:styleId="xl99" w:type="paragraph">
    <w:name w:val="xl99"/>
    <w:basedOn w:val="Normal"/>
    <w:qFormat/>
    <w:rsid w:val="005C1AB9"/>
    <w:pPr>
      <w:spacing w:after="28" w:before="28" w:line="100" w:lineRule="atLeast"/>
    </w:pPr>
    <w:rPr>
      <w:b/>
      <w:bCs/>
      <w:color w:val="00000A"/>
    </w:rPr>
  </w:style>
  <w:style w:customStyle="1" w:styleId="xl100" w:type="paragraph">
    <w:name w:val="xl100"/>
    <w:basedOn w:val="Normal"/>
    <w:qFormat/>
    <w:rsid w:val="005C1AB9"/>
    <w:pPr>
      <w:spacing w:after="28" w:before="28" w:line="100" w:lineRule="atLeast"/>
      <w:textAlignment w:val="top"/>
    </w:pPr>
    <w:rPr>
      <w:b/>
      <w:bCs/>
      <w:color w:val="00000A"/>
    </w:rPr>
  </w:style>
  <w:style w:customStyle="1" w:styleId="xl79" w:type="paragraph">
    <w:name w:val="xl79"/>
    <w:basedOn w:val="Normal"/>
    <w:qFormat/>
    <w:rsid w:val="005C1AB9"/>
    <w:pPr>
      <w:pBdr>
        <w:top w:color="00000A" w:space="0" w:sz="4" w:val="single"/>
        <w:left w:color="00000A" w:space="0" w:sz="4" w:val="single"/>
        <w:bottom w:color="00000A" w:space="0" w:sz="4" w:val="single"/>
        <w:right w:color="00000A" w:space="0" w:sz="4" w:val="single"/>
      </w:pBdr>
      <w:spacing w:after="28" w:before="28" w:line="100" w:lineRule="atLeast"/>
      <w:textAlignment w:val="center"/>
    </w:pPr>
    <w:rPr>
      <w:rFonts w:ascii="Calibri" w:hAnsi="Calibri"/>
      <w:color w:val="00000A"/>
    </w:rPr>
  </w:style>
  <w:style w:customStyle="1" w:styleId="TableContents" w:type="paragraph">
    <w:name w:val="Table Contents"/>
    <w:basedOn w:val="Normal"/>
    <w:qFormat/>
    <w:rsid w:val="005C1AB9"/>
    <w:pPr>
      <w:widowControl w:val="0"/>
      <w:suppressAutoHyphens/>
      <w:spacing w:after="200" w:line="276" w:lineRule="auto"/>
    </w:pPr>
    <w:rPr>
      <w:rFonts w:cs="Mangal" w:eastAsia="SimSun"/>
      <w:color w:val="00000A"/>
      <w:lang w:bidi="hi-IN" w:eastAsia="zh-CN"/>
    </w:rPr>
  </w:style>
  <w:style w:customStyle="1" w:styleId="TableHeading" w:type="paragraph">
    <w:name w:val="Table Heading"/>
    <w:basedOn w:val="TableContents"/>
    <w:qFormat/>
    <w:rsid w:val="005C1AB9"/>
  </w:style>
  <w:style w:customStyle="1" w:styleId="PodnojeChar1" w:type="character">
    <w:name w:val="Podnožje Char1"/>
    <w:uiPriority w:val="99"/>
    <w:semiHidden/>
    <w:rsid w:val="005C1AB9"/>
    <w:rPr>
      <w:rFonts w:cs="Mangal" w:eastAsia="SimSun"/>
      <w:color w:val="00000A"/>
      <w:szCs w:val="21"/>
      <w:lang w:bidi="hi-IN" w:eastAsia="zh-CN"/>
    </w:rPr>
  </w:style>
  <w:style w:customStyle="1" w:styleId="NoList1" w:type="numbering">
    <w:name w:val="No List1"/>
    <w:uiPriority w:val="99"/>
    <w:semiHidden/>
    <w:unhideWhenUsed/>
    <w:rsid w:val="005C1AB9"/>
  </w:style>
  <w:style w:customStyle="1" w:styleId="NoList2" w:type="numbering">
    <w:name w:val="No List2"/>
    <w:uiPriority w:val="99"/>
    <w:semiHidden/>
    <w:unhideWhenUsed/>
    <w:rsid w:val="005C1AB9"/>
  </w:style>
  <w:style w:customStyle="1" w:styleId="NoList3" w:type="numbering">
    <w:name w:val="No List3"/>
    <w:uiPriority w:val="99"/>
    <w:semiHidden/>
    <w:unhideWhenUsed/>
    <w:rsid w:val="005C1AB9"/>
  </w:style>
  <w:style w:customStyle="1" w:styleId="NoList4" w:type="numbering">
    <w:name w:val="No List4"/>
    <w:next w:val="Bezpopisa"/>
    <w:uiPriority w:val="99"/>
    <w:semiHidden/>
    <w:unhideWhenUsed/>
    <w:rsid w:val="005C1AB9"/>
  </w:style>
  <w:style w:customStyle="1" w:styleId="tabletextfield" w:type="character">
    <w:name w:val="table_text_field"/>
    <w:rsid w:val="005C1AB9"/>
  </w:style>
  <w:style w:customStyle="1" w:styleId="TijelotekstaChar" w:type="character">
    <w:name w:val="Tijelo teksta Char"/>
    <w:link w:val="Tijeloteksta"/>
    <w:rsid w:val="005C1AB9"/>
    <w:rPr>
      <w:sz w:val="24"/>
      <w:szCs w:val="24"/>
    </w:rPr>
  </w:style>
  <w:style w:customStyle="1" w:styleId="NoList5" w:type="numbering">
    <w:name w:val="No List5"/>
    <w:next w:val="Bezpopisa"/>
    <w:uiPriority w:val="99"/>
    <w:semiHidden/>
    <w:unhideWhenUsed/>
    <w:rsid w:val="005C1AB9"/>
  </w:style>
  <w:style w:customStyle="1" w:styleId="NoList6" w:type="numbering">
    <w:name w:val="No List6"/>
    <w:next w:val="Bezpopisa"/>
    <w:uiPriority w:val="99"/>
    <w:semiHidden/>
    <w:unhideWhenUsed/>
    <w:rsid w:val="005C1AB9"/>
  </w:style>
  <w:style w:styleId="Grafikeoznake2" w:type="paragraph">
    <w:name w:val="List Bullet 2"/>
    <w:basedOn w:val="Normal"/>
    <w:uiPriority w:val="99"/>
    <w:unhideWhenUsed/>
    <w:rsid w:val="00777CED"/>
    <w:pPr>
      <w:numPr>
        <w:numId w:val="2"/>
      </w:numPr>
      <w:contextualSpacing/>
    </w:pPr>
  </w:style>
  <w:style w:customStyle="1" w:styleId="Odlomakpopisa1" w:type="paragraph">
    <w:name w:val="Odlomak popisa1"/>
    <w:basedOn w:val="Normal"/>
    <w:link w:val="ListParagraphChar"/>
    <w:uiPriority w:val="34"/>
    <w:qFormat/>
    <w:rsid w:val="00F81FDA"/>
    <w:pPr>
      <w:ind w:left="708"/>
    </w:pPr>
    <w:rPr>
      <w:rFonts w:eastAsia="MS Mincho"/>
      <w:lang w:eastAsia="en-US" w:val="en-US"/>
    </w:rPr>
  </w:style>
  <w:style w:customStyle="1" w:styleId="ListParagraphChar" w:type="character">
    <w:name w:val="List Paragraph Char"/>
    <w:link w:val="Odlomakpopisa1"/>
    <w:uiPriority w:val="34"/>
    <w:locked/>
    <w:rsid w:val="00F81FDA"/>
    <w:rPr>
      <w:rFonts w:eastAsia="MS Mincho"/>
      <w:sz w:val="24"/>
      <w:szCs w:val="24"/>
      <w:lang w:eastAsia="en-US" w:val="en-US"/>
    </w:rPr>
  </w:style>
  <w:style w:customStyle="1" w:styleId="Naslov1Char" w:type="character">
    <w:name w:val="Naslov 1 Char"/>
    <w:basedOn w:val="Zadanifontodlomka"/>
    <w:link w:val="Naslov1"/>
    <w:rsid w:val="00877423"/>
    <w:rPr>
      <w:sz w:val="24"/>
      <w:szCs w:val="24"/>
    </w:rPr>
  </w:style>
  <w:style w:customStyle="1" w:styleId="Naslov2Char" w:type="character">
    <w:name w:val="Naslov 2 Char"/>
    <w:basedOn w:val="Zadanifontodlomka"/>
    <w:link w:val="Naslov2"/>
    <w:rsid w:val="00877423"/>
    <w:rPr>
      <w:rFonts w:ascii="CorporateSTEELig" w:hAnsi="CorporateSTEELig"/>
      <w:b/>
      <w:sz w:val="28"/>
      <w:lang w:val="en-GB"/>
    </w:rPr>
  </w:style>
  <w:style w:customStyle="1" w:styleId="Naslov3Char" w:type="character">
    <w:name w:val="Naslov 3 Char"/>
    <w:basedOn w:val="Zadanifontodlomka"/>
    <w:link w:val="Naslov3"/>
    <w:rsid w:val="00877423"/>
    <w:rPr>
      <w:rFonts w:ascii="CorporateSTEELig" w:hAnsi="CorporateSTEELig"/>
      <w:b/>
      <w:sz w:val="36"/>
      <w:lang w:val="en-GB"/>
    </w:rPr>
  </w:style>
  <w:style w:customStyle="1" w:styleId="Naslov4Char" w:type="character">
    <w:name w:val="Naslov 4 Char"/>
    <w:basedOn w:val="Zadanifontodlomka"/>
    <w:link w:val="Naslov4"/>
    <w:rsid w:val="00877423"/>
    <w:rPr>
      <w:rFonts w:ascii="CorporateSTEELig" w:hAnsi="CorporateSTEELig"/>
      <w:b/>
      <w:sz w:val="24"/>
    </w:rPr>
  </w:style>
  <w:style w:customStyle="1" w:styleId="Naslov5Char" w:type="character">
    <w:name w:val="Naslov 5 Char"/>
    <w:basedOn w:val="Zadanifontodlomka"/>
    <w:link w:val="Naslov5"/>
    <w:rsid w:val="00877423"/>
    <w:rPr>
      <w:rFonts w:ascii="CorporateSTEELig" w:hAnsi="CorporateSTEELig"/>
      <w:sz w:val="24"/>
    </w:rPr>
  </w:style>
  <w:style w:customStyle="1" w:styleId="Naslov6Char" w:type="character">
    <w:name w:val="Naslov 6 Char"/>
    <w:basedOn w:val="Zadanifontodlomka"/>
    <w:link w:val="Naslov6"/>
    <w:rsid w:val="00877423"/>
    <w:rPr>
      <w:rFonts w:ascii="CorporateSTEELig" w:hAnsi="CorporateSTEELig"/>
      <w:sz w:val="24"/>
    </w:rPr>
  </w:style>
  <w:style w:customStyle="1" w:styleId="Naslov7Char" w:type="character">
    <w:name w:val="Naslov 7 Char"/>
    <w:basedOn w:val="Zadanifontodlomka"/>
    <w:link w:val="Naslov7"/>
    <w:rsid w:val="00877423"/>
    <w:rPr>
      <w:rFonts w:ascii="CorporateSTEELig" w:hAnsi="CorporateSTEELig"/>
      <w:b/>
      <w:sz w:val="24"/>
    </w:rPr>
  </w:style>
  <w:style w:customStyle="1" w:styleId="Naslov8Char" w:type="character">
    <w:name w:val="Naslov 8 Char"/>
    <w:basedOn w:val="Zadanifontodlomka"/>
    <w:link w:val="Naslov8"/>
    <w:rsid w:val="00877423"/>
    <w:rPr>
      <w:rFonts w:ascii="CorporateSTEELig" w:hAnsi="CorporateSTEELig"/>
      <w:b/>
      <w:sz w:val="22"/>
    </w:rPr>
  </w:style>
  <w:style w:customStyle="1" w:styleId="Naslov9Char" w:type="character">
    <w:name w:val="Naslov 9 Char"/>
    <w:basedOn w:val="Zadanifontodlomka"/>
    <w:link w:val="Naslov9"/>
    <w:rsid w:val="00877423"/>
    <w:rPr>
      <w:rFonts w:ascii="CorporateSTEELig" w:hAnsi="CorporateSTEELig"/>
      <w:b/>
      <w:sz w:val="24"/>
    </w:rPr>
  </w:style>
  <w:style w:customStyle="1" w:styleId="Bezpopisa1" w:type="numbering">
    <w:name w:val="Bez popisa1"/>
    <w:next w:val="Bezpopisa"/>
    <w:uiPriority w:val="99"/>
    <w:semiHidden/>
    <w:unhideWhenUsed/>
    <w:rsid w:val="00877423"/>
  </w:style>
  <w:style w:styleId="Reetkatablice" w:type="table">
    <w:name w:val="Table Grid"/>
    <w:basedOn w:val="Obinatablica"/>
    <w:uiPriority w:val="59"/>
    <w:rsid w:val="00877423"/>
    <w:rPr>
      <w:rFonts w:ascii="Cambria" w:eastAsia="MS Mincho" w:hAnsi="Cambria"/>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vijetlareetka-Isticanje31" w:type="paragraph">
    <w:name w:val="Svijetla rešetka - Isticanje 31"/>
    <w:basedOn w:val="Normal"/>
    <w:uiPriority w:val="34"/>
    <w:qFormat/>
    <w:rsid w:val="00877423"/>
    <w:pPr>
      <w:ind w:left="720"/>
      <w:contextualSpacing/>
    </w:pPr>
    <w:rPr>
      <w:rFonts w:ascii="Cambria" w:eastAsia="MS Mincho" w:hAnsi="Cambria"/>
      <w:lang w:eastAsia="en-US"/>
    </w:rPr>
  </w:style>
  <w:style w:customStyle="1" w:styleId="apple-converted-space" w:type="character">
    <w:name w:val="apple-converted-space"/>
    <w:rsid w:val="00877423"/>
  </w:style>
  <w:style w:customStyle="1" w:styleId="Obojanipopis-Isticanje11" w:type="paragraph">
    <w:name w:val="Obojani popis - Isticanje 11"/>
    <w:basedOn w:val="Normal"/>
    <w:link w:val="ColorfulList-Accent1Char"/>
    <w:uiPriority w:val="34"/>
    <w:qFormat/>
    <w:rsid w:val="00877423"/>
    <w:pPr>
      <w:ind w:left="708"/>
    </w:pPr>
    <w:rPr>
      <w:rFonts w:ascii="Cambria" w:eastAsia="MS Mincho" w:hAnsi="Cambria"/>
      <w:lang w:eastAsia="en-US"/>
    </w:rPr>
  </w:style>
  <w:style w:customStyle="1" w:styleId="Bezproreda1" w:type="paragraph">
    <w:name w:val="Bez proreda1"/>
    <w:link w:val="NoSpacingChar"/>
    <w:uiPriority w:val="1"/>
    <w:qFormat/>
    <w:rsid w:val="00877423"/>
    <w:rPr>
      <w:rFonts w:ascii="Calibri" w:cs="Calibri" w:eastAsia="Calibri" w:hAnsi="Calibri"/>
      <w:color w:val="17365D"/>
      <w:lang w:eastAsia="ja-JP" w:val="en-US"/>
    </w:rPr>
  </w:style>
  <w:style w:customStyle="1" w:styleId="NoSpacingChar" w:type="character">
    <w:name w:val="No Spacing Char"/>
    <w:link w:val="Bezproreda1"/>
    <w:uiPriority w:val="1"/>
    <w:rsid w:val="00877423"/>
    <w:rPr>
      <w:rFonts w:ascii="Calibri" w:cs="Calibri" w:eastAsia="Calibri" w:hAnsi="Calibri"/>
      <w:color w:val="17365D"/>
      <w:lang w:eastAsia="ja-JP" w:val="en-US"/>
    </w:rPr>
  </w:style>
  <w:style w:customStyle="1" w:styleId="ColorfulList-Accent1Char" w:type="character">
    <w:name w:val="Colorful List - Accent 1 Char"/>
    <w:link w:val="Obojanipopis-Isticanje11"/>
    <w:uiPriority w:val="34"/>
    <w:locked/>
    <w:rsid w:val="00877423"/>
    <w:rPr>
      <w:rFonts w:ascii="Cambria" w:eastAsia="MS Mincho" w:hAnsi="Cambria"/>
      <w:sz w:val="24"/>
      <w:szCs w:val="24"/>
      <w:lang w:eastAsia="en-US"/>
    </w:rPr>
  </w:style>
  <w:style w:customStyle="1" w:styleId="Heading1Char" w:type="character">
    <w:name w:val="Heading 1 Char"/>
    <w:uiPriority w:val="9"/>
    <w:rsid w:val="00877423"/>
    <w:rPr>
      <w:rFonts w:ascii="Calibri" w:cs="Times New Roman" w:eastAsia="MS Gothic" w:hAnsi="Calibri"/>
      <w:b/>
      <w:bCs/>
      <w:kern w:val="32"/>
      <w:sz w:val="32"/>
      <w:szCs w:val="32"/>
    </w:rPr>
  </w:style>
  <w:style w:customStyle="1" w:styleId="Bezpopisa2" w:type="numbering">
    <w:name w:val="Bez popisa2"/>
    <w:next w:val="Bezpopisa"/>
    <w:uiPriority w:val="99"/>
    <w:semiHidden/>
    <w:unhideWhenUsed/>
    <w:rsid w:val="00877423"/>
  </w:style>
  <w:style w:styleId="Kartadokumenta" w:type="paragraph">
    <w:name w:val="Document Map"/>
    <w:basedOn w:val="Normal"/>
    <w:link w:val="KartadokumentaChar"/>
    <w:rsid w:val="00877423"/>
    <w:pPr>
      <w:shd w:color="auto" w:fill="000080" w:val="clear"/>
    </w:pPr>
    <w:rPr>
      <w:rFonts w:ascii="Tahoma" w:hAnsi="Tahoma"/>
      <w:sz w:val="20"/>
      <w:szCs w:val="20"/>
      <w:lang w:val="en-GB"/>
    </w:rPr>
  </w:style>
  <w:style w:customStyle="1" w:styleId="KartadokumentaChar" w:type="character">
    <w:name w:val="Karta dokumenta Char"/>
    <w:basedOn w:val="Zadanifontodlomka"/>
    <w:link w:val="Kartadokumenta"/>
    <w:rsid w:val="00877423"/>
    <w:rPr>
      <w:rFonts w:ascii="Tahoma" w:hAnsi="Tahoma"/>
      <w:shd w:color="auto" w:fill="000080" w:val="clear"/>
      <w:lang w:val="en-GB"/>
    </w:rPr>
  </w:style>
  <w:style w:styleId="Tijeloteksta2" w:type="paragraph">
    <w:name w:val="Body Text 2"/>
    <w:basedOn w:val="Normal"/>
    <w:link w:val="Tijeloteksta2Char"/>
    <w:rsid w:val="00877423"/>
    <w:pPr>
      <w:jc w:val="both"/>
    </w:pPr>
    <w:rPr>
      <w:rFonts w:ascii="CorporateSTEELig" w:hAnsi="CorporateSTEELig"/>
      <w:sz w:val="22"/>
      <w:szCs w:val="20"/>
    </w:rPr>
  </w:style>
  <w:style w:customStyle="1" w:styleId="Tijeloteksta2Char" w:type="character">
    <w:name w:val="Tijelo teksta 2 Char"/>
    <w:basedOn w:val="Zadanifontodlomka"/>
    <w:link w:val="Tijeloteksta2"/>
    <w:rsid w:val="00877423"/>
    <w:rPr>
      <w:rFonts w:ascii="CorporateSTEELig" w:hAnsi="CorporateSTEELig"/>
      <w:sz w:val="22"/>
    </w:rPr>
  </w:style>
  <w:style w:styleId="Naslov" w:type="paragraph">
    <w:name w:val="Title"/>
    <w:basedOn w:val="Normal"/>
    <w:link w:val="NaslovChar"/>
    <w:qFormat/>
    <w:rsid w:val="00877423"/>
    <w:pPr>
      <w:jc w:val="center"/>
    </w:pPr>
    <w:rPr>
      <w:b/>
      <w:sz w:val="28"/>
      <w:szCs w:val="20"/>
      <w:lang w:eastAsia="en-US"/>
    </w:rPr>
  </w:style>
  <w:style w:customStyle="1" w:styleId="NaslovChar" w:type="character">
    <w:name w:val="Naslov Char"/>
    <w:basedOn w:val="Zadanifontodlomka"/>
    <w:link w:val="Naslov"/>
    <w:rsid w:val="00877423"/>
    <w:rPr>
      <w:b/>
      <w:sz w:val="28"/>
      <w:lang w:eastAsia="en-US"/>
    </w:rPr>
  </w:style>
  <w:style w:customStyle="1" w:styleId="CharChar" w:type="character">
    <w:name w:val="Char Char"/>
    <w:rsid w:val="00877423"/>
    <w:rPr>
      <w:b/>
      <w:sz w:val="28"/>
      <w:lang w:eastAsia="en-US"/>
    </w:rPr>
  </w:style>
  <w:style w:styleId="Tijeloteksta-uvlaka2" w:type="paragraph">
    <w:name w:val="Body Text Indent 2"/>
    <w:basedOn w:val="Normal"/>
    <w:link w:val="Tijeloteksta-uvlaka2Char"/>
    <w:rsid w:val="00877423"/>
    <w:pPr>
      <w:ind w:hanging="2160" w:left="2160"/>
      <w:jc w:val="both"/>
    </w:pPr>
    <w:rPr>
      <w:rFonts w:ascii="CorporateSTEELig" w:hAnsi="CorporateSTEELig"/>
      <w:szCs w:val="20"/>
      <w:lang w:eastAsia="en-US"/>
    </w:rPr>
  </w:style>
  <w:style w:customStyle="1" w:styleId="Tijeloteksta-uvlaka2Char" w:type="character">
    <w:name w:val="Tijelo teksta - uvlaka 2 Char"/>
    <w:basedOn w:val="Zadanifontodlomka"/>
    <w:link w:val="Tijeloteksta-uvlaka2"/>
    <w:rsid w:val="00877423"/>
    <w:rPr>
      <w:rFonts w:ascii="CorporateSTEELig" w:hAnsi="CorporateSTEELig"/>
      <w:sz w:val="24"/>
      <w:lang w:eastAsia="en-US"/>
    </w:rPr>
  </w:style>
  <w:style w:styleId="Uvuenotijeloteksta" w:type="paragraph">
    <w:name w:val="Body Text Indent"/>
    <w:basedOn w:val="Normal"/>
    <w:link w:val="UvuenotijelotekstaChar"/>
    <w:rsid w:val="00877423"/>
    <w:pPr>
      <w:ind w:left="1080"/>
      <w:jc w:val="both"/>
    </w:pPr>
    <w:rPr>
      <w:rFonts w:ascii="CorporateSTEELig" w:hAnsi="CorporateSTEELig"/>
      <w:szCs w:val="20"/>
    </w:rPr>
  </w:style>
  <w:style w:customStyle="1" w:styleId="UvuenotijelotekstaChar" w:type="character">
    <w:name w:val="Uvučeno tijelo teksta Char"/>
    <w:basedOn w:val="Zadanifontodlomka"/>
    <w:link w:val="Uvuenotijeloteksta"/>
    <w:rsid w:val="00877423"/>
    <w:rPr>
      <w:rFonts w:ascii="CorporateSTEELig" w:hAnsi="CorporateSTEELig"/>
      <w:sz w:val="24"/>
    </w:rPr>
  </w:style>
  <w:style w:customStyle="1" w:styleId="Reetkatablice1" w:type="table">
    <w:name w:val="Rešetka tablice1"/>
    <w:basedOn w:val="Obinatablica"/>
    <w:next w:val="Reetkatablice"/>
    <w:rsid w:val="00877423"/>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ic" w:type="paragraph">
    <w:name w:val="ic"/>
    <w:basedOn w:val="Normal"/>
    <w:rsid w:val="00877423"/>
    <w:pPr>
      <w:spacing w:after="100" w:afterAutospacing="1" w:before="100" w:beforeAutospacing="1"/>
    </w:pPr>
  </w:style>
  <w:style w:customStyle="1" w:styleId="xl63" w:type="paragraph">
    <w:name w:val="xl63"/>
    <w:basedOn w:val="Normal"/>
    <w:rsid w:val="00877423"/>
    <w:pPr>
      <w:spacing w:after="100" w:afterAutospacing="1" w:before="100" w:beforeAutospacing="1"/>
    </w:pPr>
    <w:rPr>
      <w:rFonts w:ascii="Times" w:hAnsi="Times"/>
      <w:sz w:val="20"/>
      <w:szCs w:val="20"/>
      <w:lang w:eastAsia="en-US" w:val="en-US"/>
    </w:rPr>
  </w:style>
  <w:style w:customStyle="1" w:styleId="xl64" w:type="paragraph">
    <w:name w:val="xl64"/>
    <w:basedOn w:val="Normal"/>
    <w:rsid w:val="00877423"/>
    <w:pPr>
      <w:spacing w:after="100" w:afterAutospacing="1" w:before="100" w:beforeAutospacing="1"/>
    </w:pPr>
    <w:rPr>
      <w:rFonts w:ascii="Times" w:hAnsi="Times"/>
      <w:b/>
      <w:bCs/>
      <w:sz w:val="20"/>
      <w:szCs w:val="20"/>
      <w:lang w:eastAsia="en-US" w:val="en-US"/>
    </w:rPr>
  </w:style>
  <w:style w:customStyle="1" w:styleId="xl65" w:type="paragraph">
    <w:name w:val="xl65"/>
    <w:basedOn w:val="Normal"/>
    <w:rsid w:val="00877423"/>
    <w:pPr>
      <w:pBdr>
        <w:top w:color="auto" w:space="0" w:sz="8" w:val="single"/>
        <w:left w:color="auto" w:space="0" w:sz="8" w:val="single"/>
        <w:bottom w:color="auto" w:space="0" w:sz="8" w:val="single"/>
        <w:right w:color="auto" w:space="0" w:sz="8" w:val="single"/>
      </w:pBdr>
      <w:shd w:color="000000" w:fill="D9D9D9" w:val="clear"/>
      <w:spacing w:after="100" w:afterAutospacing="1" w:before="100" w:beforeAutospacing="1"/>
      <w:jc w:val="center"/>
      <w:textAlignment w:val="center"/>
    </w:pPr>
    <w:rPr>
      <w:rFonts w:ascii="Arial" w:cs="Arial" w:hAnsi="Arial"/>
      <w:b/>
      <w:bCs/>
      <w:color w:val="00000A"/>
      <w:sz w:val="16"/>
      <w:szCs w:val="16"/>
      <w:lang w:eastAsia="en-US" w:val="en-US"/>
    </w:rPr>
  </w:style>
  <w:style w:styleId="Referencakomentara" w:type="character">
    <w:name w:val="annotation reference"/>
    <w:basedOn w:val="Zadanifontodlomka"/>
    <w:unhideWhenUsed/>
    <w:rsid w:val="00877423"/>
    <w:rPr>
      <w:sz w:val="18"/>
      <w:szCs w:val="18"/>
    </w:rPr>
  </w:style>
  <w:style w:customStyle="1" w:styleId="Tekstkomentara1" w:type="paragraph">
    <w:name w:val="Tekst komentara1"/>
    <w:basedOn w:val="Normal"/>
    <w:next w:val="Tekstkomentara"/>
    <w:link w:val="TekstkomentaraChar"/>
    <w:semiHidden/>
    <w:unhideWhenUsed/>
    <w:rsid w:val="00877423"/>
    <w:pPr>
      <w:spacing w:after="200"/>
    </w:pPr>
    <w:rPr>
      <w:rFonts w:ascii="Calibri" w:eastAsia="Calibri" w:hAnsi="Calibri"/>
      <w:lang w:eastAsia="en-US"/>
    </w:rPr>
  </w:style>
  <w:style w:customStyle="1" w:styleId="TekstkomentaraChar" w:type="character">
    <w:name w:val="Tekst komentara Char"/>
    <w:basedOn w:val="Zadanifontodlomka"/>
    <w:link w:val="Tekstkomentara1"/>
    <w:semiHidden/>
    <w:rsid w:val="00877423"/>
    <w:rPr>
      <w:rFonts w:ascii="Calibri" w:eastAsia="Calibri" w:hAnsi="Calibri"/>
      <w:sz w:val="24"/>
      <w:szCs w:val="24"/>
      <w:lang w:eastAsia="en-US"/>
    </w:rPr>
  </w:style>
  <w:style w:customStyle="1" w:styleId="Predmetkomentara1" w:type="paragraph">
    <w:name w:val="Predmet komentara1"/>
    <w:basedOn w:val="Tekstkomentara"/>
    <w:next w:val="Tekstkomentara"/>
    <w:semiHidden/>
    <w:unhideWhenUsed/>
    <w:rsid w:val="00877423"/>
    <w:pPr>
      <w:spacing w:after="200"/>
    </w:pPr>
    <w:rPr>
      <w:rFonts w:ascii="Calibri" w:eastAsia="Calibri" w:hAnsi="Calibri"/>
      <w:b/>
      <w:bCs/>
      <w:lang w:eastAsia="en-US"/>
    </w:rPr>
  </w:style>
  <w:style w:customStyle="1" w:styleId="PredmetkomentaraChar" w:type="character">
    <w:name w:val="Predmet komentara Char"/>
    <w:basedOn w:val="TekstkomentaraChar"/>
    <w:link w:val="Predmetkomentara"/>
    <w:rsid w:val="00877423"/>
    <w:rPr>
      <w:rFonts w:ascii="Calibri" w:eastAsia="Calibri" w:hAnsi="Calibri"/>
      <w:b/>
      <w:bCs/>
      <w:sz w:val="24"/>
      <w:szCs w:val="24"/>
      <w:lang w:eastAsia="en-US"/>
    </w:rPr>
  </w:style>
  <w:style w:customStyle="1" w:styleId="Revizija1" w:type="paragraph">
    <w:name w:val="Revizija1"/>
    <w:next w:val="Revizija"/>
    <w:hidden/>
    <w:uiPriority w:val="99"/>
    <w:semiHidden/>
    <w:rsid w:val="00877423"/>
    <w:rPr>
      <w:rFonts w:ascii="Calibri" w:eastAsia="Calibri" w:hAnsi="Calibri"/>
      <w:sz w:val="22"/>
      <w:szCs w:val="22"/>
      <w:lang w:eastAsia="en-US"/>
    </w:rPr>
  </w:style>
  <w:style w:styleId="Tekstkomentara" w:type="paragraph">
    <w:name w:val="annotation text"/>
    <w:basedOn w:val="Normal"/>
    <w:link w:val="TekstkomentaraChar1"/>
    <w:rsid w:val="00877423"/>
    <w:rPr>
      <w:sz w:val="20"/>
      <w:szCs w:val="20"/>
    </w:rPr>
  </w:style>
  <w:style w:customStyle="1" w:styleId="TekstkomentaraChar1" w:type="character">
    <w:name w:val="Tekst komentara Char1"/>
    <w:basedOn w:val="Zadanifontodlomka"/>
    <w:link w:val="Tekstkomentara"/>
    <w:rsid w:val="00877423"/>
  </w:style>
  <w:style w:styleId="Predmetkomentara" w:type="paragraph">
    <w:name w:val="annotation subject"/>
    <w:basedOn w:val="Tekstkomentara"/>
    <w:next w:val="Tekstkomentara"/>
    <w:link w:val="PredmetkomentaraChar"/>
    <w:rsid w:val="00877423"/>
    <w:rPr>
      <w:rFonts w:ascii="Calibri" w:eastAsia="Calibri" w:hAnsi="Calibri"/>
      <w:b/>
      <w:bCs/>
      <w:sz w:val="24"/>
      <w:szCs w:val="24"/>
      <w:lang w:eastAsia="en-US"/>
    </w:rPr>
  </w:style>
  <w:style w:customStyle="1" w:styleId="PredmetkomentaraChar1" w:type="character">
    <w:name w:val="Predmet komentara Char1"/>
    <w:basedOn w:val="TekstkomentaraChar1"/>
    <w:rsid w:val="00877423"/>
    <w:rPr>
      <w:b/>
      <w:bCs/>
    </w:rPr>
  </w:style>
  <w:style w:styleId="Revizija" w:type="paragraph">
    <w:name w:val="Revision"/>
    <w:hidden/>
    <w:uiPriority w:val="99"/>
    <w:semiHidden/>
    <w:rsid w:val="00877423"/>
    <w:rPr>
      <w:sz w:val="24"/>
      <w:szCs w:val="24"/>
    </w:rPr>
  </w:style>
  <w:style w:styleId="Tekstrezerviranogmjesta" w:type="character">
    <w:name w:val="Placeholder Text"/>
    <w:basedOn w:val="Zadanifontodlomka"/>
    <w:uiPriority w:val="99"/>
    <w:semiHidden/>
    <w:rsid w:val="00B37EA1"/>
    <w:rPr>
      <w:color w:val="808080"/>
      <w:bdr w:color="auto" w:space="0" w:sz="0" w:val="none"/>
      <w:shd w:color="auto" w:fill="auto" w:val="clear"/>
    </w:rPr>
  </w:style>
  <w:style w:customStyle="1" w:styleId="eSPISCCParagraphDefaultFont" w:type="character">
    <w:name w:val="eSPIS_CC_Paragraph Default Font"/>
    <w:basedOn w:val="Zadanifontodlomka"/>
    <w:rsid w:val="00B37E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7EA1"/>
    <w:rPr>
      <w:bdr w:color="auto" w:space="0" w:sz="0" w:val="none"/>
      <w:shd w:color="auto" w:fill="FFFFCC" w:val="clear"/>
      <w:lang w:val="hr-HR"/>
    </w:rPr>
  </w:style>
  <w:style w:customStyle="1" w:styleId="PozadinaSvijetloCrvena" w:type="character">
    <w:name w:val="Pozadina_SvijetloCrvena"/>
    <w:basedOn w:val="eSPISCCParagraphDefaultFont"/>
    <w:rsid w:val="00B37E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7EA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2016.</izvorni_sadrzaj>
    <derivirana_varijabla naziv="DomainObject.DatumDonosenjaOdluke_1">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6831</izvorni_sadrzaj>
    <derivirana_varijabla naziv="DomainObject.Predmet.Broj_1">6831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2016.</izvorni_sadrzaj>
    <derivirana_varijabla naziv="DomainObject.Predmet.DatumOsnivanja_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St-6831/2016</izvorni_sadrzaj>
    <derivirana_varijabla naziv="DomainObject.Predmet.OznakaBroj_1">St-6831/2016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KAMEN SIRAČ d.d. zastupanog po punomoćniku MADIRAZZA &amp; PARTNERI, odvjetničko društvo d.o.o.</izvorni_sadrzaj>
    <derivirana_varijabla naziv="DomainObject.Predmet.ProtustrankaFormated_1">  KAMEN SIRAČ d.d. zastupanog po punomoćniku MADIRAZZA &amp; PARTNERI, odvjetničko društvo d.o.o.</derivirana_varijabla>
  </DomainObject.Predmet.ProtustrankaFormated>
  <DomainObject.Predmet.ProtustrankaFormatedOIB>
    <izvorni_sadrzaj>  KAMEN SIRAČ d.d., OIB 02334326920 zastupanog po punomoćniku MADIRAZZA &amp; PARTNERI, odvjetničko društvo d.o.o.</izvorni_sadrzaj>
    <derivirana_varijabla naziv="DomainObject.Predmet.ProtustrankaFormatedOIB_1">  KAMEN SIRAČ d.d., OIB 02334326920 zastupanog po punomoćniku MADIRAZZA &amp; PARTNERI, odvjetničko društvo d.o.o.</derivirana_varijabla>
  </DomainObject.Predmet.ProtustrankaFormatedOIB>
  <DomainObject.Predmet.ProtustrankaFormatedWithAdress>
    <izvorni_sadrzaj> KAMEN SIRAČ d.d., Ilica 251, 10000 Zagreb zastupanog po punomoćniku MADIRAZZA &amp; PARTNERI, odvjetničko društvo d.o.o.</izvorni_sadrzaj>
    <derivirana_varijabla naziv="DomainObject.Predmet.ProtustrankaFormatedWithAdress_1"> KAMEN SIRAČ d.d., Ilica 251, 10000 Zagreb zastupanog po punomoćniku MADIRAZZA &amp; PARTNERI, odvjetničko društvo d.o.o.</derivirana_varijabla>
  </DomainObject.Predmet.ProtustrankaFormatedWithAdress>
  <DomainObject.Predmet.ProtustrankaFormatedWithAdressOIB>
    <izvorni_sadrzaj> KAMEN SIRAČ d.d., OIB 02334326920, Ilica 251, 10000 Zagreb zastupanog po punomoćniku MADIRAZZA &amp; PARTNERI, odvjetničko društvo d.o.o.</izvorni_sadrzaj>
    <derivirana_varijabla naziv="DomainObject.Predmet.ProtustrankaFormatedWithAdressOIB_1"> KAMEN SIRAČ d.d., OIB 02334326920, Ilica 251, 10000 Zagreb zastupanog po punomoćniku MADIRAZZA &amp; PARTNERI, odvjetničko društvo d.o.o.</derivirana_varijabla>
  </DomainObject.Predmet.ProtustrankaFormatedWithAdressOIB>
  <DomainObject.Predmet.ProtustrankaWithAdress>
    <izvorni_sadrzaj>KAMEN SIRAČ d.d. Ilica 251, 10000 Zagreb</izvorni_sadrzaj>
    <derivirana_varijabla naziv="DomainObject.Predmet.ProtustrankaWithAdress_1">KAMEN SIRAČ d.d. Ilica 251, 10000 Zagreb</derivirana_varijabla>
  </DomainObject.Predmet.ProtustrankaWithAdress>
  <DomainObject.Predmet.ProtustrankaWithAdressOIB>
    <izvorni_sadrzaj>KAMEN SIRAČ d.d., OIB 02334326920, Ilica 251, 10000 Zagreb</izvorni_sadrzaj>
    <derivirana_varijabla naziv="DomainObject.Predmet.ProtustrankaWithAdressOIB_1">KAMEN SIRAČ d.d., OIB 02334326920, Ilica 251, 10000 Zagreb</derivirana_varijabla>
  </DomainObject.Predmet.ProtustrankaWithAdressOIB>
  <DomainObject.Predmet.ProtustrankaNazivFormated>
    <izvorni_sadrzaj>KAMEN SIRAČ d.d.</izvorni_sadrzaj>
    <derivirana_varijabla naziv="DomainObject.Predmet.ProtustrankaNazivFormated_1">KAMEN SIRAČ d.d.</derivirana_varijabla>
  </DomainObject.Predmet.ProtustrankaNazivFormated>
  <DomainObject.Predmet.ProtustrankaNazivFormatedOIB>
    <izvorni_sadrzaj>KAMEN SIRAČ d.d., OIB 02334326920</izvorni_sadrzaj>
    <derivirana_varijabla naziv="DomainObject.Predmet.ProtustrankaNazivFormatedOIB_1">KAMEN SIRAČ d.d., OIB 02334326920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KAMEN SIRAČ d.d.</izvorni_sadrzaj>
    <derivirana_varijabla naziv="DomainObject.Predmet.StrankaFormated_1">  KAMEN SIRAČ d.d.</derivirana_varijabla>
  </DomainObject.Predmet.StrankaFormated>
  <DomainObject.Predmet.StrankaFormatedOIB>
    <izvorni_sadrzaj>  KAMEN SIRAČ d.d., OIB 02334326920</izvorni_sadrzaj>
    <derivirana_varijabla naziv="DomainObject.Predmet.StrankaFormatedOIB_1">  KAMEN SIRAČ d.d., OIB 02334326920</derivirana_varijabla>
  </DomainObject.Predmet.StrankaFormatedOIB>
  <DomainObject.Predmet.StrankaFormatedWithAdress>
    <izvorni_sadrzaj> KAMEN SIRAČ d.d., Ilica 251, 10000 Zagreb</izvorni_sadrzaj>
    <derivirana_varijabla naziv="DomainObject.Predmet.StrankaFormatedWithAdress_1"> KAMEN SIRAČ d.d., Ilica 251, 10000 Zagreb</derivirana_varijabla>
  </DomainObject.Predmet.StrankaFormatedWithAdress>
  <DomainObject.Predmet.StrankaFormatedWithAdressOIB>
    <izvorni_sadrzaj> KAMEN SIRAČ d.d., OIB 02334326920, Ilica 251, 10000 Zagreb</izvorni_sadrzaj>
    <derivirana_varijabla naziv="DomainObject.Predmet.StrankaFormatedWithAdressOIB_1"> KAMEN SIRAČ d.d., OIB 02334326920, Ilica 251, 10000 Zagreb</derivirana_varijabla>
  </DomainObject.Predmet.StrankaFormatedWithAdressOIB>
  <DomainObject.Predmet.StrankaWithAdress>
    <izvorni_sadrzaj>KAMEN SIRAČ d.d. Ilica 251,10000 Zagreb</izvorni_sadrzaj>
    <derivirana_varijabla naziv="DomainObject.Predmet.StrankaWithAdress_1">KAMEN SIRAČ d.d. Ilica 251,10000 Zagreb</derivirana_varijabla>
  </DomainObject.Predmet.StrankaWithAdress>
  <DomainObject.Predmet.StrankaWithAdressOIB>
    <izvorni_sadrzaj>KAMEN SIRAČ d.d., OIB 02334326920, Ilica 251,10000 Zagreb</izvorni_sadrzaj>
    <derivirana_varijabla naziv="DomainObject.Predmet.StrankaWithAdressOIB_1">KAMEN SIRAČ d.d., OIB 02334326920, Ilica 251,10000 Zagreb</derivirana_varijabla>
  </DomainObject.Predmet.StrankaWithAdressOIB>
  <DomainObject.Predmet.StrankaNazivFormated>
    <izvorni_sadrzaj>KAMEN SIRAČ d.d.</izvorni_sadrzaj>
    <derivirana_varijabla naziv="DomainObject.Predmet.StrankaNazivFormated_1">KAMEN SIRAČ d.d.</derivirana_varijabla>
  </DomainObject.Predmet.StrankaNazivFormated>
  <DomainObject.Predmet.StrankaNazivFormatedOIB>
    <izvorni_sadrzaj>KAMEN SIRAČ d.d., OIB 02334326920</izvorni_sadrzaj>
    <derivirana_varijabla naziv="DomainObject.Predmet.StrankaNazivFormatedOIB_1">KAMEN SIRAČ d.d., OIB 02334326920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KAMEN SIRAČ d.d.</item>
    </izvorni_sadrzaj>
    <derivirana_varijabla naziv="DomainObject.Predmet.StrankaListFormated_1">
      <item>KAMEN SIRAČ d.d.</item>
    </derivirana_varijabla>
  </DomainObject.Predmet.StrankaListFormated>
  <DomainObject.Predmet.StrankaListFormatedOIB>
    <izvorni_sadrzaj>
      <item>KAMEN SIRAČ d.d., OIB 02334326920</item>
    </izvorni_sadrzaj>
    <derivirana_varijabla naziv="DomainObject.Predmet.StrankaListFormatedOIB_1">
      <item>KAMEN SIRAČ d.d., OIB 02334326920</item>
    </derivirana_varijabla>
  </DomainObject.Predmet.StrankaListFormatedOIB>
  <DomainObject.Predmet.StrankaListFormatedWithAdress>
    <izvorni_sadrzaj>
      <item>KAMEN SIRAČ d.d., Ilica 251, 10000 Zagreb</item>
    </izvorni_sadrzaj>
    <derivirana_varijabla naziv="DomainObject.Predmet.StrankaListFormatedWithAdress_1">
      <item>KAMEN SIRAČ d.d., Ilica 251, 10000 Zagreb</item>
    </derivirana_varijabla>
  </DomainObject.Predmet.StrankaListFormatedWithAdress>
  <DomainObject.Predmet.StrankaListFormatedWithAdressOIB>
    <izvorni_sadrzaj>
      <item>KAMEN SIRAČ d.d., OIB 02334326920, Ilica 251, 10000 Zagreb</item>
    </izvorni_sadrzaj>
    <derivirana_varijabla naziv="DomainObject.Predmet.StrankaListFormatedWithAdressOIB_1">
      <item>KAMEN SIRAČ d.d., OIB 02334326920, Ilica 251, 10000 Zagreb</item>
    </derivirana_varijabla>
  </DomainObject.Predmet.StrankaListFormatedWithAdressOIB>
  <DomainObject.Predmet.StrankaListNazivFormated>
    <izvorni_sadrzaj>
      <item>KAMEN SIRAČ d.d.</item>
    </izvorni_sadrzaj>
    <derivirana_varijabla naziv="DomainObject.Predmet.StrankaListNazivFormated_1">
      <item>KAMEN SIRAČ d.d.</item>
    </derivirana_varijabla>
  </DomainObject.Predmet.StrankaListNazivFormated>
  <DomainObject.Predmet.StrankaListNazivFormatedOIB>
    <izvorni_sadrzaj>
      <item>KAMEN SIRAČ d.d., OIB 02334326920</item>
    </izvorni_sadrzaj>
    <derivirana_varijabla naziv="DomainObject.Predmet.StrankaListNazivFormatedOIB_1">
      <item>KAMEN SIRAČ d.d., OIB 02334326920</item>
    </derivirana_varijabla>
  </DomainObject.Predmet.StrankaListNazivFormatedOIB>
  <DomainObject.Predmet.ProtuStrankaListFormated>
    <izvorni_sadrzaj>
      <item>KAMEN SIRAČ d.d. zastupanog po punomoćniku MADIRAZZA &amp; PARTNERI, odvjetničko društvo d.o.o.</item>
    </izvorni_sadrzaj>
    <derivirana_varijabla naziv="DomainObject.Predmet.ProtuStrankaListFormated_1">
      <item>KAMEN SIRAČ d.d. zastupanog po punomoćniku MADIRAZZA &amp; PARTNERI, odvjetničko društvo d.o.o.</item>
    </derivirana_varijabla>
  </DomainObject.Predmet.ProtuStrankaListFormated>
  <DomainObject.Predmet.ProtuStrankaListFormatedOIB>
    <izvorni_sadrzaj>
      <item>KAMEN SIRAČ d.d., OIB 02334326920 zastupanog po punomoćniku MADIRAZZA &amp; PARTNERI, odvjetničko društvo d.o.o.</item>
    </izvorni_sadrzaj>
    <derivirana_varijabla naziv="DomainObject.Predmet.ProtuStrankaListFormatedOIB_1">
      <item>KAMEN SIRAČ d.d., OIB 02334326920 zastupanog po punomoćniku MADIRAZZA &amp; PARTNERI, odvjetničko društvo d.o.o.</item>
    </derivirana_varijabla>
  </DomainObject.Predmet.ProtuStrankaListFormatedOIB>
  <DomainObject.Predmet.ProtuStrankaListFormatedWithAdress>
    <izvorni_sadrzaj>
      <item>KAMEN SIRAČ d.d., Ilica 251, 10000 Zagreb zastupanog po punomoćniku MADIRAZZA &amp; PARTNERI, odvjetničko društvo d.o.o.</item>
    </izvorni_sadrzaj>
    <derivirana_varijabla naziv="DomainObject.Predmet.ProtuStrankaListFormatedWithAdress_1">
      <item>KAMEN SIRAČ d.d., Ilica 251, 10000 Zagreb zastupanog po punomoćniku MADIRAZZA &amp; PARTNERI, odvjetničko društvo d.o.o.</item>
    </derivirana_varijabla>
  </DomainObject.Predmet.ProtuStrankaListFormatedWithAdress>
  <DomainObject.Predmet.ProtuStrankaListFormatedWithAdressOIB>
    <izvorni_sadrzaj>
      <item>KAMEN SIRAČ d.d., OIB 02334326920, Ilica 251, 10000 Zagreb zastupanog po punomoćniku MADIRAZZA &amp; PARTNERI, odvjetničko društvo d.o.o.</item>
    </izvorni_sadrzaj>
    <derivirana_varijabla naziv="DomainObject.Predmet.ProtuStrankaListFormatedWithAdressOIB_1">
      <item>KAMEN SIRAČ d.d., OIB 02334326920, Ilica 251, 10000 Zagreb zastupanog po punomoćniku MADIRAZZA &amp; PARTNERI, odvjetničko društvo d.o.o.</item>
    </derivirana_varijabla>
  </DomainObject.Predmet.ProtuStrankaListFormatedWithAdressOIB>
  <DomainObject.Predmet.ProtuStrankaListNazivFormated>
    <izvorni_sadrzaj>
      <item>KAMEN SIRAČ d.d.</item>
    </izvorni_sadrzaj>
    <derivirana_varijabla naziv="DomainObject.Predmet.ProtuStrankaListNazivFormated_1">
      <item>KAMEN SIRAČ d.d.</item>
    </derivirana_varijabla>
  </DomainObject.Predmet.ProtuStrankaListNazivFormated>
  <DomainObject.Predmet.ProtuStrankaListNazivFormatedOIB>
    <izvorni_sadrzaj>
      <item>KAMEN SIRAČ d.d., OIB 02334326920</item>
    </izvorni_sadrzaj>
    <derivirana_varijabla naziv="DomainObject.Predmet.ProtuStrankaListNazivFormatedOIB_1">
      <item>KAMEN SIRAČ d.d., OIB 02334326920</item>
    </derivirana_varijabla>
  </DomainObject.Predmet.ProtuStrankaListNazivFormatedOIB>
  <DomainObject.Predmet.OstaliListFormated>
    <izvorni_sadrzaj>
      <item>MADIRAZZA &amp; PARTNERI, odvjetničko društvo d.o.o. punomoćnik sudionika u postupku KAMEN SIRAČ d.d.</item>
      <item>Zoran Hačić</item>
      <item>HAČIĆ &amp; BOŠNJAK odvjetničko društvo d.o.o.</item>
      <item>Financijska agencija</item>
      <item>REPUBLIKA HRVATSKA MINISTARSTVO FINANCIJA</item>
      <item>ŽUPANIJSKO DRŽAVNO ODVJETNIŠTVO U ZAGREBU</item>
    </izvorni_sadrzaj>
    <derivirana_varijabla naziv="DomainObject.Predmet.OstaliListFormated_1">
      <item>MADIRAZZA &amp; PARTNERI, odvjetničko društvo d.o.o. punomoćnik sudionika u postupku KAMEN SIRAČ d.d.</item>
      <item>Zoran Hačić</item>
      <item>HAČIĆ &amp; BOŠNJAK odvjetničko društvo d.o.o.</item>
      <item>Financijska agencija</item>
      <item>REPUBLIKA HRVATSKA MINISTARSTVO FINANCIJA</item>
      <item>ŽUPANIJSKO DRŽAVNO ODVJETNIŠTVO U ZAGREBU</item>
    </derivirana_varijabla>
  </DomainObject.Predmet.OstaliListFormated>
  <DomainObject.Predmet.OstaliListFormatedOIB>
    <izvorni_sadrzaj>
      <item>MADIRAZZA &amp; PARTNERI, odvjetničko društvo d.o.o., OIB 37462847637 punomoćnik sudionika u postupku KAMEN SIRAČ d.d.</item>
      <item>Zoran Hačić</item>
      <item>HAČIĆ &amp; BOŠNJAK odvjetničko društvo d.o.o., OIB 32591050943</item>
      <item>Financijska agencija, OIB 85821130368</item>
      <item>REPUBLIKA HRVATSKA MINISTARSTVO FINANCIJA, OIB 18683136487</item>
      <item>ŽUPANIJSKO DRŽAVNO ODVJETNIŠTVO U ZAGREBU, OIB 16488001145</item>
    </izvorni_sadrzaj>
    <derivirana_varijabla naziv="DomainObject.Predmet.OstaliListFormatedOIB_1">
      <item>MADIRAZZA &amp; PARTNERI, odvjetničko društvo d.o.o., OIB 37462847637 punomoćnik sudionika u postupku KAMEN SIRAČ d.d.</item>
      <item>Zoran Hačić</item>
      <item>HAČIĆ &amp; BOŠNJAK odvjetničko društvo d.o.o., OIB 32591050943</item>
      <item>Financijska agencija, OIB 85821130368</item>
      <item>REPUBLIKA HRVATSKA MINISTARSTVO FINANCIJA, OIB 18683136487</item>
      <item>ŽUPANIJSKO DRŽAVNO ODVJETNIŠTVO U ZAGREBU, OIB 16488001145</item>
    </derivirana_varijabla>
  </DomainObject.Predmet.OstaliListFormatedOIB>
  <DomainObject.Predmet.OstaliListFormatedWithAdress>
    <izvorni_sadrzaj>
      <item>MADIRAZZA &amp; PARTNERI, odvjetničko društvo d.o.o., Masarykova 21, 10000 Zagreb punomoćnik sudionika u postupku KAMEN SIRAČ d.d.</item>
      <item>Zoran Hačić, Jurišićeva 2, 10000 Zagreb</item>
      <item>HAČIĆ &amp; BOŠNJAK odvjetničko društvo d.o.o., Nikole Jurišića 2, 10000 Zagreb</item>
      <item>Financijska agencija, Ulica grada Vukovara 70, 10000 Zagreb</item>
      <item>REPUBLIKA HRVATSKA MINISTARSTVO FINANCIJA, Av. Dubrovnik 32, 10000 Zagreb</item>
      <item>ŽUPANIJSKO DRŽAVNO ODVJETNIŠTVO U ZAGREBU, Savska Cesta 41, 10000 Zagreb</item>
    </izvorni_sadrzaj>
    <derivirana_varijabla naziv="DomainObject.Predmet.OstaliListFormatedWithAdress_1">
      <item>MADIRAZZA &amp; PARTNERI, odvjetničko društvo d.o.o., Masarykova 21, 10000 Zagreb punomoćnik sudionika u postupku KAMEN SIRAČ d.d.</item>
      <item>Zoran Hačić, Jurišićeva 2, 10000 Zagreb</item>
      <item>HAČIĆ &amp; BOŠNJAK odvjetničko društvo d.o.o., Nikole Jurišića 2, 10000 Zagreb</item>
      <item>Financijska agencija, Ulica grada Vukovara 70, 10000 Zagreb</item>
      <item>REPUBLIKA HRVATSKA MINISTARSTVO FINANCIJA, Av. Dubrovnik 32, 10000 Zagreb</item>
      <item>ŽUPANIJSKO DRŽAVNO ODVJETNIŠTVO U ZAGREBU, Savska Cesta 41, 10000 Zagreb</item>
    </derivirana_varijabla>
  </DomainObject.Predmet.OstaliListFormatedWithAdress>
  <DomainObject.Predmet.OstaliListFormatedWithAdressOIB>
    <izvorni_sadrzaj>
      <item>MADIRAZZA &amp; PARTNERI, odvjetničko društvo d.o.o., OIB 37462847637, Masarykova 21, 10000 Zagreb punomoćnik sudionika u postupku KAMEN SIRAČ d.d.</item>
      <item>Zoran Hačić, Jurišićeva 2, 10000 Zagreb</item>
      <item>HAČIĆ &amp; BOŠNJAK odvjetničko društvo d.o.o., OIB 32591050943, Nikole Jurišića 2, 10000 Zagreb</item>
      <item>Financijska agencija, OIB 85821130368, Ulica grada Vukovara 70, 10000 Zagreb</item>
      <item>REPUBLIKA HRVATSKA MINISTARSTVO FINANCIJA, OIB 18683136487, Av. Dubrovnik 32, 10000 Zagreb</item>
      <item>ŽUPANIJSKO DRŽAVNO ODVJETNIŠTVO U ZAGREBU, OIB 16488001145, Savska Cesta 41, 10000 Zagreb</item>
    </izvorni_sadrzaj>
    <derivirana_varijabla naziv="DomainObject.Predmet.OstaliListFormatedWithAdressOIB_1">
      <item>MADIRAZZA &amp; PARTNERI, odvjetničko društvo d.o.o., OIB 37462847637, Masarykova 21, 10000 Zagreb punomoćnik sudionika u postupku KAMEN SIRAČ d.d.</item>
      <item>Zoran Hačić, Jurišićeva 2, 10000 Zagreb</item>
      <item>HAČIĆ &amp; BOŠNJAK odvjetničko društvo d.o.o., OIB 32591050943, Nikole Jurišića 2, 10000 Zagreb</item>
      <item>Financijska agencija, OIB 85821130368, Ulica grada Vukovara 70, 10000 Zagreb</item>
      <item>REPUBLIKA HRVATSKA MINISTARSTVO FINANCIJA, OIB 18683136487, Av. Dubrovnik 32, 10000 Zagreb</item>
      <item>ŽUPANIJSKO DRŽAVNO ODVJETNIŠTVO U ZAGREBU, OIB 16488001145, Savska Cesta 41, 10000 Zagreb</item>
    </derivirana_varijabla>
  </DomainObject.Predmet.OstaliListFormatedWithAdressOIB>
  <DomainObject.Predmet.OstaliListNazivFormated>
    <izvorni_sadrzaj>
      <item>MADIRAZZA &amp; PARTNERI, odvjetničko društvo d.o.o.</item>
      <item>Zoran Hačić</item>
      <item>HAČIĆ &amp; BOŠNJAK odvjetničko društvo d.o.o.</item>
      <item>Financijska agencija</item>
      <item>REPUBLIKA HRVATSKA MINISTARSTVO FINANCIJA</item>
      <item>ŽUPANIJSKO DRŽAVNO ODVJETNIŠTVO U ZAGREBU</item>
    </izvorni_sadrzaj>
    <derivirana_varijabla naziv="DomainObject.Predmet.OstaliListNazivFormated_1">
      <item>MADIRAZZA &amp; PARTNERI, odvjetničko društvo d.o.o.</item>
      <item>Zoran Hačić</item>
      <item>HAČIĆ &amp; BOŠNJAK odvjetničko društvo d.o.o.</item>
      <item>Financijska agencija</item>
      <item>REPUBLIKA HRVATSKA MINISTARSTVO FINANCIJA</item>
      <item>ŽUPANIJSKO DRŽAVNO ODVJETNIŠTVO U ZAGREBU</item>
    </derivirana_varijabla>
  </DomainObject.Predmet.OstaliListNazivFormated>
  <DomainObject.Predmet.OstaliListNazivFormatedOIB>
    <izvorni_sadrzaj>
      <item>MADIRAZZA &amp; PARTNERI, odvjetničko društvo d.o.o., OIB 37462847637</item>
      <item>Zoran Hačić</item>
      <item>HAČIĆ &amp; BOŠNJAK odvjetničko društvo d.o.o., OIB 32591050943</item>
      <item>Financijska agencija, OIB 85821130368</item>
      <item>REPUBLIKA HRVATSKA MINISTARSTVO FINANCIJA, OIB 18683136487</item>
      <item>ŽUPANIJSKO DRŽAVNO ODVJETNIŠTVO U ZAGREBU, OIB 16488001145</item>
    </izvorni_sadrzaj>
    <derivirana_varijabla naziv="DomainObject.Predmet.OstaliListNazivFormatedOIB_1">
      <item>MADIRAZZA &amp; PARTNERI, odvjetničko društvo d.o.o., OIB 37462847637</item>
      <item>Zoran Hačić</item>
      <item>HAČIĆ &amp; BOŠNJAK odvjetničko društvo d.o.o., OIB 32591050943</item>
      <item>Financijska agencija, OIB 85821130368</item>
      <item>REPUBLIKA HRVATSKA MINISTARSTVO FINANCIJA, OIB 18683136487</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2016.</izvorni_sadrzaj>
    <derivirana_varijabla naziv="DomainObject.Datum_1">19. prosinca 2016.</derivirana_varijabla>
  </DomainObject.Datum>
  <DomainObject.PoslovniBrojDokumenta>
    <izvorni_sadrzaj/>
    <derivirana_varijabla naziv="DomainObject.PoslovniBrojDokumenta_1"/>
  </DomainObject.PoslovniBrojDokumenta>
  <DomainObject.Predmet.StrankaIDrugi>
    <izvorni_sadrzaj>KAMEN SIRAČ d.d.</izvorni_sadrzaj>
    <derivirana_varijabla naziv="DomainObject.Predmet.StrankaIDrugi_1">KAMEN SIRAČ d.d.</derivirana_varijabla>
  </DomainObject.Predmet.StrankaIDrugi>
  <DomainObject.Predmet.ProtustrankaIDrugi>
    <izvorni_sadrzaj>KAMEN SIRAČ d.d.</izvorni_sadrzaj>
    <derivirana_varijabla naziv="DomainObject.Predmet.ProtustrankaIDrugi_1">KAMEN SIRAČ d.d.</derivirana_varijabla>
  </DomainObject.Predmet.ProtustrankaIDrugi>
  <DomainObject.Predmet.StrankaIDrugiAdressOIB>
    <izvorni_sadrzaj>KAMEN SIRAČ d.d., OIB 02334326920, Ilica 251, 10000 Zagreb</izvorni_sadrzaj>
    <derivirana_varijabla naziv="DomainObject.Predmet.StrankaIDrugiAdressOIB_1">KAMEN SIRAČ d.d., OIB 02334326920, Ilica 251, 10000 Zagreb</derivirana_varijabla>
  </DomainObject.Predmet.StrankaIDrugiAdressOIB>
  <DomainObject.Predmet.ProtustrankaIDrugiAdressOIB>
    <izvorni_sadrzaj>KAMEN SIRAČ d.d., OIB 02334326920, Ilica 251, 10000 Zagreb</izvorni_sadrzaj>
    <derivirana_varijabla naziv="DomainObject.Predmet.ProtustrankaIDrugiAdressOIB_1">KAMEN SIRAČ d.d., OIB 02334326920, Ilica 251,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KAMEN SIRAČ d.d.</item>
      <item>KAMEN SIRAČ d.d.</item>
      <item>MADIRAZZA &amp; PARTNERI, odvjetničko društvo d.o.o.</item>
      <item>Zoran Hačić</item>
      <item>HAČIĆ &amp; BOŠNJAK odvjetničko društvo d.o.o.</item>
      <item>Financijska agencija</item>
      <item>REPUBLIKA HRVATSKA MINISTARSTVO FINANCIJA</item>
      <item>ŽUPANIJSKO DRŽAVNO ODVJETNIŠTVO U ZAGREBU</item>
    </izvorni_sadrzaj>
    <derivirana_varijabla naziv="DomainObject.Predmet.SudioniciListNaziv_1">
      <item>KAMEN SIRAČ d.d.</item>
      <item>KAMEN SIRAČ d.d.</item>
      <item>MADIRAZZA &amp; PARTNERI, odvjetničko društvo d.o.o.</item>
      <item>Zoran Hačić</item>
      <item>HAČIĆ &amp; BOŠNJAK odvjetničko društvo d.o.o.</item>
      <item>Financijska agencija</item>
      <item>REPUBLIKA HRVATSKA MINISTARSTVO FINANCIJA</item>
      <item>ŽUPANIJSKO DRŽAVNO ODVJETNIŠTVO U ZAGREBU</item>
    </derivirana_varijabla>
  </DomainObject.Predmet.SudioniciListNaziv>
  <DomainObject.Predmet.SudioniciListAdressOIB>
    <izvorni_sadrzaj>
      <item>KAMEN SIRAČ d.d., OIB 02334326920, Ilica 251,10000 Zagreb</item>
      <item>KAMEN SIRAČ d.d., OIB 02334326920, Ilica 251,10000 Zagreb</item>
      <item>MADIRAZZA &amp; PARTNERI, odvjetničko društvo d.o.o., OIB 37462847637, Masarykova 21,10000 Zagreb</item>
      <item>Zoran Hačić, Jurišićeva 2,10000 Zagreb</item>
      <item>HAČIĆ &amp; BOŠNJAK odvjetničko društvo d.o.o., OIB 32591050943, Nikole Jurišića 2,10000 Zagreb</item>
      <item>Financijska agencija, OIB 85821130368, Ulica grada Vukovara 70,10000 Zagreb</item>
      <item>REPUBLIKA HRVATSKA MINISTARSTVO FINANCIJA, OIB 18683136487, Av. Dubrovnik 32,10000 Zagreb</item>
      <item>ŽUPANIJSKO DRŽAVNO ODVJETNIŠTVO U ZAGREBU, OIB 16488001145, Savska Cesta 41,10000 Zagreb</item>
    </izvorni_sadrzaj>
    <derivirana_varijabla naziv="DomainObject.Predmet.SudioniciListAdressOIB_1">
      <item>KAMEN SIRAČ d.d., OIB 02334326920, Ilica 251,10000 Zagreb</item>
      <item>KAMEN SIRAČ d.d., OIB 02334326920, Ilica 251,10000 Zagreb</item>
      <item>MADIRAZZA &amp; PARTNERI, odvjetničko društvo d.o.o., OIB 37462847637, Masarykova 21,10000 Zagreb</item>
      <item>Zoran Hačić, Jurišićeva 2,10000 Zagreb</item>
      <item>HAČIĆ &amp; BOŠNJAK odvjetničko društvo d.o.o., OIB 32591050943, Nikole Jurišića 2,10000 Zagreb</item>
      <item>Financijska agencija, OIB 85821130368, Ulica grada Vukovara 70,10000 Zagreb</item>
      <item>REPUBLIKA HRVATSKA MINISTARSTVO FINANCIJA, OIB 18683136487, Av. Dubrovnik 32,10000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02334326920</item>
      <item>, OIB 02334326920</item>
      <item>, OIB 37462847637</item>
      <item>, OIB null</item>
      <item>, OIB 32591050943</item>
      <item>, OIB 85821130368</item>
      <item>, OIB 18683136487</item>
      <item>, OIB 16488001145</item>
    </izvorni_sadrzaj>
    <derivirana_varijabla naziv="DomainObject.Predmet.SudioniciListNazivOIB_1">
      <item>, OIB 02334326920</item>
      <item>, OIB 02334326920</item>
      <item>, OIB 37462847637</item>
      <item>, OIB null</item>
      <item>, OIB 32591050943</item>
      <item>, OIB 85821130368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35</properties:Pages>
  <properties:Words>12968</properties:Words>
  <properties:Characters>80688</properties:Characters>
  <properties:Lines>5545</properties:Lines>
  <properties:Paragraphs>4505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89492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2016-12-19T12:40:00Z</dcterms:created>
  <dc:creator>nribaric</dc:creator>
  <cp:lastModifiedBy>Jadranka Zelić</cp:lastModifiedBy>
  <cp:lastPrinted>2016-12-19T12:39:00Z</cp:lastPrinted>
  <dcterms:modified xmlns:xsi="http://www.w3.org/2001/XMLSchema-instance" xsi:type="dcterms:W3CDTF">2016-12-19T12:41:00Z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35</vt:i4>
  </prop:property>
</prop:Properties>
</file>