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51a6" w14:paraId="9f251a6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5D4874">
        <w:rPr>
          <w:b/>
          <w:sz w:val="22"/>
          <w:szCs w:val="22"/>
        </w:rPr>
        <w:t>191</w:t>
      </w:r>
      <w:r w:rsidR="00285C6C" w:rsidRPr="00E477F9">
        <w:rPr>
          <w:b/>
          <w:sz w:val="22"/>
          <w:szCs w:val="22"/>
        </w:rPr>
        <w:t>/201</w:t>
      </w:r>
      <w:r w:rsidR="005D4874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6618D0">
        <w:rPr>
          <w:b/>
          <w:sz w:val="22"/>
          <w:szCs w:val="22"/>
        </w:rPr>
        <w:t>43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R E P U B L I K A  H R V A T S K A </w:t>
      </w: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Z A K L J U Č A K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5D4874" w:rsidRPr="005D4874">
        <w:rPr>
          <w:sz w:val="22"/>
          <w:szCs w:val="22"/>
        </w:rPr>
        <w:t xml:space="preserve">u stečajnom postupku nad dužnikom AGRO NORA društvo s ograničenom odgovornošću za proizvodnju, trgovinu i usluge, Kralja Zvonimira 49, Metković, MBS: 090013321, OIB: 49312708998, zastupano po stečajnom upravitelju </w:t>
      </w:r>
      <w:r w:rsidR="005D4874" w:rsidRPr="005D4874">
        <w:rPr>
          <w:bCs/>
          <w:sz w:val="22"/>
          <w:szCs w:val="22"/>
        </w:rPr>
        <w:t>Željku Dragoviću iz Kule Norinske</w:t>
      </w:r>
      <w:r w:rsidR="005D4874" w:rsidRPr="005D4874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6618D0">
        <w:rPr>
          <w:sz w:val="22"/>
          <w:szCs w:val="22"/>
        </w:rPr>
        <w:t>21. listopada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95244C" w:rsidP="00004109" w:rsidR="00004109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CF1FE5" w:rsidRPr="00E477F9">
        <w:rPr>
          <w:b/>
          <w:sz w:val="22"/>
          <w:szCs w:val="22"/>
        </w:rPr>
        <w:t xml:space="preserve">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</w:r>
      <w:r w:rsidR="005F6BF9" w:rsidRPr="005F6BF9">
        <w:rPr>
          <w:sz w:val="22"/>
          <w:szCs w:val="22"/>
        </w:rPr>
        <w:t xml:space="preserve">U stečajnom postupku prodaje se dio imovine stečajnog dužnika i to </w:t>
      </w:r>
      <w:r w:rsidR="00E718FA">
        <w:rPr>
          <w:sz w:val="22"/>
          <w:szCs w:val="22"/>
        </w:rPr>
        <w:t xml:space="preserve">pravo vlasništva </w:t>
      </w:r>
      <w:r w:rsidR="005F6BF9" w:rsidRPr="005F6BF9">
        <w:rPr>
          <w:sz w:val="22"/>
          <w:szCs w:val="22"/>
        </w:rPr>
        <w:t>nekretnina katastarske oznake:</w:t>
      </w:r>
      <w:r w:rsidRPr="00E477F9">
        <w:rPr>
          <w:sz w:val="22"/>
          <w:szCs w:val="22"/>
        </w:rPr>
        <w:t xml:space="preserve"> </w:t>
      </w:r>
    </w:p>
    <w:p w:rsidRDefault="005A3618" w:rsidP="005A3618" w:rsidR="005A3618" w:rsidRPr="005A3618">
      <w:pPr>
        <w:ind w:left="705"/>
        <w:jc w:val="both"/>
        <w:rPr>
          <w:sz w:val="22"/>
          <w:szCs w:val="22"/>
        </w:rPr>
      </w:pPr>
      <w:r w:rsidRPr="005A3618">
        <w:rPr>
          <w:sz w:val="22"/>
          <w:szCs w:val="22"/>
        </w:rPr>
        <w:t>- 936 Burćina, oranica Burćina 706 m2, z.ul. 1241 k.o. Opuzen I.</w:t>
      </w:r>
    </w:p>
    <w:p w:rsidRDefault="00091511" w:rsidP="00091511" w:rsidR="00091511" w:rsidRPr="00E477F9">
      <w:pPr>
        <w:ind w:firstLine="705"/>
        <w:jc w:val="both"/>
        <w:rPr>
          <w:sz w:val="22"/>
          <w:szCs w:val="22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Za imovinu iz točke I. ove odluke utvrđuje se vrijednost od </w:t>
      </w:r>
      <w:r w:rsidR="00E718FA">
        <w:rPr>
          <w:rFonts w:eastAsia="Calibri"/>
          <w:sz w:val="22"/>
          <w:szCs w:val="22"/>
        </w:rPr>
        <w:t>22</w:t>
      </w:r>
      <w:r w:rsidR="00EB4CE8">
        <w:rPr>
          <w:rFonts w:eastAsia="Calibri"/>
          <w:sz w:val="22"/>
          <w:szCs w:val="22"/>
        </w:rPr>
        <w:t>.</w:t>
      </w:r>
      <w:r w:rsidR="00E718FA">
        <w:rPr>
          <w:rFonts w:eastAsia="Calibri"/>
          <w:sz w:val="22"/>
          <w:szCs w:val="22"/>
        </w:rPr>
        <w:t>5</w:t>
      </w:r>
      <w:r w:rsidR="00EB4CE8">
        <w:rPr>
          <w:rFonts w:eastAsia="Calibri"/>
          <w:sz w:val="22"/>
          <w:szCs w:val="22"/>
        </w:rPr>
        <w:t>00</w:t>
      </w:r>
      <w:r w:rsidR="00550504">
        <w:rPr>
          <w:sz w:val="22"/>
          <w:szCs w:val="22"/>
        </w:rPr>
        <w:t>,00 kuna</w:t>
      </w:r>
      <w:r w:rsidRPr="005F6BF9">
        <w:rPr>
          <w:rFonts w:eastAsia="Calibri"/>
          <w:sz w:val="22"/>
          <w:szCs w:val="22"/>
        </w:rPr>
        <w:t xml:space="preserve">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  <w:r w:rsidRPr="005F6BF9">
        <w:rPr>
          <w:rFonts w:eastAsia="Calibri"/>
          <w:sz w:val="16"/>
          <w:szCs w:val="16"/>
        </w:rPr>
        <w:tab/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Imovina iz točke I. ove odluke prodavati će se kao cjelina na </w:t>
      </w:r>
      <w:r w:rsidRPr="005F6BF9">
        <w:rPr>
          <w:rFonts w:eastAsia="Calibri"/>
          <w:b/>
          <w:sz w:val="22"/>
          <w:szCs w:val="22"/>
        </w:rPr>
        <w:t>javnoj dražbi</w:t>
      </w:r>
      <w:r w:rsidRPr="005F6BF9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Prodaju imovine provodi Financijska agencija elektroničkom javnom dražbom.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Imovina iz točke I. ove odluke ne može se prodati: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prvoj dražbi ispod tri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drugoj dražbi ispod jedne polovine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trećoj dražbi ispod jedne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na četvrtoj dražbi nekretnina se prodaje po početnoj cijeni od 1,00 kune.</w:t>
      </w:r>
    </w:p>
    <w:p w:rsidRDefault="005F6BF9" w:rsidP="005F6BF9" w:rsidR="005F6BF9" w:rsidRPr="005F6BF9">
      <w:pPr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Elektronička javna dražba održat će se i ako na njoj sudjeluje samo jedan ponuditelj.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Imovina iz točki I. ove odluke prodaje se na po načelu "viđeno-kupljeno", te se neće priznati naknadni prigovori na pravne ili materijalne nedostatke.</w:t>
      </w:r>
    </w:p>
    <w:p w:rsidRDefault="005F6BF9" w:rsidP="005F6BF9" w:rsidR="005F6BF9" w:rsidRPr="005F6BF9">
      <w:pPr>
        <w:jc w:val="both"/>
        <w:rPr>
          <w:rFonts w:eastAsia="Calibri"/>
          <w:b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Na imovini iz točke I. ove odluke postoji upisano razlučno pravo u korist </w:t>
      </w:r>
      <w:r w:rsidR="00EB4CE8" w:rsidRPr="00EB4CE8">
        <w:rPr>
          <w:rFonts w:eastAsia="Calibri"/>
          <w:sz w:val="22"/>
          <w:szCs w:val="22"/>
        </w:rPr>
        <w:t>REPUBLIKA HRVATSKA, MINISTARSTVO FINANCIJA, POREZNA UPRAVA, PODRUČNI URED DUBROVNIK</w:t>
      </w:r>
      <w:r w:rsidR="00792EC9" w:rsidRPr="00792EC9">
        <w:rPr>
          <w:rFonts w:eastAsia="Calibri"/>
          <w:sz w:val="22"/>
          <w:szCs w:val="22"/>
        </w:rPr>
        <w:t xml:space="preserve"> </w:t>
      </w:r>
      <w:r w:rsidRPr="005F6BF9">
        <w:rPr>
          <w:rFonts w:eastAsia="Calibri"/>
          <w:sz w:val="22"/>
          <w:szCs w:val="22"/>
        </w:rPr>
        <w:t>koje prestaj</w:t>
      </w:r>
      <w:r w:rsidR="00EB4CE8">
        <w:rPr>
          <w:rFonts w:eastAsia="Calibri"/>
          <w:sz w:val="22"/>
          <w:szCs w:val="22"/>
        </w:rPr>
        <w:t>e</w:t>
      </w:r>
      <w:r w:rsidRPr="005F6BF9">
        <w:rPr>
          <w:rFonts w:eastAsia="Calibri"/>
          <w:sz w:val="22"/>
          <w:szCs w:val="22"/>
        </w:rPr>
        <w:t xml:space="preserve"> prodajom.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Kao kupci mogu sudjelovati samo osobe koje uplate jamčevinu u novcu u iznosu od 10% od vrijednosti ispod koje se ne može prodati,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Kupcu koji je stavio najpovoljniju ponudu uplaćena jamčevina uračunava se u cijenu.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Ponuditeljima kojima ponuda ne bude prihvaćena Financijska agencija će vratiti uplaćeni iznos bez kamata u roku od 8 dana od dana kada sud zaprimi izvješće</w:t>
      </w:r>
      <w:r w:rsidR="00477E72">
        <w:rPr>
          <w:rFonts w:eastAsia="Calibri"/>
          <w:sz w:val="22"/>
          <w:szCs w:val="22"/>
        </w:rPr>
        <w:t xml:space="preserve"> u uplati kupovnine u cijelosti</w:t>
      </w:r>
      <w:r w:rsidRPr="005F6BF9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lastRenderedPageBreak/>
        <w:t>VI.</w:t>
      </w:r>
      <w:r w:rsidRPr="005F6BF9">
        <w:rPr>
          <w:rFonts w:eastAsia="Calibri"/>
          <w:sz w:val="22"/>
          <w:szCs w:val="22"/>
        </w:rPr>
        <w:tab/>
        <w:t xml:space="preserve">Kupac je dužan položiti kupovinu u cijelosti u roku od </w:t>
      </w:r>
      <w:r w:rsidR="00477E72">
        <w:rPr>
          <w:rFonts w:eastAsia="Calibri"/>
          <w:sz w:val="22"/>
          <w:szCs w:val="22"/>
        </w:rPr>
        <w:t>15</w:t>
      </w:r>
      <w:r w:rsidRPr="005F6BF9">
        <w:rPr>
          <w:rFonts w:eastAsia="Calibri"/>
          <w:sz w:val="22"/>
          <w:szCs w:val="22"/>
        </w:rPr>
        <w:t xml:space="preserve"> dana od primitka rješenja o dosudi. Sve poreze, pristojbe i druge troškove u svezi s prodajom i prijenosom vlasništva snosi kupac o dospjelosti.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b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Dodatne informacije moguće je dobiti kod stečajnog upravitelja </w:t>
      </w:r>
      <w:r w:rsidR="00477E72">
        <w:rPr>
          <w:rFonts w:eastAsia="Calibri"/>
          <w:sz w:val="22"/>
          <w:szCs w:val="22"/>
        </w:rPr>
        <w:t>Željka Dragovića</w:t>
      </w:r>
      <w:r w:rsidRPr="005F6BF9">
        <w:rPr>
          <w:rFonts w:eastAsia="Calibri"/>
          <w:sz w:val="22"/>
          <w:szCs w:val="22"/>
        </w:rPr>
        <w:t xml:space="preserve"> na broj mobilnog telefona 09</w:t>
      </w:r>
      <w:r w:rsidR="009C0095">
        <w:rPr>
          <w:rFonts w:eastAsia="Calibri"/>
          <w:sz w:val="22"/>
          <w:szCs w:val="22"/>
        </w:rPr>
        <w:t>8</w:t>
      </w:r>
      <w:r w:rsidRPr="005F6BF9">
        <w:rPr>
          <w:rFonts w:eastAsia="Calibri"/>
          <w:sz w:val="22"/>
          <w:szCs w:val="22"/>
        </w:rPr>
        <w:t>/</w:t>
      </w:r>
      <w:r w:rsidR="009C0095">
        <w:rPr>
          <w:rFonts w:eastAsia="Calibri"/>
          <w:sz w:val="22"/>
          <w:szCs w:val="22"/>
        </w:rPr>
        <w:t>265-043</w:t>
      </w:r>
      <w:r w:rsidRPr="005F6BF9">
        <w:rPr>
          <w:rFonts w:eastAsia="Calibri"/>
          <w:sz w:val="22"/>
          <w:szCs w:val="22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5F6BF9" w:rsidP="00091511" w:rsidR="005F6BF9">
      <w:pPr>
        <w:ind w:hanging="705" w:left="705"/>
        <w:jc w:val="both"/>
        <w:rPr>
          <w:b/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 xml:space="preserve">Rješenjem ovog Trgovačkog suda u Dubrovniku posl.br. </w:t>
      </w:r>
      <w:r w:rsidR="009C0095" w:rsidRPr="009C0095">
        <w:rPr>
          <w:sz w:val="22"/>
          <w:szCs w:val="22"/>
        </w:rPr>
        <w:t xml:space="preserve">St-191/2016-13 od 29. siječnja 2016. </w:t>
      </w:r>
      <w:r w:rsidRPr="005B1A47">
        <w:rPr>
          <w:sz w:val="22"/>
          <w:szCs w:val="22"/>
        </w:rPr>
        <w:t>godine otvoren je stečajni postupak nad stečajnim dužnikom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postoji </w:t>
      </w:r>
      <w:r w:rsidR="0086684E" w:rsidRPr="00E477F9">
        <w:rPr>
          <w:sz w:val="22"/>
          <w:szCs w:val="22"/>
        </w:rPr>
        <w:t xml:space="preserve">upisano </w:t>
      </w:r>
      <w:r w:rsidRPr="00E477F9">
        <w:rPr>
          <w:sz w:val="22"/>
          <w:szCs w:val="22"/>
        </w:rPr>
        <w:t xml:space="preserve">razlučno pravo u korist </w:t>
      </w:r>
      <w:r w:rsidR="009C0095" w:rsidRPr="009C0095">
        <w:rPr>
          <w:sz w:val="22"/>
          <w:szCs w:val="22"/>
        </w:rPr>
        <w:t>REPUBLIKA HRVATSKA, MINISTARSTVO FINANCIJA, POREZNA UPRAVA, PODRUČNI URED DUBROVNIK</w:t>
      </w:r>
      <w:r w:rsidR="009C0095">
        <w:rPr>
          <w:sz w:val="22"/>
          <w:szCs w:val="22"/>
        </w:rPr>
        <w:t>.</w:t>
      </w:r>
    </w:p>
    <w:p w:rsidRDefault="00DA4B78" w:rsidP="0039490D" w:rsidR="00DA4B78" w:rsidRPr="00E477F9">
      <w:pPr>
        <w:ind w:firstLine="708"/>
        <w:jc w:val="both"/>
        <w:rPr>
          <w:sz w:val="22"/>
          <w:szCs w:val="22"/>
        </w:rPr>
      </w:pPr>
    </w:p>
    <w:p w:rsidRDefault="001B5400" w:rsidP="000F5488" w:rsidR="003A24F3">
      <w:pPr>
        <w:ind w:firstLine="708"/>
        <w:jc w:val="both"/>
        <w:rPr>
          <w:sz w:val="22"/>
          <w:szCs w:val="22"/>
        </w:rPr>
      </w:pPr>
      <w:r w:rsidRPr="001B5400">
        <w:rPr>
          <w:sz w:val="22"/>
          <w:szCs w:val="22"/>
        </w:rPr>
        <w:t>Temeljem čl. 247. Stečajnog zakona (NN 71/15, dalje u tekstu: SZ) nekretnina na kojoj po</w:t>
      </w:r>
      <w:r w:rsidR="00EF2204">
        <w:rPr>
          <w:sz w:val="22"/>
          <w:szCs w:val="22"/>
        </w:rPr>
        <w:t>s</w:t>
      </w:r>
      <w:r w:rsidRPr="001B5400">
        <w:rPr>
          <w:sz w:val="22"/>
          <w:szCs w:val="22"/>
        </w:rPr>
        <w:t xml:space="preserve">toji razlučno pravo prodaje se u stečajnom postupku na prijedlog stečajnog upravitelja ili razlučnog vjerovnika,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 </w:t>
      </w:r>
    </w:p>
    <w:p w:rsidRDefault="00B35701" w:rsidP="0039490D" w:rsidR="00B35701">
      <w:pPr>
        <w:ind w:firstLine="708"/>
        <w:jc w:val="both"/>
        <w:rPr>
          <w:sz w:val="22"/>
          <w:szCs w:val="22"/>
        </w:rPr>
      </w:pPr>
    </w:p>
    <w:p w:rsidRDefault="00B35701" w:rsidP="00523D90" w:rsidR="00523D90" w:rsidRPr="00523D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</w:t>
      </w:r>
      <w:r w:rsidR="00523D90">
        <w:rPr>
          <w:sz w:val="22"/>
          <w:szCs w:val="22"/>
        </w:rPr>
        <w:t xml:space="preserve">92. </w:t>
      </w:r>
      <w:r w:rsidR="00523D90" w:rsidRPr="00523D90">
        <w:rPr>
          <w:sz w:val="22"/>
          <w:szCs w:val="22"/>
        </w:rPr>
        <w:t>Ovršnog zakona (NN 112/12, 25/13, 93/14, dalje u tekstu: OZ)</w:t>
      </w:r>
      <w:r w:rsidR="00523D90">
        <w:rPr>
          <w:sz w:val="22"/>
          <w:szCs w:val="22"/>
        </w:rPr>
        <w:t xml:space="preserve"> vrijednost nekretnine utvrđuje sud prema slobodnoj ocjeni na temelju obrazloženog nalaza i mišljenja ovlaštenog sudskog vještaka. Na temelju </w:t>
      </w:r>
      <w:r w:rsidR="00D27843">
        <w:rPr>
          <w:sz w:val="22"/>
          <w:szCs w:val="22"/>
        </w:rPr>
        <w:t>dostavljene procjene ovlaštenog sudskog vještaka (list spisa 1</w:t>
      </w:r>
      <w:r w:rsidR="002E6D41">
        <w:rPr>
          <w:sz w:val="22"/>
          <w:szCs w:val="22"/>
        </w:rPr>
        <w:t>39</w:t>
      </w:r>
      <w:r w:rsidR="00D27843">
        <w:rPr>
          <w:sz w:val="22"/>
          <w:szCs w:val="22"/>
        </w:rPr>
        <w:t>-</w:t>
      </w:r>
      <w:r w:rsidR="002E6D41">
        <w:rPr>
          <w:sz w:val="22"/>
          <w:szCs w:val="22"/>
        </w:rPr>
        <w:t>168</w:t>
      </w:r>
      <w:r w:rsidR="00D27843">
        <w:rPr>
          <w:sz w:val="22"/>
          <w:szCs w:val="22"/>
        </w:rPr>
        <w:t xml:space="preserve">) sud </w:t>
      </w:r>
      <w:r w:rsidR="002E6D41">
        <w:rPr>
          <w:sz w:val="22"/>
          <w:szCs w:val="22"/>
        </w:rPr>
        <w:t>je našao da je</w:t>
      </w:r>
      <w:r w:rsidR="00A747DD">
        <w:rPr>
          <w:sz w:val="22"/>
          <w:szCs w:val="22"/>
        </w:rPr>
        <w:t xml:space="preserve"> procjena vješt</w:t>
      </w:r>
      <w:r w:rsidR="00F65F2A">
        <w:rPr>
          <w:sz w:val="22"/>
          <w:szCs w:val="22"/>
        </w:rPr>
        <w:t xml:space="preserve">aka primjerena stvarnom stanju, te je utvrdio vrijednost imovine u (nakon zaokruženja) iznos od </w:t>
      </w:r>
      <w:r w:rsidR="00EB41D0">
        <w:rPr>
          <w:sz w:val="22"/>
          <w:szCs w:val="22"/>
        </w:rPr>
        <w:t>22.500</w:t>
      </w:r>
      <w:r w:rsidR="00F65F2A">
        <w:rPr>
          <w:sz w:val="22"/>
          <w:szCs w:val="22"/>
        </w:rPr>
        <w:t xml:space="preserve">,00 kuna. </w:t>
      </w:r>
    </w:p>
    <w:p w:rsidRDefault="0039490D" w:rsidP="00AF0DC9" w:rsidR="0039490D" w:rsidRPr="00E477F9">
      <w:pPr>
        <w:jc w:val="both"/>
        <w:rPr>
          <w:sz w:val="22"/>
          <w:szCs w:val="22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154B1D">
          <w:rPr>
            <w:sz w:val="22"/>
            <w:szCs w:val="22"/>
          </w:rPr>
          <w:t>88. OZ</w:t>
        </w:r>
      </w:smartTag>
      <w:r w:rsidRPr="00154B1D">
        <w:rPr>
          <w:sz w:val="22"/>
          <w:szCs w:val="22"/>
        </w:rPr>
        <w:t>, vrijednost imovine sud utvrđuje odlukom o prodaji. Sukladno čl. 247. st. 5. 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>
        <w:rPr>
          <w:sz w:val="22"/>
          <w:szCs w:val="22"/>
        </w:rPr>
        <w:t>I</w:t>
      </w:r>
      <w:r w:rsidRPr="00154B1D">
        <w:rPr>
          <w:sz w:val="22"/>
          <w:szCs w:val="22"/>
        </w:rPr>
        <w:t>I. ovog rješenja.</w:t>
      </w:r>
    </w:p>
    <w:p w:rsidRDefault="00154B1D" w:rsidP="00154B1D" w:rsidR="00154B1D" w:rsidRPr="00154B1D">
      <w:pPr>
        <w:ind w:firstLine="708"/>
        <w:jc w:val="both"/>
        <w:rPr>
          <w:sz w:val="22"/>
          <w:szCs w:val="22"/>
          <w:u w:val="single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lastRenderedPageBreak/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 xml:space="preserve">Zbog navedenog, na temelju spomenutih propisa i u smislu čl. 92., 93., 95.do 100., 103., 106, OZ u vezi sa čl. 247. SZ,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EB41D0" w:rsidRPr="00EB41D0">
        <w:rPr>
          <w:b/>
          <w:sz w:val="22"/>
          <w:szCs w:val="22"/>
        </w:rPr>
        <w:t>21. listopada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EB41D0" w:rsidRPr="00EB41D0">
        <w:rPr>
          <w:sz w:val="22"/>
          <w:szCs w:val="22"/>
        </w:rPr>
        <w:t>21.10.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154B1D" w:rsidP="00EB41D0" w:rsidR="00154B1D" w:rsidRPr="00154B1D">
      <w:pPr>
        <w:numPr>
          <w:ilvl w:val="0"/>
          <w:numId w:val="1"/>
        </w:numPr>
        <w:tabs>
          <w:tab w:pos="720" w:val="clear"/>
          <w:tab w:pos="284" w:val="num"/>
        </w:tabs>
        <w:ind w:hanging="720"/>
        <w:jc w:val="both"/>
        <w:rPr>
          <w:sz w:val="22"/>
          <w:szCs w:val="22"/>
        </w:rPr>
      </w:pPr>
      <w:r w:rsidRPr="00154B1D">
        <w:rPr>
          <w:sz w:val="22"/>
          <w:szCs w:val="22"/>
        </w:rPr>
        <w:t>stečajni upravitelj, pute e oglasne ploče.</w:t>
      </w:r>
    </w:p>
    <w:p w:rsidRDefault="00154B1D" w:rsidP="00EB41D0" w:rsidR="00154B1D">
      <w:pPr>
        <w:numPr>
          <w:ilvl w:val="0"/>
          <w:numId w:val="1"/>
        </w:numPr>
        <w:tabs>
          <w:tab w:pos="720" w:val="clear"/>
          <w:tab w:pos="284" w:val="num"/>
        </w:tabs>
        <w:ind w:hanging="720"/>
        <w:jc w:val="both"/>
        <w:rPr>
          <w:sz w:val="22"/>
          <w:szCs w:val="22"/>
        </w:rPr>
      </w:pPr>
      <w:r w:rsidRPr="00154B1D">
        <w:rPr>
          <w:sz w:val="22"/>
          <w:szCs w:val="22"/>
        </w:rPr>
        <w:t xml:space="preserve">Općinski sud Dubrovnik, </w:t>
      </w:r>
      <w:r w:rsidR="00EB41D0">
        <w:rPr>
          <w:sz w:val="22"/>
          <w:szCs w:val="22"/>
        </w:rPr>
        <w:t>zemljišnoknjižni odjel Metković.</w:t>
      </w:r>
    </w:p>
    <w:p w:rsidRDefault="00EB41D0" w:rsidP="00EB41D0" w:rsidR="00EB41D0">
      <w:pPr>
        <w:jc w:val="both"/>
        <w:rPr>
          <w:sz w:val="22"/>
          <w:szCs w:val="22"/>
        </w:rPr>
      </w:pPr>
    </w:p>
    <w:p w:rsidRDefault="00EB41D0" w:rsidP="00EB41D0" w:rsidR="00EB41D0" w:rsidRPr="00154B1D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154B1D" w:rsidP="00B9035E" w:rsidR="00154B1D" w:rsidRPr="00154B1D">
      <w:pPr>
        <w:numPr>
          <w:ilvl w:val="0"/>
          <w:numId w:val="1"/>
        </w:numPr>
        <w:tabs>
          <w:tab w:pos="720" w:val="clear"/>
          <w:tab w:pos="142" w:val="num"/>
        </w:tabs>
        <w:ind w:hanging="720"/>
        <w:jc w:val="both"/>
        <w:rPr>
          <w:sz w:val="22"/>
          <w:szCs w:val="22"/>
        </w:rPr>
      </w:pPr>
      <w:r w:rsidRPr="00154B1D">
        <w:rPr>
          <w:sz w:val="22"/>
          <w:szCs w:val="22"/>
        </w:rPr>
        <w:t>REPUBLIKA HRVATSKA, po ŽDO Dubrovnik, Građansko-upravni odjel, putem e oglasne ploče.</w:t>
      </w:r>
    </w:p>
    <w:p w:rsidRDefault="00386CC8" w:rsidP="00154B1D" w:rsidR="00386CC8" w:rsidRPr="008A20F2">
      <w:pPr>
        <w:jc w:val="both"/>
        <w:rPr>
          <w:sz w:val="22"/>
          <w:szCs w:val="22"/>
        </w:rPr>
      </w:pPr>
    </w:p>
    <w:sectPr w:rsidSect="003A7AF7" w:rsidR="00386CC8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9781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477E72">
      <w:rPr>
        <w:b/>
        <w:sz w:val="22"/>
        <w:szCs w:val="22"/>
      </w:rPr>
      <w:t>191</w:t>
    </w:r>
    <w:r w:rsidRPr="00E477F9">
      <w:rPr>
        <w:b/>
        <w:sz w:val="22"/>
        <w:szCs w:val="22"/>
      </w:rPr>
      <w:t>/201</w:t>
    </w:r>
    <w:r w:rsidR="00477E72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6618D0">
      <w:rPr>
        <w:b/>
        <w:sz w:val="22"/>
        <w:szCs w:val="22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0F5488"/>
    <w:rsid w:val="00111A9F"/>
    <w:rsid w:val="00117C04"/>
    <w:rsid w:val="00121333"/>
    <w:rsid w:val="00136BC2"/>
    <w:rsid w:val="00142438"/>
    <w:rsid w:val="0014527C"/>
    <w:rsid w:val="00152EDC"/>
    <w:rsid w:val="00154B1D"/>
    <w:rsid w:val="001644D1"/>
    <w:rsid w:val="00171D85"/>
    <w:rsid w:val="00180734"/>
    <w:rsid w:val="0018171F"/>
    <w:rsid w:val="001834A5"/>
    <w:rsid w:val="001928F5"/>
    <w:rsid w:val="001957EE"/>
    <w:rsid w:val="001A272D"/>
    <w:rsid w:val="001B3757"/>
    <w:rsid w:val="001B5400"/>
    <w:rsid w:val="001B6302"/>
    <w:rsid w:val="001C2667"/>
    <w:rsid w:val="00201EF9"/>
    <w:rsid w:val="002065FE"/>
    <w:rsid w:val="002149DB"/>
    <w:rsid w:val="00226521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B3869"/>
    <w:rsid w:val="002B4D02"/>
    <w:rsid w:val="002B534B"/>
    <w:rsid w:val="002C6C52"/>
    <w:rsid w:val="002D3812"/>
    <w:rsid w:val="002E2C75"/>
    <w:rsid w:val="002E51F9"/>
    <w:rsid w:val="002E6D41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16E4"/>
    <w:rsid w:val="003A24F3"/>
    <w:rsid w:val="003A7AF7"/>
    <w:rsid w:val="003A7DC1"/>
    <w:rsid w:val="003C01C5"/>
    <w:rsid w:val="003C3275"/>
    <w:rsid w:val="003C4B78"/>
    <w:rsid w:val="003C5988"/>
    <w:rsid w:val="003E1A0E"/>
    <w:rsid w:val="003E5B7C"/>
    <w:rsid w:val="003F1AFB"/>
    <w:rsid w:val="003F1CD3"/>
    <w:rsid w:val="003F2026"/>
    <w:rsid w:val="00411377"/>
    <w:rsid w:val="00416176"/>
    <w:rsid w:val="00432623"/>
    <w:rsid w:val="004452CA"/>
    <w:rsid w:val="00476055"/>
    <w:rsid w:val="00477E72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50504"/>
    <w:rsid w:val="00574D3C"/>
    <w:rsid w:val="00575E91"/>
    <w:rsid w:val="005A3618"/>
    <w:rsid w:val="005B1A47"/>
    <w:rsid w:val="005D4874"/>
    <w:rsid w:val="005F3826"/>
    <w:rsid w:val="005F6BF9"/>
    <w:rsid w:val="0062393D"/>
    <w:rsid w:val="0062797E"/>
    <w:rsid w:val="006347A6"/>
    <w:rsid w:val="00646F4A"/>
    <w:rsid w:val="00651430"/>
    <w:rsid w:val="006618D0"/>
    <w:rsid w:val="00666D9F"/>
    <w:rsid w:val="006775BB"/>
    <w:rsid w:val="00691934"/>
    <w:rsid w:val="006A311C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2EC9"/>
    <w:rsid w:val="007932F3"/>
    <w:rsid w:val="0079742A"/>
    <w:rsid w:val="007A1145"/>
    <w:rsid w:val="007B0CC7"/>
    <w:rsid w:val="007B1C6A"/>
    <w:rsid w:val="007D0D5A"/>
    <w:rsid w:val="007D250C"/>
    <w:rsid w:val="007D53BD"/>
    <w:rsid w:val="007E0D07"/>
    <w:rsid w:val="007F2BC2"/>
    <w:rsid w:val="007F4E61"/>
    <w:rsid w:val="00804AA9"/>
    <w:rsid w:val="00806EB3"/>
    <w:rsid w:val="00815958"/>
    <w:rsid w:val="008170C5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5244C"/>
    <w:rsid w:val="009637B4"/>
    <w:rsid w:val="00964752"/>
    <w:rsid w:val="0097386D"/>
    <w:rsid w:val="009828AB"/>
    <w:rsid w:val="0099297A"/>
    <w:rsid w:val="009C0095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0B47"/>
    <w:rsid w:val="00A137B8"/>
    <w:rsid w:val="00A15B7F"/>
    <w:rsid w:val="00A3499F"/>
    <w:rsid w:val="00A41D44"/>
    <w:rsid w:val="00A51999"/>
    <w:rsid w:val="00A63F66"/>
    <w:rsid w:val="00A747DD"/>
    <w:rsid w:val="00A86E43"/>
    <w:rsid w:val="00A97818"/>
    <w:rsid w:val="00AA3496"/>
    <w:rsid w:val="00AB1013"/>
    <w:rsid w:val="00AB1C0D"/>
    <w:rsid w:val="00AC45C1"/>
    <w:rsid w:val="00AD1AA0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35E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056A"/>
    <w:rsid w:val="00CD6573"/>
    <w:rsid w:val="00CF1FE5"/>
    <w:rsid w:val="00CF6345"/>
    <w:rsid w:val="00CF7EA2"/>
    <w:rsid w:val="00D2043E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B78"/>
    <w:rsid w:val="00DB0B6E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718FA"/>
    <w:rsid w:val="00E84D8D"/>
    <w:rsid w:val="00E91C7C"/>
    <w:rsid w:val="00EA085E"/>
    <w:rsid w:val="00EA1521"/>
    <w:rsid w:val="00EA7E0F"/>
    <w:rsid w:val="00EB41D0"/>
    <w:rsid w:val="00EB4CE8"/>
    <w:rsid w:val="00EB4DF5"/>
    <w:rsid w:val="00EC4269"/>
    <w:rsid w:val="00EF2204"/>
    <w:rsid w:val="00EF31BC"/>
    <w:rsid w:val="00F207E4"/>
    <w:rsid w:val="00F246EF"/>
    <w:rsid w:val="00F3509D"/>
    <w:rsid w:val="00F62ECF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97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81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818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818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818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97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81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818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818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818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336B0-463A-477A-9650-E9A589A43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1077</properties:Words>
  <properties:Characters>5854</properties:Characters>
  <properties:Lines>138</properties:Lines>
  <properties:Paragraphs>49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2016-07-14T06:30:00Z</dcterms:created>
  <dc:creator>Srđan Gavranić</dc:creator>
  <cp:lastModifiedBy>Mara Marčinko</cp:lastModifiedBy>
  <cp:lastPrinted>2016-10-21T08:44:00Z</cp:lastPrinted>
  <dcterms:modified xmlns:xsi="http://www.w3.org/2001/XMLSchema-instance" xsi:type="dcterms:W3CDTF">2016-10-24T06:55:00Z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