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C4FE6" w:rsidR="002E4BB8" w:rsidP="00CB2BE2" w:rsidRDefault="00C52264" w14:paraId="30978d2" w14:textId="30978d2">
      <w:pPr>
        <w:jc w:val="right"/>
        <w15:collapsed w:val="false"/>
        <w:rPr>
          <w:b/>
        </w:rPr>
      </w:pPr>
      <w:bookmarkStart w:name="_GoBack" w:id="0"/>
      <w:bookmarkEnd w:id="0"/>
      <w:r w:rsidRPr="00FC4FE6">
        <w:tab/>
      </w:r>
      <w:r w:rsidRPr="00FC4FE6">
        <w:tab/>
      </w:r>
      <w:r w:rsidRPr="00FC4FE6">
        <w:tab/>
      </w:r>
      <w:r w:rsidRPr="00FC4FE6">
        <w:tab/>
      </w:r>
      <w:r w:rsidRPr="00FC4FE6">
        <w:tab/>
      </w:r>
      <w:r w:rsidRPr="00FC4FE6">
        <w:tab/>
        <w:t xml:space="preserve">   </w:t>
      </w:r>
    </w:p>
    <w:p w:rsidRPr="00FC4FE6" w:rsidR="0031201A" w:rsidP="00C54AF7" w:rsidRDefault="00FC4FE6">
      <w:pPr>
        <w:rPr>
          <w:b/>
        </w:rPr>
      </w:pPr>
      <w:r>
        <w:rPr>
          <w:b/>
        </w:rPr>
        <w:t xml:space="preserve">   </w:t>
      </w:r>
      <w:r w:rsidRPr="00FC4FE6" w:rsidR="00AA6F6A">
        <w:rPr>
          <w:b/>
          <w:noProof/>
        </w:rPr>
        <w:drawing>
          <wp:inline distT="0" distB="0" distL="0" distR="0">
            <wp:extent cx="723265" cy="962025"/>
            <wp:effectExtent l="0" t="0" r="635" b="9525"/>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265" cy="962025"/>
                    </a:xfrm>
                    <a:prstGeom prst="rect">
                      <a:avLst/>
                    </a:prstGeom>
                    <a:noFill/>
                    <a:ln>
                      <a:noFill/>
                    </a:ln>
                  </pic:spPr>
                </pic:pic>
              </a:graphicData>
            </a:graphic>
          </wp:inline>
        </w:drawing>
      </w:r>
    </w:p>
    <w:tbl>
      <w:tblPr>
        <w:tblW w:w="0" w:type="auto"/>
        <w:tblInd w:w="288" w:type="dxa"/>
        <w:tblLook w:firstRow="1" w:lastRow="1" w:firstColumn="1" w:lastColumn="1" w:noHBand="0" w:noVBand="0" w:val="01E0"/>
      </w:tblPr>
      <w:tblGrid>
        <w:gridCol w:w="3060"/>
      </w:tblGrid>
      <w:tr w:rsidRPr="006A1AE7" w:rsidR="00D82C43" w:rsidTr="000D26B1">
        <w:tc>
          <w:tcPr>
            <w:tcW w:w="3060" w:type="dxa"/>
          </w:tcPr>
          <w:p w:rsidRPr="006A1AE7" w:rsidR="00D82C43" w:rsidP="000D26B1" w:rsidRDefault="00D82C43">
            <w:pPr>
              <w:pStyle w:val="Naslov2"/>
              <w:rPr>
                <w:b w:val="false"/>
                <w:bCs/>
                <w:sz w:val="24"/>
                <w:szCs w:val="24"/>
              </w:rPr>
            </w:pPr>
            <w:r w:rsidRPr="006A1AE7">
              <w:rPr>
                <w:b w:val="false"/>
                <w:bCs/>
                <w:sz w:val="24"/>
                <w:szCs w:val="24"/>
              </w:rPr>
              <w:t>REPUBLIKA HRVATSKA</w:t>
            </w:r>
          </w:p>
          <w:p w:rsidRPr="006A1AE7" w:rsidR="00D82C43" w:rsidP="00FC4FE6" w:rsidRDefault="00D82C43">
            <w:r w:rsidRPr="006A1AE7">
              <w:t>Trgovački sud u Zagrebu</w:t>
            </w:r>
          </w:p>
          <w:p w:rsidRPr="006A1AE7" w:rsidR="00D82C43" w:rsidP="00FC4FE6" w:rsidRDefault="00D82C43">
            <w:r w:rsidRPr="006A1AE7">
              <w:t>Zagreb, Amruševa 2/II</w:t>
            </w:r>
          </w:p>
        </w:tc>
      </w:tr>
    </w:tbl>
    <w:p w:rsidRPr="006A1AE7" w:rsidR="00981F3E" w:rsidP="007D0248" w:rsidRDefault="00981F3E">
      <w:pPr>
        <w:pStyle w:val="Tijeloteksta"/>
        <w:tabs>
          <w:tab w:val="left" w:pos="6930"/>
        </w:tabs>
        <w:jc w:val="right"/>
        <w:outlineLvl w:val="0"/>
        <w:rPr>
          <w:b/>
          <w:szCs w:val="24"/>
        </w:rPr>
      </w:pPr>
    </w:p>
    <w:p w:rsidRPr="006A1AE7" w:rsidR="007D0248" w:rsidP="007D0248" w:rsidRDefault="00D82C43">
      <w:pPr>
        <w:pStyle w:val="Tijeloteksta"/>
        <w:tabs>
          <w:tab w:val="left" w:pos="6930"/>
        </w:tabs>
        <w:jc w:val="right"/>
        <w:outlineLvl w:val="0"/>
        <w:rPr>
          <w:szCs w:val="24"/>
        </w:rPr>
      </w:pPr>
      <w:r w:rsidRPr="006A1AE7">
        <w:rPr>
          <w:b/>
          <w:szCs w:val="24"/>
        </w:rPr>
        <w:tab/>
      </w:r>
    </w:p>
    <w:p w:rsidRPr="006A1AE7" w:rsidR="00981F3E" w:rsidP="007D0248" w:rsidRDefault="00981F3E">
      <w:pPr>
        <w:pStyle w:val="Tijeloteksta"/>
        <w:tabs>
          <w:tab w:val="left" w:pos="6930"/>
        </w:tabs>
        <w:jc w:val="right"/>
        <w:outlineLvl w:val="0"/>
        <w:rPr>
          <w:szCs w:val="24"/>
        </w:rPr>
      </w:pPr>
    </w:p>
    <w:p w:rsidRPr="006A1AE7" w:rsidR="00927E09" w:rsidP="00927E09" w:rsidRDefault="00927E09">
      <w:pPr>
        <w:jc w:val="center"/>
      </w:pPr>
      <w:r w:rsidRPr="006A1AE7">
        <w:t>R E P U B L I K A  H R V A T S K A</w:t>
      </w:r>
    </w:p>
    <w:p w:rsidRPr="006A1AE7" w:rsidR="00FC4FE6" w:rsidP="00927E09" w:rsidRDefault="00FC4FE6">
      <w:pPr>
        <w:jc w:val="center"/>
      </w:pPr>
    </w:p>
    <w:p w:rsidRPr="006A1AE7" w:rsidR="00D82C43" w:rsidP="00927E09" w:rsidRDefault="00D82C43">
      <w:pPr>
        <w:jc w:val="center"/>
      </w:pPr>
      <w:r w:rsidRPr="006A1AE7">
        <w:t>R J E Š E NJ E</w:t>
      </w:r>
    </w:p>
    <w:p w:rsidRPr="006A1AE7" w:rsidR="00D82C43" w:rsidP="00927E09" w:rsidRDefault="00D82C43">
      <w:pPr>
        <w:jc w:val="center"/>
      </w:pPr>
      <w:r w:rsidRPr="006A1AE7">
        <w:t>I</w:t>
      </w:r>
    </w:p>
    <w:p w:rsidRPr="006A1AE7" w:rsidR="00D82C43" w:rsidP="00927E09" w:rsidRDefault="00D82C43">
      <w:pPr>
        <w:jc w:val="center"/>
      </w:pPr>
      <w:r w:rsidRPr="006A1AE7">
        <w:t>Z A K LJ U Č A K</w:t>
      </w:r>
    </w:p>
    <w:p w:rsidRPr="006A1AE7" w:rsidR="007D0248" w:rsidP="007D0248" w:rsidRDefault="007D0248">
      <w:pPr>
        <w:jc w:val="both"/>
      </w:pPr>
    </w:p>
    <w:p w:rsidRPr="006A1AE7" w:rsidR="005555DC" w:rsidP="006A1AE7" w:rsidRDefault="005555DC">
      <w:r w:rsidRPr="006A1AE7">
        <w:t xml:space="preserve">                Trgovački sud u Zagrebu, po sucu Nikoli Ribariću, u stečajnom predmetu nad dužnikom ZEMLJA NADE d.o.o. u stečaju, Braće Radića 63, Sladojevci, ranije na adresi: Zagreb, Gospodska 10, OIB: 35394631664, dana 30. rujna 2019.,</w:t>
      </w:r>
    </w:p>
    <w:p w:rsidRPr="006A1AE7" w:rsidR="00A04249" w:rsidP="006A1AE7" w:rsidRDefault="00210798">
      <w:r w:rsidRPr="006A1AE7">
        <w:t xml:space="preserve">                                          </w:t>
      </w:r>
    </w:p>
    <w:p w:rsidRPr="006A1AE7" w:rsidR="00210798" w:rsidP="006A1AE7" w:rsidRDefault="00210798">
      <w:pPr>
        <w:pStyle w:val="Podnaslov"/>
        <w:jc w:val="center"/>
        <w:rPr>
          <w:rFonts w:ascii="Times New Roman" w:hAnsi="Times New Roman"/>
          <w:b w:val="false"/>
          <w:color w:val="auto"/>
          <w:szCs w:val="24"/>
        </w:rPr>
      </w:pPr>
      <w:r w:rsidRPr="006A1AE7">
        <w:rPr>
          <w:rFonts w:ascii="Times New Roman" w:hAnsi="Times New Roman"/>
          <w:b w:val="false"/>
          <w:color w:val="auto"/>
          <w:szCs w:val="24"/>
        </w:rPr>
        <w:t xml:space="preserve">r i j e š i o   </w:t>
      </w:r>
      <w:r w:rsidRPr="006A1AE7" w:rsidR="00785671">
        <w:rPr>
          <w:rFonts w:ascii="Times New Roman" w:hAnsi="Times New Roman"/>
          <w:b w:val="false"/>
          <w:color w:val="auto"/>
          <w:szCs w:val="24"/>
        </w:rPr>
        <w:t xml:space="preserve"> </w:t>
      </w:r>
      <w:r w:rsidRPr="006A1AE7">
        <w:rPr>
          <w:rFonts w:ascii="Times New Roman" w:hAnsi="Times New Roman"/>
          <w:b w:val="false"/>
          <w:color w:val="auto"/>
          <w:szCs w:val="24"/>
        </w:rPr>
        <w:t>j e</w:t>
      </w:r>
    </w:p>
    <w:p w:rsidRPr="006A1AE7" w:rsidR="00D82C43" w:rsidP="006A1AE7" w:rsidRDefault="00D82C43">
      <w:pPr>
        <w:pStyle w:val="Podnaslov"/>
        <w:jc w:val="left"/>
        <w:rPr>
          <w:rFonts w:ascii="Times New Roman" w:hAnsi="Times New Roman"/>
          <w:b w:val="false"/>
          <w:color w:val="auto"/>
          <w:szCs w:val="24"/>
        </w:rPr>
      </w:pPr>
    </w:p>
    <w:p w:rsidRPr="006A1AE7" w:rsidR="00785671" w:rsidP="006A1AE7" w:rsidRDefault="00953DF9">
      <w:pPr>
        <w:pStyle w:val="Podnaslov"/>
        <w:tabs>
          <w:tab w:val="left" w:pos="720"/>
        </w:tabs>
        <w:jc w:val="left"/>
        <w:rPr>
          <w:rFonts w:ascii="Times New Roman" w:hAnsi="Times New Roman"/>
          <w:b w:val="false"/>
          <w:color w:val="auto"/>
          <w:szCs w:val="24"/>
        </w:rPr>
      </w:pPr>
      <w:r w:rsidRPr="006A1AE7">
        <w:rPr>
          <w:rFonts w:ascii="Times New Roman" w:hAnsi="Times New Roman"/>
          <w:b w:val="false"/>
          <w:color w:val="auto"/>
          <w:szCs w:val="24"/>
        </w:rPr>
        <w:tab/>
      </w:r>
      <w:r w:rsidRPr="006A1AE7" w:rsidR="006C2557">
        <w:rPr>
          <w:rFonts w:ascii="Times New Roman" w:hAnsi="Times New Roman"/>
          <w:b w:val="false"/>
          <w:color w:val="auto"/>
          <w:szCs w:val="24"/>
        </w:rPr>
        <w:t xml:space="preserve"> </w:t>
      </w:r>
      <w:r w:rsidRPr="006A1AE7">
        <w:rPr>
          <w:rFonts w:ascii="Times New Roman" w:hAnsi="Times New Roman"/>
          <w:b w:val="false"/>
          <w:color w:val="auto"/>
          <w:szCs w:val="24"/>
        </w:rPr>
        <w:t xml:space="preserve">Daje se suglasnost stečajnom upravitelju na provedbu </w:t>
      </w:r>
      <w:r w:rsidRPr="006A1AE7" w:rsidR="009B3E9D">
        <w:rPr>
          <w:rFonts w:ascii="Times New Roman" w:hAnsi="Times New Roman"/>
          <w:b w:val="false"/>
          <w:color w:val="auto"/>
          <w:szCs w:val="24"/>
        </w:rPr>
        <w:t>prve djelomične</w:t>
      </w:r>
      <w:r w:rsidRPr="006A1AE7" w:rsidR="00927E09">
        <w:rPr>
          <w:rFonts w:ascii="Times New Roman" w:hAnsi="Times New Roman"/>
          <w:b w:val="false"/>
          <w:color w:val="auto"/>
          <w:szCs w:val="24"/>
        </w:rPr>
        <w:t xml:space="preserve"> </w:t>
      </w:r>
      <w:r w:rsidRPr="006A1AE7">
        <w:rPr>
          <w:rFonts w:ascii="Times New Roman" w:hAnsi="Times New Roman"/>
          <w:b w:val="false"/>
          <w:color w:val="auto"/>
          <w:szCs w:val="24"/>
        </w:rPr>
        <w:t>diobe.</w:t>
      </w:r>
    </w:p>
    <w:p w:rsidRPr="006A1AE7" w:rsidR="004E566A" w:rsidP="006A1AE7" w:rsidRDefault="006C2557">
      <w:pPr>
        <w:pStyle w:val="Podnaslov"/>
        <w:tabs>
          <w:tab w:val="left" w:pos="720"/>
        </w:tabs>
        <w:jc w:val="left"/>
        <w:rPr>
          <w:rFonts w:ascii="Times New Roman" w:hAnsi="Times New Roman"/>
          <w:szCs w:val="24"/>
        </w:rPr>
      </w:pPr>
      <w:r w:rsidRPr="006A1AE7">
        <w:rPr>
          <w:rFonts w:ascii="Times New Roman" w:hAnsi="Times New Roman"/>
          <w:szCs w:val="24"/>
        </w:rPr>
        <w:tab/>
      </w:r>
    </w:p>
    <w:p w:rsidRPr="006A1AE7" w:rsidR="00CA134C" w:rsidP="006A1AE7" w:rsidRDefault="00953DF9">
      <w:pPr>
        <w:jc w:val="center"/>
      </w:pPr>
      <w:r w:rsidRPr="006A1AE7">
        <w:t>z a k lj u č i o  j e</w:t>
      </w:r>
    </w:p>
    <w:p w:rsidRPr="006A1AE7" w:rsidR="00B92B9A" w:rsidP="006A1AE7" w:rsidRDefault="00B92B9A">
      <w:pPr>
        <w:tabs>
          <w:tab w:val="left" w:pos="1103"/>
        </w:tabs>
        <w:ind w:firstLine="708"/>
        <w:jc w:val="center"/>
      </w:pPr>
    </w:p>
    <w:p w:rsidRPr="006A1AE7" w:rsidR="00953DF9" w:rsidP="006A1AE7" w:rsidRDefault="007F1F67">
      <w:pPr>
        <w:ind w:firstLine="708"/>
      </w:pPr>
      <w:r>
        <w:t>I.</w:t>
      </w:r>
      <w:r w:rsidRPr="006A1AE7" w:rsidR="00636844">
        <w:t xml:space="preserve"> </w:t>
      </w:r>
      <w:r w:rsidRPr="006A1AE7" w:rsidR="00F51540">
        <w:t>Diobni popis prve djelomične diobe</w:t>
      </w:r>
      <w:r w:rsidRPr="006A1AE7" w:rsidR="00636844">
        <w:t>, zbroj tražbina i raspoloživi iznos iz stečajne mase koji će se raspodijeliti vjerovnicima</w:t>
      </w:r>
      <w:r w:rsidRPr="006A1AE7" w:rsidR="00F51540">
        <w:t xml:space="preserve"> i objaviti će se na mrežnim stranicama E oglasna ploča</w:t>
      </w:r>
      <w:r w:rsidRPr="006A1AE7" w:rsidR="00953DF9">
        <w:t>.</w:t>
      </w:r>
    </w:p>
    <w:p w:rsidRPr="006A1AE7" w:rsidR="00636844" w:rsidP="006A1AE7" w:rsidRDefault="00D4566E">
      <w:r w:rsidRPr="006A1AE7">
        <w:tab/>
      </w:r>
    </w:p>
    <w:p w:rsidRPr="006A1AE7" w:rsidR="000F3976" w:rsidP="006A1AE7" w:rsidRDefault="000F3976">
      <w:pPr>
        <w:ind w:firstLine="708"/>
      </w:pPr>
      <w:r w:rsidRPr="006A1AE7">
        <w:t>II</w:t>
      </w:r>
      <w:r w:rsidR="007F1F67">
        <w:t>.</w:t>
      </w:r>
      <w:r w:rsidRPr="006A1AE7">
        <w:t xml:space="preserve"> Temeljem članka 280. Stečajnog zakona </w:t>
      </w:r>
      <w:r w:rsidRPr="006A1AE7" w:rsidR="00012706">
        <w:t>vjerovnici mogu sudu podnijeti prigovor na diobni popis u roku od osam dana nakon isteka roka iz članka 275. stavka 1. Stečajnog zakona</w:t>
      </w:r>
    </w:p>
    <w:p w:rsidRPr="006A1AE7" w:rsidR="00953DF9" w:rsidP="006A1AE7" w:rsidRDefault="00953DF9"/>
    <w:p w:rsidRPr="006A1AE7" w:rsidR="00DE7A26" w:rsidP="006A1AE7" w:rsidRDefault="00DE7A26">
      <w:pPr>
        <w:jc w:val="center"/>
      </w:pPr>
      <w:r w:rsidRPr="006A1AE7">
        <w:t>Obrazloženje</w:t>
      </w:r>
    </w:p>
    <w:p w:rsidRPr="006A1AE7" w:rsidR="004E566A" w:rsidP="006A1AE7" w:rsidRDefault="004E566A"/>
    <w:p w:rsidRPr="006A1AE7" w:rsidR="00D73C8B" w:rsidP="006A1AE7" w:rsidRDefault="00953DF9">
      <w:r w:rsidRPr="006A1AE7">
        <w:tab/>
      </w:r>
      <w:r w:rsidRPr="006A1AE7" w:rsidR="009B3E9D">
        <w:t xml:space="preserve">Podneskom </w:t>
      </w:r>
      <w:r w:rsidRPr="006A1AE7">
        <w:t>od</w:t>
      </w:r>
      <w:r w:rsidRPr="006A1AE7" w:rsidR="00EE3CE2">
        <w:t xml:space="preserve"> </w:t>
      </w:r>
      <w:r w:rsidRPr="006A1AE7" w:rsidR="005555DC">
        <w:t>29</w:t>
      </w:r>
      <w:r w:rsidRPr="006A1AE7" w:rsidR="00D73C8B">
        <w:t>.</w:t>
      </w:r>
      <w:r w:rsidRPr="006A1AE7" w:rsidR="005555DC">
        <w:t xml:space="preserve"> kolovoza</w:t>
      </w:r>
      <w:r w:rsidRPr="006A1AE7" w:rsidR="00B92B9A">
        <w:t xml:space="preserve"> </w:t>
      </w:r>
      <w:r w:rsidRPr="006A1AE7" w:rsidR="006C2557">
        <w:t>201</w:t>
      </w:r>
      <w:r w:rsidRPr="006A1AE7" w:rsidR="00012706">
        <w:t>9</w:t>
      </w:r>
      <w:r w:rsidRPr="006A1AE7" w:rsidR="006C2557">
        <w:t>.</w:t>
      </w:r>
      <w:r w:rsidRPr="006A1AE7" w:rsidR="00CA134C">
        <w:t xml:space="preserve"> stečajni je upravitelj </w:t>
      </w:r>
      <w:r w:rsidRPr="006A1AE7" w:rsidR="009B3E9D">
        <w:t xml:space="preserve">predložio stečajnom sucu </w:t>
      </w:r>
      <w:r w:rsidRPr="006A1AE7" w:rsidR="00CA134C">
        <w:t xml:space="preserve"> </w:t>
      </w:r>
      <w:r w:rsidRPr="006A1AE7" w:rsidR="00927E09">
        <w:t>d</w:t>
      </w:r>
      <w:r w:rsidRPr="006A1AE7" w:rsidR="007D0248">
        <w:t xml:space="preserve">avanje suglasnosti za provedbu </w:t>
      </w:r>
      <w:r w:rsidRPr="006A1AE7" w:rsidR="009B3E9D">
        <w:t xml:space="preserve">prve djelomične </w:t>
      </w:r>
      <w:r w:rsidRPr="006A1AE7" w:rsidR="007D0248">
        <w:t xml:space="preserve"> </w:t>
      </w:r>
      <w:r w:rsidRPr="006A1AE7" w:rsidR="00927E09">
        <w:t>diobe</w:t>
      </w:r>
      <w:r w:rsidRPr="006A1AE7" w:rsidR="00D73C8B">
        <w:t>.</w:t>
      </w:r>
    </w:p>
    <w:p w:rsidRPr="006A1AE7" w:rsidR="00927E09" w:rsidP="006A1AE7" w:rsidRDefault="00927E09"/>
    <w:p w:rsidRPr="006A1AE7" w:rsidR="00927E09" w:rsidP="006A1AE7" w:rsidRDefault="004E566A">
      <w:r w:rsidRPr="006A1AE7">
        <w:tab/>
        <w:t xml:space="preserve">Prema odredbi članka </w:t>
      </w:r>
      <w:r w:rsidRPr="006A1AE7" w:rsidR="00F738AE">
        <w:t>273</w:t>
      </w:r>
      <w:r w:rsidRPr="006A1AE7">
        <w:t xml:space="preserve">. stavak </w:t>
      </w:r>
      <w:r w:rsidRPr="006A1AE7" w:rsidR="00A619FE">
        <w:t>3</w:t>
      </w:r>
      <w:r w:rsidRPr="006A1AE7">
        <w:t>. Stečajnog zakona</w:t>
      </w:r>
      <w:r w:rsidRPr="006A1AE7" w:rsidR="0031201A">
        <w:t xml:space="preserve"> (NN br. </w:t>
      </w:r>
      <w:r w:rsidRPr="006A1AE7" w:rsidR="00F738AE">
        <w:t>71/15</w:t>
      </w:r>
      <w:r w:rsidRPr="006A1AE7" w:rsidR="0031201A">
        <w:t xml:space="preserve"> dalje: SZ), </w:t>
      </w:r>
      <w:r w:rsidRPr="006A1AE7" w:rsidR="00927E09">
        <w:t>prije svake diobe stečajni upravitelj je dužan pribaviti suglasnost odbora vjerovnika, a ako odbor vjerovnika nije osnovan dužan je pribaviti suglasnost stečajnog suca.</w:t>
      </w:r>
    </w:p>
    <w:p w:rsidRPr="006A1AE7" w:rsidR="00283A2F" w:rsidP="006A1AE7" w:rsidRDefault="00283A2F">
      <w:r w:rsidRPr="006A1AE7">
        <w:tab/>
        <w:t xml:space="preserve">Kako kod dužnika nije osnovan odbor vjerovnika, temeljem </w:t>
      </w:r>
      <w:r w:rsidRPr="006A1AE7" w:rsidR="00A619FE">
        <w:t xml:space="preserve">citiranog </w:t>
      </w:r>
      <w:r w:rsidRPr="006A1AE7">
        <w:t xml:space="preserve">članka </w:t>
      </w:r>
      <w:r w:rsidRPr="006A1AE7" w:rsidR="00F738AE">
        <w:t>273</w:t>
      </w:r>
      <w:r w:rsidRPr="006A1AE7" w:rsidR="0057750E">
        <w:t>. stavak 3. SZ-a suglasnost za provedbu prve djelomične diobe dao je stečajni sudac.</w:t>
      </w:r>
    </w:p>
    <w:p w:rsidRPr="006A1AE7" w:rsidR="004D6B6D" w:rsidP="006A1AE7" w:rsidRDefault="005A1213">
      <w:pPr>
        <w:ind w:firstLine="708"/>
      </w:pPr>
      <w:r w:rsidRPr="006A1AE7">
        <w:t xml:space="preserve">Odredbom članka </w:t>
      </w:r>
      <w:r w:rsidRPr="006A1AE7" w:rsidR="00F738AE">
        <w:t>274</w:t>
      </w:r>
      <w:r w:rsidRPr="006A1AE7">
        <w:t xml:space="preserve">. stavak 1. </w:t>
      </w:r>
      <w:r w:rsidRPr="006A1AE7" w:rsidR="00053E99">
        <w:t>SZ-a</w:t>
      </w:r>
      <w:r w:rsidRPr="006A1AE7">
        <w:t xml:space="preserve"> propisano je kako će prije diobe stečajni upravitelj sastaviti pop</w:t>
      </w:r>
      <w:r w:rsidRPr="006A1AE7" w:rsidR="00053E99">
        <w:t>i</w:t>
      </w:r>
      <w:r w:rsidRPr="006A1AE7">
        <w:t>s tražbina koje se uzimaju u obzir pri diobe (diobni popis)</w:t>
      </w:r>
      <w:r w:rsidRPr="006A1AE7" w:rsidR="004D6B6D">
        <w:t>.</w:t>
      </w:r>
      <w:r w:rsidRPr="006A1AE7">
        <w:t xml:space="preserve"> </w:t>
      </w:r>
      <w:r w:rsidRPr="006A1AE7" w:rsidR="004D6B6D">
        <w:t>Popis mora sadržavati zbroj tražbina i raspoloživi iznos iz stečajne mase koji će se raspodijeliti vjerovnicima.</w:t>
      </w:r>
    </w:p>
    <w:p w:rsidRPr="006A1AE7" w:rsidR="00A64508" w:rsidP="006A1AE7" w:rsidRDefault="004D6B6D">
      <w:pPr>
        <w:ind w:firstLine="708"/>
      </w:pPr>
      <w:r w:rsidRPr="006A1AE7">
        <w:t>Popis tražbina iz stavka 1. članka</w:t>
      </w:r>
      <w:r w:rsidRPr="006A1AE7" w:rsidR="00A64508">
        <w:t xml:space="preserve"> 274.</w:t>
      </w:r>
      <w:r w:rsidRPr="006A1AE7">
        <w:t xml:space="preserve"> </w:t>
      </w:r>
      <w:r w:rsidRPr="006A1AE7" w:rsidR="00A64508">
        <w:t>objavit će se na mrežnoj stranici e-Oglasna ploča sudova.</w:t>
      </w:r>
    </w:p>
    <w:p w:rsidRPr="006A1AE7" w:rsidR="00A64508" w:rsidP="006A1AE7" w:rsidRDefault="00A64508">
      <w:pPr>
        <w:ind w:firstLine="708"/>
      </w:pPr>
    </w:p>
    <w:p w:rsidR="006A1AE7" w:rsidP="006A1AE7" w:rsidRDefault="003E5117">
      <w:r w:rsidRPr="006A1AE7">
        <w:tab/>
      </w:r>
    </w:p>
    <w:p w:rsidRPr="006A1AE7" w:rsidR="003E5117" w:rsidP="00722C03" w:rsidRDefault="006A1AE7">
      <w:pPr>
        <w:jc w:val="both"/>
      </w:pPr>
      <w:r>
        <w:t xml:space="preserve">            </w:t>
      </w:r>
      <w:r w:rsidRPr="006A1AE7" w:rsidR="003E5117">
        <w:t>Člankom 275. stavak 1 . Stečajnog zakona određeno je kako stečajni vjerovnik koji je upućen na parnicu radi utvrđivanja svoje osporene tražbine, mora u roku od 15 dana od objave popisa tražbina iz članka 274. ovoga Zakona podnijeti dokaz stečajnom upravitelju da je podnio tužbu radi utvrđivanja te tražbine, odnosno da je preuzeo prije pokrenutu parnicu.</w:t>
      </w:r>
    </w:p>
    <w:p w:rsidRPr="006A1AE7" w:rsidR="003E5117" w:rsidP="00722C03" w:rsidRDefault="003E5117">
      <w:pPr>
        <w:jc w:val="both"/>
      </w:pPr>
    </w:p>
    <w:p w:rsidRPr="006A1AE7" w:rsidR="00C4307D" w:rsidP="00C4307D" w:rsidRDefault="003E5117">
      <w:pPr>
        <w:jc w:val="both"/>
      </w:pPr>
      <w:r w:rsidRPr="006A1AE7">
        <w:tab/>
        <w:t xml:space="preserve">Člankom 280. stavak 1. Stečajnog zakona određeno je kako </w:t>
      </w:r>
      <w:r w:rsidRPr="006A1AE7" w:rsidR="00C4307D">
        <w:t>kod djelomične diobe vjerovnici mogu sudu podnijeti prigovor na diobni popis u roku od osam dana nakon isteka roka iz članka 275. stavka 1. Stečajnog zakona.</w:t>
      </w:r>
    </w:p>
    <w:p w:rsidRPr="006A1AE7" w:rsidR="00DE7A26" w:rsidP="006A1AE7" w:rsidRDefault="00722C03">
      <w:pPr>
        <w:ind w:left="360" w:firstLine="345"/>
        <w:jc w:val="center"/>
      </w:pPr>
      <w:r w:rsidRPr="006A1AE7">
        <w:br/>
        <w:t>Slijedom navedenoga odlučeno je kao u izreci.</w:t>
      </w:r>
    </w:p>
    <w:p w:rsidRPr="006A1AE7" w:rsidR="00722C03" w:rsidP="006A1AE7" w:rsidRDefault="00722C03">
      <w:pPr>
        <w:jc w:val="center"/>
      </w:pPr>
    </w:p>
    <w:p w:rsidRPr="006A1AE7" w:rsidR="00210798" w:rsidP="006A1AE7" w:rsidRDefault="007D0288">
      <w:pPr>
        <w:ind w:left="360"/>
        <w:jc w:val="center"/>
      </w:pPr>
      <w:r w:rsidRPr="006A1AE7">
        <w:t>Zagreb</w:t>
      </w:r>
      <w:r w:rsidRPr="006A1AE7" w:rsidR="00256C13">
        <w:t>,</w:t>
      </w:r>
      <w:r w:rsidRPr="006A1AE7" w:rsidR="00C059C7">
        <w:t xml:space="preserve"> </w:t>
      </w:r>
      <w:r w:rsidRPr="006A1AE7" w:rsidR="00E12768">
        <w:t>30</w:t>
      </w:r>
      <w:r w:rsidRPr="006A1AE7" w:rsidR="00EE561B">
        <w:t>.</w:t>
      </w:r>
      <w:r w:rsidRPr="006A1AE7" w:rsidR="00E12768">
        <w:t xml:space="preserve"> rujna</w:t>
      </w:r>
      <w:r w:rsidRPr="006A1AE7" w:rsidR="00F738AE">
        <w:t xml:space="preserve"> 2019.</w:t>
      </w:r>
    </w:p>
    <w:p w:rsidRPr="006A1AE7" w:rsidR="00210798" w:rsidP="002E4BB8" w:rsidRDefault="00210798">
      <w:pPr>
        <w:ind w:left="4956"/>
        <w:jc w:val="both"/>
      </w:pPr>
    </w:p>
    <w:p w:rsidRPr="006A1AE7" w:rsidR="002E4BB8" w:rsidP="002E4BB8" w:rsidRDefault="007D0288">
      <w:pPr>
        <w:ind w:left="4956"/>
        <w:jc w:val="both"/>
      </w:pPr>
      <w:r w:rsidRPr="006A1AE7">
        <w:tab/>
      </w:r>
      <w:r w:rsidRPr="006A1AE7">
        <w:tab/>
      </w:r>
      <w:r w:rsidRPr="006A1AE7" w:rsidR="00FC4FE6">
        <w:tab/>
      </w:r>
      <w:r w:rsidRPr="006A1AE7" w:rsidR="0031201A">
        <w:t xml:space="preserve"> Sudac: </w:t>
      </w:r>
    </w:p>
    <w:p w:rsidR="00C059C7" w:rsidP="00FC4FE6" w:rsidRDefault="007D0288">
      <w:pPr>
        <w:ind w:left="7080"/>
      </w:pPr>
      <w:r w:rsidRPr="006A1AE7">
        <w:t xml:space="preserve"> </w:t>
      </w:r>
      <w:r w:rsidRPr="006A1AE7" w:rsidR="00F738AE">
        <w:t>Nikola Ribarić</w:t>
      </w:r>
      <w:r w:rsidR="00AF3EED">
        <w:t>,v.r.</w:t>
      </w:r>
    </w:p>
    <w:p w:rsidR="00AF3EED" w:rsidP="00FC4FE6" w:rsidRDefault="00AF3EED">
      <w:pPr>
        <w:ind w:left="7080"/>
      </w:pPr>
    </w:p>
    <w:p w:rsidR="00AF3EED" w:rsidP="00AF3EED" w:rsidRDefault="00AF3EED">
      <w:r>
        <w:t xml:space="preserve">                                                                                       Za točnost otpravka-ovlašteni službenik</w:t>
      </w:r>
    </w:p>
    <w:p w:rsidR="00AF3EED" w:rsidP="00FC4FE6" w:rsidRDefault="00AF3EED">
      <w:pPr>
        <w:ind w:left="7080"/>
      </w:pPr>
      <w:r>
        <w:t>Irena Belamarić</w:t>
      </w:r>
    </w:p>
    <w:p w:rsidRPr="006A1AE7" w:rsidR="00AF3EED" w:rsidP="00AF3EED" w:rsidRDefault="00AF3EED"/>
    <w:p w:rsidRPr="006A1AE7" w:rsidR="00FC4FE6" w:rsidP="008D1DD1" w:rsidRDefault="00FC4FE6"/>
    <w:p w:rsidRPr="006A1AE7" w:rsidR="00FC4FE6" w:rsidP="008D1DD1" w:rsidRDefault="00FC4FE6"/>
    <w:p w:rsidRPr="006A1AE7" w:rsidR="00AD54B7" w:rsidP="008D1DD1" w:rsidRDefault="007D0288">
      <w:r w:rsidRPr="006A1AE7">
        <w:t>UPUTA</w:t>
      </w:r>
      <w:r w:rsidRPr="006A1AE7" w:rsidR="00164CAA">
        <w:t xml:space="preserve"> O PRAVNOM LIJEKU:</w:t>
      </w:r>
    </w:p>
    <w:p w:rsidRPr="006A1AE7" w:rsidR="00FC4FE6" w:rsidP="008D1DD1" w:rsidRDefault="00FC4FE6"/>
    <w:p w:rsidRPr="006A1AE7" w:rsidR="00CE0CAA" w:rsidP="00CE0CAA" w:rsidRDefault="00164CAA">
      <w:pPr>
        <w:numPr>
          <w:ilvl w:val="0"/>
          <w:numId w:val="11"/>
        </w:numPr>
      </w:pPr>
      <w:r w:rsidRPr="006A1AE7">
        <w:t>Protiv</w:t>
      </w:r>
      <w:r w:rsidRPr="006A1AE7" w:rsidR="00927E09">
        <w:t xml:space="preserve"> ovo</w:t>
      </w:r>
      <w:r w:rsidRPr="006A1AE7">
        <w:t>g rješenja</w:t>
      </w:r>
      <w:r w:rsidRPr="006A1AE7" w:rsidR="00CE0CAA">
        <w:t xml:space="preserve"> može se uložiti žalba Visokom trgovačkom sudu RH u roku od 8 dana. Žalba se ulaže putem ovog suda u 2 primjerka.</w:t>
      </w:r>
    </w:p>
    <w:p w:rsidRPr="006A1AE7" w:rsidR="002F41BF" w:rsidP="00CE0CAA" w:rsidRDefault="002F41BF">
      <w:pPr>
        <w:numPr>
          <w:ilvl w:val="0"/>
          <w:numId w:val="11"/>
        </w:numPr>
      </w:pPr>
      <w:r w:rsidRPr="006A1AE7">
        <w:t>Protiv zaključka nije dopuštena žalba (članka 1</w:t>
      </w:r>
      <w:r w:rsidRPr="006A1AE7" w:rsidR="00F738AE">
        <w:t>9. stavak 7</w:t>
      </w:r>
      <w:r w:rsidRPr="006A1AE7">
        <w:t xml:space="preserve">. </w:t>
      </w:r>
      <w:r w:rsidRPr="006A1AE7" w:rsidR="00F738AE">
        <w:t>SZ-a</w:t>
      </w:r>
      <w:r w:rsidRPr="006A1AE7">
        <w:t>)</w:t>
      </w:r>
      <w:r w:rsidRPr="006A1AE7" w:rsidR="00696992">
        <w:t>.</w:t>
      </w:r>
    </w:p>
    <w:p w:rsidRPr="006A1AE7" w:rsidR="004E566A" w:rsidP="008D1DD1" w:rsidRDefault="004E566A"/>
    <w:p w:rsidRPr="006A1AE7" w:rsidR="0030755A" w:rsidP="008D1DD1" w:rsidRDefault="0030755A"/>
    <w:p w:rsidRPr="006A1AE7" w:rsidR="00C4307D" w:rsidP="00AF3EED" w:rsidRDefault="00C4307D"/>
    <w:sectPr w:rsidRPr="006A1AE7" w:rsidR="00C4307D" w:rsidSect="00164CAA">
      <w:headerReference w:type="even" r:id="rId10"/>
      <w:headerReference w:type="default" r:id="rId11"/>
      <w:pgSz w:w="11906" w:h="16838"/>
      <w:pgMar w:top="1417" w:right="1417" w:bottom="719"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E0C6E" w:rsidRDefault="00EE0C6E">
      <w:r>
        <w:separator/>
      </w:r>
    </w:p>
  </w:endnote>
  <w:endnote w:type="continuationSeparator" w:id="0">
    <w:p w:rsidR="00EE0C6E" w:rsidRDefault="00EE0C6E">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E0C6E" w:rsidRDefault="00EE0C6E">
      <w:r>
        <w:separator/>
      </w:r>
    </w:p>
  </w:footnote>
  <w:footnote w:type="continuationSeparator" w:id="0">
    <w:p w:rsidR="00EE0C6E" w:rsidRDefault="00EE0C6E">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D0248" w:rsidP="00575CCF" w:rsidRDefault="007D024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D0248" w:rsidRDefault="007D0248">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D0248" w:rsidP="00575CCF" w:rsidRDefault="007D024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F3EED">
      <w:rPr>
        <w:rStyle w:val="Brojstranice"/>
        <w:noProof/>
      </w:rPr>
      <w:t>1</w:t>
    </w:r>
    <w:r>
      <w:rPr>
        <w:rStyle w:val="Brojstranice"/>
      </w:rPr>
      <w:fldChar w:fldCharType="end"/>
    </w:r>
  </w:p>
  <w:p w:rsidR="007D0248" w:rsidP="00D82C43" w:rsidRDefault="007D0248">
    <w:pPr>
      <w:pStyle w:val="Zaglavlje"/>
      <w:jc w:val="right"/>
    </w:pPr>
  </w:p>
  <w:p w:rsidR="001A5132" w:rsidP="00D82C43" w:rsidRDefault="001A5132">
    <w:pPr>
      <w:pStyle w:val="Zaglavlje"/>
      <w:jc w:val="right"/>
    </w:pPr>
  </w:p>
  <w:p w:rsidR="001A5132" w:rsidP="001A5132" w:rsidRDefault="001A5132">
    <w:pPr>
      <w:pStyle w:val="Zaglavlje"/>
      <w:jc w:val="center"/>
    </w:pPr>
    <w:r>
      <w:tab/>
    </w:r>
    <w:r>
      <w:tab/>
    </w:r>
    <w:r w:rsidR="00FC4FE6">
      <w:t>72. St-</w:t>
    </w:r>
    <w:r w:rsidR="006A1AE7">
      <w:t>527/2018-43</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6B42BA7"/>
    <w:multiLevelType w:val="hybridMultilevel"/>
    <w:tmpl w:val="B0DC689C"/>
    <w:lvl w:ilvl="0" w:tplc="041A000F">
      <w:start w:val="1"/>
      <w:numFmt w:val="decimal"/>
      <w:lvlText w:val="%1."/>
      <w:lvlJc w:val="left"/>
      <w:pPr>
        <w:tabs>
          <w:tab w:val="num" w:pos="1440"/>
        </w:tabs>
        <w:ind w:left="1440" w:hanging="360"/>
      </w:pPr>
    </w:lvl>
    <w:lvl w:ilvl="1" w:tplc="041A0019" w:tentative="true">
      <w:start w:val="1"/>
      <w:numFmt w:val="lowerLetter"/>
      <w:lvlText w:val="%2."/>
      <w:lvlJc w:val="left"/>
      <w:pPr>
        <w:tabs>
          <w:tab w:val="num" w:pos="2160"/>
        </w:tabs>
        <w:ind w:left="2160" w:hanging="360"/>
      </w:pPr>
    </w:lvl>
    <w:lvl w:ilvl="2" w:tplc="041A001B" w:tentative="true">
      <w:start w:val="1"/>
      <w:numFmt w:val="lowerRoman"/>
      <w:lvlText w:val="%3."/>
      <w:lvlJc w:val="right"/>
      <w:pPr>
        <w:tabs>
          <w:tab w:val="num" w:pos="2880"/>
        </w:tabs>
        <w:ind w:left="2880" w:hanging="180"/>
      </w:pPr>
    </w:lvl>
    <w:lvl w:ilvl="3" w:tplc="041A000F" w:tentative="true">
      <w:start w:val="1"/>
      <w:numFmt w:val="decimal"/>
      <w:lvlText w:val="%4."/>
      <w:lvlJc w:val="left"/>
      <w:pPr>
        <w:tabs>
          <w:tab w:val="num" w:pos="3600"/>
        </w:tabs>
        <w:ind w:left="3600" w:hanging="360"/>
      </w:pPr>
    </w:lvl>
    <w:lvl w:ilvl="4" w:tplc="041A0019" w:tentative="true">
      <w:start w:val="1"/>
      <w:numFmt w:val="lowerLetter"/>
      <w:lvlText w:val="%5."/>
      <w:lvlJc w:val="left"/>
      <w:pPr>
        <w:tabs>
          <w:tab w:val="num" w:pos="4320"/>
        </w:tabs>
        <w:ind w:left="4320" w:hanging="360"/>
      </w:pPr>
    </w:lvl>
    <w:lvl w:ilvl="5" w:tplc="041A001B" w:tentative="true">
      <w:start w:val="1"/>
      <w:numFmt w:val="lowerRoman"/>
      <w:lvlText w:val="%6."/>
      <w:lvlJc w:val="right"/>
      <w:pPr>
        <w:tabs>
          <w:tab w:val="num" w:pos="5040"/>
        </w:tabs>
        <w:ind w:left="5040" w:hanging="180"/>
      </w:pPr>
    </w:lvl>
    <w:lvl w:ilvl="6" w:tplc="041A000F" w:tentative="true">
      <w:start w:val="1"/>
      <w:numFmt w:val="decimal"/>
      <w:lvlText w:val="%7."/>
      <w:lvlJc w:val="left"/>
      <w:pPr>
        <w:tabs>
          <w:tab w:val="num" w:pos="5760"/>
        </w:tabs>
        <w:ind w:left="5760" w:hanging="360"/>
      </w:pPr>
    </w:lvl>
    <w:lvl w:ilvl="7" w:tplc="041A0019" w:tentative="true">
      <w:start w:val="1"/>
      <w:numFmt w:val="lowerLetter"/>
      <w:lvlText w:val="%8."/>
      <w:lvlJc w:val="left"/>
      <w:pPr>
        <w:tabs>
          <w:tab w:val="num" w:pos="6480"/>
        </w:tabs>
        <w:ind w:left="6480" w:hanging="360"/>
      </w:pPr>
    </w:lvl>
    <w:lvl w:ilvl="8" w:tplc="041A001B" w:tentative="true">
      <w:start w:val="1"/>
      <w:numFmt w:val="lowerRoman"/>
      <w:lvlText w:val="%9."/>
      <w:lvlJc w:val="right"/>
      <w:pPr>
        <w:tabs>
          <w:tab w:val="num" w:pos="7200"/>
        </w:tabs>
        <w:ind w:left="7200" w:hanging="180"/>
      </w:pPr>
    </w:lvl>
  </w:abstractNum>
  <w:abstractNum w:abstractNumId="2">
    <w:nsid w:val="26CC24F4"/>
    <w:multiLevelType w:val="hybridMultilevel"/>
    <w:tmpl w:val="1F045468"/>
    <w:lvl w:ilvl="0" w:tplc="50F4268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291966AE"/>
    <w:multiLevelType w:val="hybridMultilevel"/>
    <w:tmpl w:val="3A82133C"/>
    <w:lvl w:ilvl="0" w:tplc="CE726F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2B0B06FD"/>
    <w:multiLevelType w:val="hybridMultilevel"/>
    <w:tmpl w:val="85F47D00"/>
    <w:lvl w:ilvl="0" w:tplc="2AFEC2D2">
      <w:start w:val="1"/>
      <w:numFmt w:val="decimal"/>
      <w:lvlText w:val="%1."/>
      <w:lvlJc w:val="left"/>
      <w:pPr>
        <w:tabs>
          <w:tab w:val="num" w:pos="2490"/>
        </w:tabs>
        <w:ind w:left="2490" w:hanging="360"/>
      </w:pPr>
      <w:rPr>
        <w:rFonts w:hint="default"/>
        <w:b/>
      </w:rPr>
    </w:lvl>
    <w:lvl w:ilvl="1" w:tplc="041A0019" w:tentative="true">
      <w:start w:val="1"/>
      <w:numFmt w:val="lowerLetter"/>
      <w:lvlText w:val="%2."/>
      <w:lvlJc w:val="left"/>
      <w:pPr>
        <w:tabs>
          <w:tab w:val="num" w:pos="2505"/>
        </w:tabs>
        <w:ind w:left="2505" w:hanging="360"/>
      </w:pPr>
    </w:lvl>
    <w:lvl w:ilvl="2" w:tplc="041A001B" w:tentative="true">
      <w:start w:val="1"/>
      <w:numFmt w:val="lowerRoman"/>
      <w:lvlText w:val="%3."/>
      <w:lvlJc w:val="right"/>
      <w:pPr>
        <w:tabs>
          <w:tab w:val="num" w:pos="3225"/>
        </w:tabs>
        <w:ind w:left="3225" w:hanging="180"/>
      </w:pPr>
    </w:lvl>
    <w:lvl w:ilvl="3" w:tplc="041A000F" w:tentative="true">
      <w:start w:val="1"/>
      <w:numFmt w:val="decimal"/>
      <w:lvlText w:val="%4."/>
      <w:lvlJc w:val="left"/>
      <w:pPr>
        <w:tabs>
          <w:tab w:val="num" w:pos="3945"/>
        </w:tabs>
        <w:ind w:left="3945" w:hanging="360"/>
      </w:pPr>
    </w:lvl>
    <w:lvl w:ilvl="4" w:tplc="041A0019" w:tentative="true">
      <w:start w:val="1"/>
      <w:numFmt w:val="lowerLetter"/>
      <w:lvlText w:val="%5."/>
      <w:lvlJc w:val="left"/>
      <w:pPr>
        <w:tabs>
          <w:tab w:val="num" w:pos="4665"/>
        </w:tabs>
        <w:ind w:left="4665" w:hanging="360"/>
      </w:pPr>
    </w:lvl>
    <w:lvl w:ilvl="5" w:tplc="041A001B" w:tentative="true">
      <w:start w:val="1"/>
      <w:numFmt w:val="lowerRoman"/>
      <w:lvlText w:val="%6."/>
      <w:lvlJc w:val="right"/>
      <w:pPr>
        <w:tabs>
          <w:tab w:val="num" w:pos="5385"/>
        </w:tabs>
        <w:ind w:left="5385" w:hanging="180"/>
      </w:pPr>
    </w:lvl>
    <w:lvl w:ilvl="6" w:tplc="041A000F" w:tentative="true">
      <w:start w:val="1"/>
      <w:numFmt w:val="decimal"/>
      <w:lvlText w:val="%7."/>
      <w:lvlJc w:val="left"/>
      <w:pPr>
        <w:tabs>
          <w:tab w:val="num" w:pos="6105"/>
        </w:tabs>
        <w:ind w:left="6105" w:hanging="360"/>
      </w:pPr>
    </w:lvl>
    <w:lvl w:ilvl="7" w:tplc="041A0019" w:tentative="true">
      <w:start w:val="1"/>
      <w:numFmt w:val="lowerLetter"/>
      <w:lvlText w:val="%8."/>
      <w:lvlJc w:val="left"/>
      <w:pPr>
        <w:tabs>
          <w:tab w:val="num" w:pos="6825"/>
        </w:tabs>
        <w:ind w:left="6825" w:hanging="360"/>
      </w:pPr>
    </w:lvl>
    <w:lvl w:ilvl="8" w:tplc="041A001B" w:tentative="true">
      <w:start w:val="1"/>
      <w:numFmt w:val="lowerRoman"/>
      <w:lvlText w:val="%9."/>
      <w:lvlJc w:val="right"/>
      <w:pPr>
        <w:tabs>
          <w:tab w:val="num" w:pos="7545"/>
        </w:tabs>
        <w:ind w:left="7545" w:hanging="180"/>
      </w:pPr>
    </w:lvl>
  </w:abstractNum>
  <w:abstractNum w:abstractNumId="5">
    <w:nsid w:val="320B0B80"/>
    <w:multiLevelType w:val="hybridMultilevel"/>
    <w:tmpl w:val="172C77A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3595574E"/>
    <w:multiLevelType w:val="hybridMultilevel"/>
    <w:tmpl w:val="466E57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3F42445"/>
    <w:multiLevelType w:val="hybridMultilevel"/>
    <w:tmpl w:val="2D3833E4"/>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454A68CB"/>
    <w:multiLevelType w:val="singleLevel"/>
    <w:tmpl w:val="049AEA14"/>
    <w:lvl w:ilvl="0">
      <w:start w:val="1"/>
      <w:numFmt w:val="decimal"/>
      <w:lvlText w:val="%1."/>
      <w:lvlJc w:val="left"/>
      <w:pPr>
        <w:tabs>
          <w:tab w:val="num" w:pos="1080"/>
        </w:tabs>
        <w:ind w:left="1080" w:hanging="360"/>
      </w:pPr>
      <w:rPr>
        <w:rFonts w:hint="default"/>
      </w:rPr>
    </w:lvl>
  </w:abstractNum>
  <w:abstractNum w:abstractNumId="9">
    <w:nsid w:val="461550A3"/>
    <w:multiLevelType w:val="hybridMultilevel"/>
    <w:tmpl w:val="F55EB232"/>
    <w:lvl w:ilvl="0" w:tplc="C6703912">
      <w:start w:val="1"/>
      <w:numFmt w:val="upperRoman"/>
      <w:lvlText w:val="%1."/>
      <w:lvlJc w:val="left"/>
      <w:pPr>
        <w:tabs>
          <w:tab w:val="num" w:pos="720"/>
        </w:tabs>
        <w:ind w:left="72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68C521EE"/>
    <w:multiLevelType w:val="hybridMultilevel"/>
    <w:tmpl w:val="D8F4A352"/>
    <w:lvl w:ilvl="0" w:tplc="2AFEC2D2">
      <w:start w:val="1"/>
      <w:numFmt w:val="decimal"/>
      <w:lvlText w:val="%1."/>
      <w:lvlJc w:val="left"/>
      <w:pPr>
        <w:tabs>
          <w:tab w:val="num" w:pos="1425"/>
        </w:tabs>
        <w:ind w:left="1425" w:hanging="360"/>
      </w:pPr>
      <w:rPr>
        <w:rFonts w:hint="default"/>
        <w:b/>
      </w:rPr>
    </w:lvl>
    <w:lvl w:ilvl="1" w:tplc="041A0019" w:tentative="true">
      <w:start w:val="1"/>
      <w:numFmt w:val="lowerLetter"/>
      <w:lvlText w:val="%2."/>
      <w:lvlJc w:val="left"/>
      <w:pPr>
        <w:tabs>
          <w:tab w:val="num" w:pos="2145"/>
        </w:tabs>
        <w:ind w:left="2145" w:hanging="360"/>
      </w:pPr>
    </w:lvl>
    <w:lvl w:ilvl="2" w:tplc="041A001B" w:tentative="true">
      <w:start w:val="1"/>
      <w:numFmt w:val="lowerRoman"/>
      <w:lvlText w:val="%3."/>
      <w:lvlJc w:val="right"/>
      <w:pPr>
        <w:tabs>
          <w:tab w:val="num" w:pos="2865"/>
        </w:tabs>
        <w:ind w:left="2865" w:hanging="180"/>
      </w:pPr>
    </w:lvl>
    <w:lvl w:ilvl="3" w:tplc="041A000F" w:tentative="true">
      <w:start w:val="1"/>
      <w:numFmt w:val="decimal"/>
      <w:lvlText w:val="%4."/>
      <w:lvlJc w:val="left"/>
      <w:pPr>
        <w:tabs>
          <w:tab w:val="num" w:pos="3585"/>
        </w:tabs>
        <w:ind w:left="3585" w:hanging="360"/>
      </w:pPr>
    </w:lvl>
    <w:lvl w:ilvl="4" w:tplc="041A0019" w:tentative="true">
      <w:start w:val="1"/>
      <w:numFmt w:val="lowerLetter"/>
      <w:lvlText w:val="%5."/>
      <w:lvlJc w:val="left"/>
      <w:pPr>
        <w:tabs>
          <w:tab w:val="num" w:pos="4305"/>
        </w:tabs>
        <w:ind w:left="4305" w:hanging="360"/>
      </w:pPr>
    </w:lvl>
    <w:lvl w:ilvl="5" w:tplc="041A001B" w:tentative="true">
      <w:start w:val="1"/>
      <w:numFmt w:val="lowerRoman"/>
      <w:lvlText w:val="%6."/>
      <w:lvlJc w:val="right"/>
      <w:pPr>
        <w:tabs>
          <w:tab w:val="num" w:pos="5025"/>
        </w:tabs>
        <w:ind w:left="5025" w:hanging="180"/>
      </w:pPr>
    </w:lvl>
    <w:lvl w:ilvl="6" w:tplc="041A000F" w:tentative="true">
      <w:start w:val="1"/>
      <w:numFmt w:val="decimal"/>
      <w:lvlText w:val="%7."/>
      <w:lvlJc w:val="left"/>
      <w:pPr>
        <w:tabs>
          <w:tab w:val="num" w:pos="5745"/>
        </w:tabs>
        <w:ind w:left="5745" w:hanging="360"/>
      </w:pPr>
    </w:lvl>
    <w:lvl w:ilvl="7" w:tplc="041A0019" w:tentative="true">
      <w:start w:val="1"/>
      <w:numFmt w:val="lowerLetter"/>
      <w:lvlText w:val="%8."/>
      <w:lvlJc w:val="left"/>
      <w:pPr>
        <w:tabs>
          <w:tab w:val="num" w:pos="6465"/>
        </w:tabs>
        <w:ind w:left="6465" w:hanging="360"/>
      </w:pPr>
    </w:lvl>
    <w:lvl w:ilvl="8" w:tplc="041A001B" w:tentative="true">
      <w:start w:val="1"/>
      <w:numFmt w:val="lowerRoman"/>
      <w:lvlText w:val="%9."/>
      <w:lvlJc w:val="right"/>
      <w:pPr>
        <w:tabs>
          <w:tab w:val="num" w:pos="7185"/>
        </w:tabs>
        <w:ind w:left="7185" w:hanging="180"/>
      </w:pPr>
    </w:lvl>
  </w:abstractNum>
  <w:abstractNum w:abstractNumId="11">
    <w:nsid w:val="6A237EE5"/>
    <w:multiLevelType w:val="hybridMultilevel"/>
    <w:tmpl w:val="C08A240C"/>
    <w:lvl w:ilvl="0" w:tplc="041A000F">
      <w:start w:val="1"/>
      <w:numFmt w:val="decimal"/>
      <w:lvlText w:val="%1."/>
      <w:lvlJc w:val="left"/>
      <w:pPr>
        <w:tabs>
          <w:tab w:val="num" w:pos="1440"/>
        </w:tabs>
        <w:ind w:left="1440" w:hanging="360"/>
      </w:pPr>
    </w:lvl>
    <w:lvl w:ilvl="1" w:tplc="041A0019" w:tentative="true">
      <w:start w:val="1"/>
      <w:numFmt w:val="lowerLetter"/>
      <w:lvlText w:val="%2."/>
      <w:lvlJc w:val="left"/>
      <w:pPr>
        <w:tabs>
          <w:tab w:val="num" w:pos="2160"/>
        </w:tabs>
        <w:ind w:left="2160" w:hanging="360"/>
      </w:pPr>
    </w:lvl>
    <w:lvl w:ilvl="2" w:tplc="041A001B" w:tentative="true">
      <w:start w:val="1"/>
      <w:numFmt w:val="lowerRoman"/>
      <w:lvlText w:val="%3."/>
      <w:lvlJc w:val="right"/>
      <w:pPr>
        <w:tabs>
          <w:tab w:val="num" w:pos="2880"/>
        </w:tabs>
        <w:ind w:left="2880" w:hanging="180"/>
      </w:pPr>
    </w:lvl>
    <w:lvl w:ilvl="3" w:tplc="041A000F" w:tentative="true">
      <w:start w:val="1"/>
      <w:numFmt w:val="decimal"/>
      <w:lvlText w:val="%4."/>
      <w:lvlJc w:val="left"/>
      <w:pPr>
        <w:tabs>
          <w:tab w:val="num" w:pos="3600"/>
        </w:tabs>
        <w:ind w:left="3600" w:hanging="360"/>
      </w:pPr>
    </w:lvl>
    <w:lvl w:ilvl="4" w:tplc="041A0019" w:tentative="true">
      <w:start w:val="1"/>
      <w:numFmt w:val="lowerLetter"/>
      <w:lvlText w:val="%5."/>
      <w:lvlJc w:val="left"/>
      <w:pPr>
        <w:tabs>
          <w:tab w:val="num" w:pos="4320"/>
        </w:tabs>
        <w:ind w:left="4320" w:hanging="360"/>
      </w:pPr>
    </w:lvl>
    <w:lvl w:ilvl="5" w:tplc="041A001B" w:tentative="true">
      <w:start w:val="1"/>
      <w:numFmt w:val="lowerRoman"/>
      <w:lvlText w:val="%6."/>
      <w:lvlJc w:val="right"/>
      <w:pPr>
        <w:tabs>
          <w:tab w:val="num" w:pos="5040"/>
        </w:tabs>
        <w:ind w:left="5040" w:hanging="180"/>
      </w:pPr>
    </w:lvl>
    <w:lvl w:ilvl="6" w:tplc="041A000F" w:tentative="true">
      <w:start w:val="1"/>
      <w:numFmt w:val="decimal"/>
      <w:lvlText w:val="%7."/>
      <w:lvlJc w:val="left"/>
      <w:pPr>
        <w:tabs>
          <w:tab w:val="num" w:pos="5760"/>
        </w:tabs>
        <w:ind w:left="5760" w:hanging="360"/>
      </w:pPr>
    </w:lvl>
    <w:lvl w:ilvl="7" w:tplc="041A0019" w:tentative="true">
      <w:start w:val="1"/>
      <w:numFmt w:val="lowerLetter"/>
      <w:lvlText w:val="%8."/>
      <w:lvlJc w:val="left"/>
      <w:pPr>
        <w:tabs>
          <w:tab w:val="num" w:pos="6480"/>
        </w:tabs>
        <w:ind w:left="6480" w:hanging="360"/>
      </w:pPr>
    </w:lvl>
    <w:lvl w:ilvl="8" w:tplc="041A001B" w:tentative="true">
      <w:start w:val="1"/>
      <w:numFmt w:val="lowerRoman"/>
      <w:lvlText w:val="%9."/>
      <w:lvlJc w:val="right"/>
      <w:pPr>
        <w:tabs>
          <w:tab w:val="num" w:pos="7200"/>
        </w:tabs>
        <w:ind w:left="7200" w:hanging="180"/>
      </w:pPr>
    </w:lvl>
  </w:abstractNum>
  <w:abstractNum w:abstractNumId="12">
    <w:nsid w:val="6E9B7A7D"/>
    <w:multiLevelType w:val="hybridMultilevel"/>
    <w:tmpl w:val="A08A3D5A"/>
    <w:lvl w:ilvl="0" w:tplc="D3BA414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75800A84"/>
    <w:multiLevelType w:val="hybridMultilevel"/>
    <w:tmpl w:val="489CF52A"/>
    <w:lvl w:ilvl="0" w:tplc="D54200D6">
      <w:start w:val="1"/>
      <w:numFmt w:val="decimal"/>
      <w:lvlText w:val="%1."/>
      <w:lvlJc w:val="left"/>
      <w:pPr>
        <w:tabs>
          <w:tab w:val="num" w:pos="1065"/>
        </w:tabs>
        <w:ind w:left="1065" w:hanging="705"/>
      </w:pPr>
      <w:rPr>
        <w:rFonts w:hint="default"/>
        <w:b/>
      </w:rPr>
    </w:lvl>
    <w:lvl w:ilvl="1" w:tplc="D74E424A">
      <w:start w:val="1"/>
      <w:numFmt w:val="bullet"/>
      <w:lvlText w:val="-"/>
      <w:lvlJc w:val="left"/>
      <w:pPr>
        <w:tabs>
          <w:tab w:val="num" w:pos="1440"/>
        </w:tabs>
        <w:ind w:left="1440" w:hanging="360"/>
      </w:pPr>
      <w:rPr>
        <w:rFonts w:hint="default" w:ascii="Times New Roman" w:hAnsi="Times New Roman" w:eastAsia="Times New Roman" w:cs="Times New Roman"/>
      </w:r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3"/>
  </w:num>
  <w:num w:numId="2">
    <w:abstractNumId w:val="5"/>
  </w:num>
  <w:num w:numId="3">
    <w:abstractNumId w:val="10"/>
  </w:num>
  <w:num w:numId="4">
    <w:abstractNumId w:val="4"/>
  </w:num>
  <w:num w:numId="5">
    <w:abstractNumId w:val="11"/>
  </w:num>
  <w:num w:numId="6">
    <w:abstractNumId w:val="1"/>
  </w:num>
  <w:num w:numId="7">
    <w:abstractNumId w:val="8"/>
  </w:num>
  <w:num w:numId="8">
    <w:abstractNumId w:val="3"/>
  </w:num>
  <w:num w:numId="9">
    <w:abstractNumId w:val="7"/>
  </w:num>
  <w:num w:numId="10">
    <w:abstractNumId w:val="0"/>
  </w:num>
  <w:num w:numId="11">
    <w:abstractNumId w:val="9"/>
  </w:num>
  <w:num w:numId="12">
    <w:abstractNumId w:val="12"/>
  </w:num>
  <w:num w:numId="13">
    <w:abstractNumId w:val="2"/>
  </w:num>
  <w:num w:numId="14">
    <w:abstractNumId w:val="6"/>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798"/>
    <w:rsid w:val="000076B5"/>
    <w:rsid w:val="00012706"/>
    <w:rsid w:val="00053E99"/>
    <w:rsid w:val="00071C93"/>
    <w:rsid w:val="00084241"/>
    <w:rsid w:val="00085D95"/>
    <w:rsid w:val="000A1B2D"/>
    <w:rsid w:val="000A6AC5"/>
    <w:rsid w:val="000C4557"/>
    <w:rsid w:val="000D26B1"/>
    <w:rsid w:val="000E7946"/>
    <w:rsid w:val="000F3976"/>
    <w:rsid w:val="000F3E62"/>
    <w:rsid w:val="001057F6"/>
    <w:rsid w:val="00114430"/>
    <w:rsid w:val="00117797"/>
    <w:rsid w:val="001328DA"/>
    <w:rsid w:val="00140DB3"/>
    <w:rsid w:val="00151AA7"/>
    <w:rsid w:val="00164CAA"/>
    <w:rsid w:val="00183D9A"/>
    <w:rsid w:val="00183F90"/>
    <w:rsid w:val="001A5132"/>
    <w:rsid w:val="001C1427"/>
    <w:rsid w:val="001C15EC"/>
    <w:rsid w:val="00210798"/>
    <w:rsid w:val="00250E51"/>
    <w:rsid w:val="00256C13"/>
    <w:rsid w:val="00283A2F"/>
    <w:rsid w:val="002A7D72"/>
    <w:rsid w:val="002E4BB8"/>
    <w:rsid w:val="002F41BF"/>
    <w:rsid w:val="003051CB"/>
    <w:rsid w:val="00305A8A"/>
    <w:rsid w:val="0030755A"/>
    <w:rsid w:val="003102E6"/>
    <w:rsid w:val="0031201A"/>
    <w:rsid w:val="00313214"/>
    <w:rsid w:val="00322A36"/>
    <w:rsid w:val="00370380"/>
    <w:rsid w:val="003E5117"/>
    <w:rsid w:val="00400F7B"/>
    <w:rsid w:val="004020FE"/>
    <w:rsid w:val="0040344D"/>
    <w:rsid w:val="004134EE"/>
    <w:rsid w:val="00413795"/>
    <w:rsid w:val="00415EA8"/>
    <w:rsid w:val="00445052"/>
    <w:rsid w:val="00467898"/>
    <w:rsid w:val="00483A2F"/>
    <w:rsid w:val="00485CAB"/>
    <w:rsid w:val="004D6B6D"/>
    <w:rsid w:val="004E2F55"/>
    <w:rsid w:val="004E566A"/>
    <w:rsid w:val="00547613"/>
    <w:rsid w:val="005529EA"/>
    <w:rsid w:val="00552E7D"/>
    <w:rsid w:val="00554571"/>
    <w:rsid w:val="005555DC"/>
    <w:rsid w:val="00575CCF"/>
    <w:rsid w:val="0057750E"/>
    <w:rsid w:val="005A1213"/>
    <w:rsid w:val="005A395A"/>
    <w:rsid w:val="005C1436"/>
    <w:rsid w:val="005D23CA"/>
    <w:rsid w:val="00613248"/>
    <w:rsid w:val="006202EE"/>
    <w:rsid w:val="00636780"/>
    <w:rsid w:val="00636844"/>
    <w:rsid w:val="00641319"/>
    <w:rsid w:val="006604A3"/>
    <w:rsid w:val="00696992"/>
    <w:rsid w:val="006A1AE7"/>
    <w:rsid w:val="006C2557"/>
    <w:rsid w:val="006D4DB2"/>
    <w:rsid w:val="00701444"/>
    <w:rsid w:val="007038ED"/>
    <w:rsid w:val="00721173"/>
    <w:rsid w:val="00722C03"/>
    <w:rsid w:val="00725EFF"/>
    <w:rsid w:val="007625AF"/>
    <w:rsid w:val="00777886"/>
    <w:rsid w:val="00784BBD"/>
    <w:rsid w:val="00785671"/>
    <w:rsid w:val="007A12DF"/>
    <w:rsid w:val="007B0448"/>
    <w:rsid w:val="007D009D"/>
    <w:rsid w:val="007D0248"/>
    <w:rsid w:val="007D0288"/>
    <w:rsid w:val="007D27AD"/>
    <w:rsid w:val="007F1F67"/>
    <w:rsid w:val="007F5F7C"/>
    <w:rsid w:val="00815298"/>
    <w:rsid w:val="00834C87"/>
    <w:rsid w:val="008558F8"/>
    <w:rsid w:val="00855C48"/>
    <w:rsid w:val="0086171F"/>
    <w:rsid w:val="00863AA6"/>
    <w:rsid w:val="008744BE"/>
    <w:rsid w:val="008839D7"/>
    <w:rsid w:val="00892FC4"/>
    <w:rsid w:val="008B7A5C"/>
    <w:rsid w:val="008D1DD1"/>
    <w:rsid w:val="008D49DD"/>
    <w:rsid w:val="008E0716"/>
    <w:rsid w:val="008E58B9"/>
    <w:rsid w:val="008E7DD6"/>
    <w:rsid w:val="008F0F39"/>
    <w:rsid w:val="008F6B8C"/>
    <w:rsid w:val="00903EED"/>
    <w:rsid w:val="00907659"/>
    <w:rsid w:val="00927E09"/>
    <w:rsid w:val="009365EC"/>
    <w:rsid w:val="00953DF9"/>
    <w:rsid w:val="00972CB5"/>
    <w:rsid w:val="00981F3E"/>
    <w:rsid w:val="009B05B9"/>
    <w:rsid w:val="009B3E9D"/>
    <w:rsid w:val="009D25C4"/>
    <w:rsid w:val="00A04249"/>
    <w:rsid w:val="00A128F6"/>
    <w:rsid w:val="00A30F57"/>
    <w:rsid w:val="00A54B40"/>
    <w:rsid w:val="00A56C50"/>
    <w:rsid w:val="00A619FE"/>
    <w:rsid w:val="00A64508"/>
    <w:rsid w:val="00AA3120"/>
    <w:rsid w:val="00AA6F6A"/>
    <w:rsid w:val="00AD3291"/>
    <w:rsid w:val="00AD3AD6"/>
    <w:rsid w:val="00AD4E28"/>
    <w:rsid w:val="00AD54B7"/>
    <w:rsid w:val="00AF3EED"/>
    <w:rsid w:val="00B02AA1"/>
    <w:rsid w:val="00B25160"/>
    <w:rsid w:val="00B30E14"/>
    <w:rsid w:val="00B33D39"/>
    <w:rsid w:val="00B3720C"/>
    <w:rsid w:val="00B7649D"/>
    <w:rsid w:val="00B91272"/>
    <w:rsid w:val="00B92B9A"/>
    <w:rsid w:val="00BA08F9"/>
    <w:rsid w:val="00BC4856"/>
    <w:rsid w:val="00BD3D20"/>
    <w:rsid w:val="00C059C7"/>
    <w:rsid w:val="00C13A9F"/>
    <w:rsid w:val="00C13AC0"/>
    <w:rsid w:val="00C13B6B"/>
    <w:rsid w:val="00C17BD8"/>
    <w:rsid w:val="00C22F3B"/>
    <w:rsid w:val="00C24CE1"/>
    <w:rsid w:val="00C4307D"/>
    <w:rsid w:val="00C45F83"/>
    <w:rsid w:val="00C52264"/>
    <w:rsid w:val="00C54AF7"/>
    <w:rsid w:val="00C72C1C"/>
    <w:rsid w:val="00C761E1"/>
    <w:rsid w:val="00C818FE"/>
    <w:rsid w:val="00C869FC"/>
    <w:rsid w:val="00C95828"/>
    <w:rsid w:val="00C961B5"/>
    <w:rsid w:val="00CA134C"/>
    <w:rsid w:val="00CB2BE2"/>
    <w:rsid w:val="00CC70C1"/>
    <w:rsid w:val="00CC7ECB"/>
    <w:rsid w:val="00CD2763"/>
    <w:rsid w:val="00CD3998"/>
    <w:rsid w:val="00CE0CAA"/>
    <w:rsid w:val="00CF7359"/>
    <w:rsid w:val="00D26C29"/>
    <w:rsid w:val="00D448BE"/>
    <w:rsid w:val="00D45115"/>
    <w:rsid w:val="00D4566E"/>
    <w:rsid w:val="00D73C8B"/>
    <w:rsid w:val="00D82C43"/>
    <w:rsid w:val="00DA0E2F"/>
    <w:rsid w:val="00DA390E"/>
    <w:rsid w:val="00DA478C"/>
    <w:rsid w:val="00DA7865"/>
    <w:rsid w:val="00DC2BF3"/>
    <w:rsid w:val="00DE7A26"/>
    <w:rsid w:val="00E12768"/>
    <w:rsid w:val="00E17061"/>
    <w:rsid w:val="00E5539D"/>
    <w:rsid w:val="00E92811"/>
    <w:rsid w:val="00E973A8"/>
    <w:rsid w:val="00EE0C6E"/>
    <w:rsid w:val="00EE3CE2"/>
    <w:rsid w:val="00EE561B"/>
    <w:rsid w:val="00EE5636"/>
    <w:rsid w:val="00F01D97"/>
    <w:rsid w:val="00F04123"/>
    <w:rsid w:val="00F22439"/>
    <w:rsid w:val="00F33C40"/>
    <w:rsid w:val="00F41208"/>
    <w:rsid w:val="00F51540"/>
    <w:rsid w:val="00F56481"/>
    <w:rsid w:val="00F6615D"/>
    <w:rsid w:val="00F738AE"/>
    <w:rsid w:val="00F7467A"/>
    <w:rsid w:val="00FA3398"/>
    <w:rsid w:val="00FA4C8D"/>
    <w:rsid w:val="00FC13A1"/>
    <w:rsid w:val="00FC4FE6"/>
    <w:rsid w:val="00FE3ACD"/>
    <w:rsid w:val="00FF3B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2">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aslov">
    <w:name w:val="Subtitle"/>
    <w:basedOn w:val="Normal"/>
    <w:qFormat/>
    <w:rsid w:val="00210798"/>
    <w:pPr>
      <w:jc w:val="both"/>
    </w:pPr>
    <w:rPr>
      <w:rFonts w:ascii="Tahoma" w:hAnsi="Tahoma"/>
      <w:b/>
      <w:color w:val="0000FF"/>
      <w:szCs w:val="20"/>
    </w:rPr>
  </w:style>
  <w:style w:type="table" w:styleId="Reetkatablice">
    <w:name w:val="Table Grid"/>
    <w:basedOn w:val="Obinatablica"/>
    <w:rsid w:val="00F224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rsid w:val="00C52264"/>
    <w:pPr>
      <w:tabs>
        <w:tab w:val="center" w:pos="4536"/>
        <w:tab w:val="right" w:pos="9072"/>
      </w:tabs>
    </w:pPr>
  </w:style>
  <w:style w:type="character" w:styleId="Brojstranice">
    <w:name w:val="page number"/>
    <w:basedOn w:val="Zadanifontodlomka"/>
    <w:rsid w:val="00C52264"/>
  </w:style>
  <w:style w:type="paragraph" w:styleId="Podnoje">
    <w:name w:val="footer"/>
    <w:basedOn w:val="Normal"/>
    <w:rsid w:val="00C52264"/>
    <w:pPr>
      <w:tabs>
        <w:tab w:val="center" w:pos="4536"/>
        <w:tab w:val="right" w:pos="9072"/>
      </w:tabs>
    </w:pPr>
  </w:style>
  <w:style w:type="paragraph" w:styleId="Tijeloteksta">
    <w:name w:val="Body Text"/>
    <w:basedOn w:val="Normal"/>
    <w:rsid w:val="00D82C43"/>
    <w:pPr>
      <w:jc w:val="both"/>
    </w:pPr>
    <w:rPr>
      <w:szCs w:val="20"/>
    </w:rPr>
  </w:style>
  <w:style w:type="paragraph" w:styleId="Tekstbalonia">
    <w:name w:val="Balloon Text"/>
    <w:basedOn w:val="Normal"/>
    <w:semiHidden/>
    <w:rsid w:val="0031201A"/>
    <w:rPr>
      <w:rFonts w:ascii="Tahoma" w:hAnsi="Tahoma" w:cs="Tahoma"/>
      <w:sz w:val="16"/>
      <w:szCs w:val="16"/>
    </w:rPr>
  </w:style>
  <w:style w:type="paragraph" w:styleId="Odlomakpopisa">
    <w:name w:val="List Paragraph"/>
    <w:basedOn w:val="Normal"/>
    <w:uiPriority w:val="34"/>
    <w:qFormat/>
    <w:rsid w:val="00FC4FE6"/>
    <w:pPr>
      <w:ind w:left="720"/>
      <w:contextualSpacing/>
    </w:pPr>
  </w:style>
  <w:style w:type="character" w:styleId="Tekstrezerviranogmjesta">
    <w:name w:val="Placeholder Text"/>
    <w:basedOn w:val="Zadanifontodlomka"/>
    <w:uiPriority w:val="99"/>
    <w:semiHidden/>
    <w:rsid w:val="00AF3EED"/>
    <w:rPr>
      <w:color w:val="808080"/>
      <w:bdr w:val="none" w:color="auto" w:sz="0" w:space="0"/>
      <w:shd w:val="clear" w:color="auto" w:fill="auto"/>
    </w:rPr>
  </w:style>
  <w:style w:type="character" w:styleId="eSPISCCParagraphDefaultFont" w:customStyle="true">
    <w:name w:val="eSPIS_CC_Paragraph Default Font"/>
    <w:basedOn w:val="Zadanifontodlomka"/>
    <w:rsid w:val="00AF3EE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F3EED"/>
    <w:rPr>
      <w:bdr w:val="none" w:color="auto" w:sz="0" w:space="0"/>
      <w:shd w:val="clear" w:color="auto" w:fill="FFFFCC"/>
      <w:lang w:val="hr-HR"/>
    </w:rPr>
  </w:style>
  <w:style w:type="character" w:styleId="PozadinaSvijetloCrvena" w:customStyle="true">
    <w:name w:val="Pozadina_SvijetloCrvena"/>
    <w:basedOn w:val="eSPISCCParagraphDefaultFont"/>
    <w:rsid w:val="00AF3EE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F3EE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styleId="Odlomakpopisa" w:type="paragraph">
    <w:name w:val="List Paragraph"/>
    <w:basedOn w:val="Normal"/>
    <w:uiPriority w:val="34"/>
    <w:qFormat/>
    <w:rsid w:val="00FC4FE6"/>
    <w:pPr>
      <w:ind w:left="720"/>
      <w:contextualSpacing/>
    </w:pPr>
  </w:style>
  <w:style w:styleId="Tekstrezerviranogmjesta" w:type="character">
    <w:name w:val="Placeholder Text"/>
    <w:basedOn w:val="Zadanifontodlomka"/>
    <w:uiPriority w:val="99"/>
    <w:semiHidden/>
    <w:rsid w:val="00AF3EED"/>
    <w:rPr>
      <w:color w:val="808080"/>
      <w:bdr w:color="auto" w:space="0" w:sz="0" w:val="none"/>
      <w:shd w:color="auto" w:fill="auto" w:val="clear"/>
    </w:rPr>
  </w:style>
  <w:style w:customStyle="1" w:styleId="eSPISCCParagraphDefaultFont" w:type="character">
    <w:name w:val="eSPIS_CC_Paragraph Default Font"/>
    <w:basedOn w:val="Zadanifontodlomka"/>
    <w:rsid w:val="00AF3E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3EED"/>
    <w:rPr>
      <w:bdr w:color="auto" w:space="0" w:sz="0" w:val="none"/>
      <w:shd w:color="auto" w:fill="FFFFCC" w:val="clear"/>
      <w:lang w:val="hr-HR"/>
    </w:rPr>
  </w:style>
  <w:style w:customStyle="1" w:styleId="PozadinaSvijetloCrvena" w:type="character">
    <w:name w:val="Pozadina_SvijetloCrvena"/>
    <w:basedOn w:val="eSPISCCParagraphDefaultFont"/>
    <w:rsid w:val="00AF3E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3EE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rujna 2019.</izvorni_sadrzaj>
    <derivirana_varijabla naziv="DomainObject.DatumDonosenjaOdluke_1">30.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2018.</izvorni_sadrzaj>
    <derivirana_varijabla naziv="DomainObject.Predmet.DatumOsnivanja_1">22.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St-527/2018</izvorni_sadrzaj>
    <derivirana_varijabla naziv="DomainObject.Predmet.OznakaBroj_1">St-527/2018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ZEMLJA NADE d.o.o.</izvorni_sadrzaj>
    <derivirana_varijabla naziv="DomainObject.Predmet.ProtustrankaFormated_1">  ZEMLJA NADE d.o.o.</derivirana_varijabla>
  </DomainObject.Predmet.ProtustrankaFormated>
  <DomainObject.Predmet.ProtustrankaFormatedOIB>
    <izvorni_sadrzaj>  ZEMLJA NADE d.o.o., OIB 35394631664</izvorni_sadrzaj>
    <derivirana_varijabla naziv="DomainObject.Predmet.ProtustrankaFormatedOIB_1">  ZEMLJA NADE d.o.o., OIB 35394631664</derivirana_varijabla>
  </DomainObject.Predmet.ProtustrankaFormatedOIB>
  <DomainObject.Predmet.ProtustrankaFormatedWithAdress>
    <izvorni_sadrzaj> ZEMLJA NADE d.o.o., Braće Radića 63, 33520 Sladojevci</izvorni_sadrzaj>
    <derivirana_varijabla naziv="DomainObject.Predmet.ProtustrankaFormatedWithAdress_1"> ZEMLJA NADE d.o.o., Braće Radića 63, 33520 Sladojevci</derivirana_varijabla>
  </DomainObject.Predmet.ProtustrankaFormatedWithAdress>
  <DomainObject.Predmet.ProtustrankaFormatedWithAdressOIB>
    <izvorni_sadrzaj> ZEMLJA NADE d.o.o., OIB 35394631664, Braće Radića 63, 33520 Sladojevci</izvorni_sadrzaj>
    <derivirana_varijabla naziv="DomainObject.Predmet.ProtustrankaFormatedWithAdressOIB_1"> ZEMLJA NADE d.o.o., OIB 35394631664, Braće Radića 63, 33520 Sladojevci</derivirana_varijabla>
  </DomainObject.Predmet.ProtustrankaFormatedWithAdressOIB>
  <DomainObject.Predmet.ProtustrankaWithAdress>
    <izvorni_sadrzaj>ZEMLJA NADE d.o.o. Braće Radića 63, 33520 Sladojevci</izvorni_sadrzaj>
    <derivirana_varijabla naziv="DomainObject.Predmet.ProtustrankaWithAdress_1">ZEMLJA NADE d.o.o. Braće Radića 63, 33520 Sladojevci</derivirana_varijabla>
  </DomainObject.Predmet.ProtustrankaWithAdress>
  <DomainObject.Predmet.ProtustrankaWithAdressOIB>
    <izvorni_sadrzaj>ZEMLJA NADE d.o.o., OIB 35394631664, Braće Radića 63, 33520 Sladojevci</izvorni_sadrzaj>
    <derivirana_varijabla naziv="DomainObject.Predmet.ProtustrankaWithAdressOIB_1">ZEMLJA NADE d.o.o., OIB 35394631664, Braće Radića 63, 33520 Sladojevci</derivirana_varijabla>
  </DomainObject.Predmet.ProtustrankaWithAdressOIB>
  <DomainObject.Predmet.ProtustrankaNazivFormated>
    <izvorni_sadrzaj>ZEMLJA NADE d.o.o.</izvorni_sadrzaj>
    <derivirana_varijabla naziv="DomainObject.Predmet.ProtustrankaNazivFormated_1">ZEMLJA NADE d.o.o.</derivirana_varijabla>
  </DomainObject.Predmet.ProtustrankaNazivFormated>
  <DomainObject.Predmet.ProtustrankaNazivFormatedOIB>
    <izvorni_sadrzaj>ZEMLJA NADE d.o.o., OIB 35394631664</izvorni_sadrzaj>
    <derivirana_varijabla naziv="DomainObject.Predmet.ProtustrankaNazivFormatedOIB_1">ZEMLJA NADE d.o.o., OIB 35394631664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ZEMLJA NADE d.o.o.</item>
    </izvorni_sadrzaj>
    <derivirana_varijabla naziv="DomainObject.Predmet.ProtuStrankaListFormated_1">
      <item>ZEMLJA NADE d.o.o.</item>
    </derivirana_varijabla>
  </DomainObject.Predmet.ProtuStrankaListFormated>
  <DomainObject.Predmet.ProtuStrankaListFormatedOIB>
    <izvorni_sadrzaj>
      <item>ZEMLJA NADE d.o.o., OIB 35394631664</item>
    </izvorni_sadrzaj>
    <derivirana_varijabla naziv="DomainObject.Predmet.ProtuStrankaListFormatedOIB_1">
      <item>ZEMLJA NADE d.o.o., OIB 35394631664</item>
    </derivirana_varijabla>
  </DomainObject.Predmet.ProtuStrankaListFormatedOIB>
  <DomainObject.Predmet.ProtuStrankaListFormatedWithAdress>
    <izvorni_sadrzaj>
      <item>ZEMLJA NADE d.o.o., Braće Radića 63, 33520 Sladojevci</item>
    </izvorni_sadrzaj>
    <derivirana_varijabla naziv="DomainObject.Predmet.ProtuStrankaListFormatedWithAdress_1">
      <item>ZEMLJA NADE d.o.o., Braće Radića 63, 33520 Sladojevci</item>
    </derivirana_varijabla>
  </DomainObject.Predmet.ProtuStrankaListFormatedWithAdress>
  <DomainObject.Predmet.ProtuStrankaListFormatedWithAdressOIB>
    <izvorni_sadrzaj>
      <item>ZEMLJA NADE d.o.o., OIB 35394631664, Braće Radića 63, 33520 Sladojevci</item>
    </izvorni_sadrzaj>
    <derivirana_varijabla naziv="DomainObject.Predmet.ProtuStrankaListFormatedWithAdressOIB_1">
      <item>ZEMLJA NADE d.o.o., OIB 35394631664, Braće Radića 63, 33520 Sladojevci</item>
    </derivirana_varijabla>
  </DomainObject.Predmet.ProtuStrankaListFormatedWithAdressOIB>
  <DomainObject.Predmet.ProtuStrankaListNazivFormated>
    <izvorni_sadrzaj>
      <item>ZEMLJA NADE d.o.o.</item>
    </izvorni_sadrzaj>
    <derivirana_varijabla naziv="DomainObject.Predmet.ProtuStrankaListNazivFormated_1">
      <item>ZEMLJA NADE d.o.o.</item>
    </derivirana_varijabla>
  </DomainObject.Predmet.ProtuStrankaListNazivFormated>
  <DomainObject.Predmet.ProtuStrankaListNazivFormatedOIB>
    <izvorni_sadrzaj>
      <item>ZEMLJA NADE d.o.o., OIB 35394631664</item>
    </izvorni_sadrzaj>
    <derivirana_varijabla naziv="DomainObject.Predmet.ProtuStrankaListNazivFormatedOIB_1">
      <item>ZEMLJA NADE d.o.o., OIB 35394631664</item>
    </derivirana_varijabla>
  </DomainObject.Predmet.ProtuStrankaListNazivFormatedOIB>
  <DomainObject.Predmet.OstaliListFormated>
    <izvorni_sadrzaj>
      <item>ŽDO Zagreb</item>
      <item>RH Ministarstvo financija</item>
      <item>Općinski sud u Rijeci, zk odjel Delnice</item>
      <item>Krešimir Fučkar</item>
    </izvorni_sadrzaj>
    <derivirana_varijabla naziv="DomainObject.Predmet.OstaliListFormated_1">
      <item>ŽDO Zagreb</item>
      <item>RH Ministarstvo financija</item>
      <item>Općinski sud u Rijeci, zk odjel Delnice</item>
      <item>Krešimir Fučkar</item>
    </derivirana_varijabla>
  </DomainObject.Predmet.OstaliListFormated>
  <DomainObject.Predmet.OstaliListFormatedOIB>
    <izvorni_sadrzaj>
      <item>ŽDO Zagreb, OIB 16488001145</item>
      <item>RH Ministarstvo financija, OIB 18683136487</item>
      <item>Općinski sud u Rijeci, zk odjel Delnice, OIB 54566384631</item>
      <item>Krešimir Fučkar, OIB 01195634741</item>
    </izvorni_sadrzaj>
    <derivirana_varijabla naziv="DomainObject.Predmet.OstaliListFormatedOIB_1">
      <item>ŽDO Zagreb, OIB 16488001145</item>
      <item>RH Ministarstvo financija, OIB 18683136487</item>
      <item>Općinski sud u Rijeci, zk odjel Delnice, OIB 54566384631</item>
      <item>Krešimir Fučkar, OIB 01195634741</item>
    </derivirana_varijabla>
  </DomainObject.Predmet.OstaliListFormatedOIB>
  <DomainObject.Predmet.OstaliListFormatedWithAdress>
    <izvorni_sadrzaj>
      <item>ŽDO Zagreb</item>
      <item>RH Ministarstvo financija, Av. Dubrovnik 32, 10000 Zagreb</item>
      <item>Općinski sud u Rijeci, zk odjel Delnice, Tina Ujevića 1, 51300 Delnice</item>
      <item>Krešimir Fučkar, Braće Radića 63, 33520 Sladojevci</item>
    </izvorni_sadrzaj>
    <derivirana_varijabla naziv="DomainObject.Predmet.OstaliListFormatedWithAdress_1">
      <item>ŽDO Zagreb</item>
      <item>RH Ministarstvo financija, Av. Dubrovnik 32, 10000 Zagreb</item>
      <item>Općinski sud u Rijeci, zk odjel Delnice, Tina Ujevića 1, 51300 Delnice</item>
      <item>Krešimir Fučkar, Braće Radića 63, 33520 Sladojevci</item>
    </derivirana_varijabla>
  </DomainObject.Predmet.OstaliListFormatedWithAdress>
  <DomainObject.Predmet.OstaliListFormatedWithAdressOIB>
    <izvorni_sadrzaj>
      <item>ŽDO Zagreb, OIB 16488001145</item>
      <item>RH Ministarstvo financija, OIB 18683136487, Av. Dubrovnik 32, 10000 Zagreb</item>
      <item>Općinski sud u Rijeci, zk odjel Delnice, OIB 54566384631, Tina Ujevića 1, 51300 Delnice</item>
      <item>Krešimir Fučkar, OIB 01195634741, Braće Radića 63, 33520 Sladojevci</item>
    </izvorni_sadrzaj>
    <derivirana_varijabla naziv="DomainObject.Predmet.OstaliListFormatedWithAdressOIB_1">
      <item>ŽDO Zagreb, OIB 16488001145</item>
      <item>RH Ministarstvo financija, OIB 18683136487, Av. Dubrovnik 32, 10000 Zagreb</item>
      <item>Općinski sud u Rijeci, zk odjel Delnice, OIB 54566384631, Tina Ujevića 1, 51300 Delnice</item>
      <item>Krešimir Fučkar, OIB 01195634741, Braće Radića 63, 33520 Sladojevci</item>
    </derivirana_varijabla>
  </DomainObject.Predmet.OstaliListFormatedWithAdressOIB>
  <DomainObject.Predmet.OstaliListNazivFormated>
    <izvorni_sadrzaj>
      <item>ŽDO Zagreb</item>
      <item>RH Ministarstvo financija</item>
      <item>Općinski sud u Rijeci, zk odjel Delnice</item>
      <item>Krešimir Fučkar</item>
    </izvorni_sadrzaj>
    <derivirana_varijabla naziv="DomainObject.Predmet.OstaliListNazivFormated_1">
      <item>ŽDO Zagreb</item>
      <item>RH Ministarstvo financija</item>
      <item>Općinski sud u Rijeci, zk odjel Delnice</item>
      <item>Krešimir Fučkar</item>
    </derivirana_varijabla>
  </DomainObject.Predmet.OstaliListNazivFormated>
  <DomainObject.Predmet.OstaliListNazivFormatedOIB>
    <izvorni_sadrzaj>
      <item>ŽDO Zagreb, OIB 16488001145</item>
      <item>RH Ministarstvo financija, OIB 18683136487</item>
      <item>Općinski sud u Rijeci, zk odjel Delnice, OIB 54566384631</item>
      <item>Krešimir Fučkar, OIB 01195634741</item>
    </izvorni_sadrzaj>
    <derivirana_varijabla naziv="DomainObject.Predmet.OstaliListNazivFormatedOIB_1">
      <item>ŽDO Zagreb, OIB 16488001145</item>
      <item>RH Ministarstvo financija, OIB 18683136487</item>
      <item>Općinski sud u Rijeci, zk odjel Delnice, OIB 54566384631</item>
      <item>Krešimir Fučkar, OIB 01195634741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rujna 2019.</izvorni_sadrzaj>
    <derivirana_varijabla naziv="DomainObject.Datum_1">30.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ZEMLJA NADE d.o.o.</izvorni_sadrzaj>
    <derivirana_varijabla naziv="DomainObject.Predmet.ProtustrankaIDrugi_1">ZEMLJA NADE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ZEMLJA NADE d.o.o., OIB 35394631664, Braće Radića 63, 33520 Sladojevci</izvorni_sadrzaj>
    <derivirana_varijabla naziv="DomainObject.Predmet.ProtustrankaIDrugiAdressOIB_1">ZEMLJA NADE d.o.o., OIB 35394631664, Braće Radića 63, 33520 Sladojevci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ZEMLJA NADE d.o.o.</item>
      <item>FINA Regionalni centar Zagreb</item>
      <item>ŽDO Zagreb</item>
      <item>RH Ministarstvo financija</item>
      <item>Općinski sud u Rijeci, zk odjel Delnice</item>
      <item>Krešimir Fučkar</item>
    </izvorni_sadrzaj>
    <derivirana_varijabla naziv="DomainObject.Predmet.SudioniciListNaziv_1">
      <item>ZEMLJA NADE d.o.o.</item>
      <item>FINA Regionalni centar Zagreb</item>
      <item>ŽDO Zagreb</item>
      <item>RH Ministarstvo financija</item>
      <item>Općinski sud u Rijeci, zk odjel Delnice</item>
      <item>Krešimir Fučkar</item>
    </derivirana_varijabla>
  </DomainObject.Predmet.SudioniciListNaziv>
  <DomainObject.Predmet.SudioniciListAdressOIB>
    <izvorni_sadrzaj>
      <item>ZEMLJA NADE d.o.o., OIB 35394631664, Braće Radića 63,33520 Sladojevci</item>
      <item>FINA Regionalni centar Zagreb, OIB 85821130368, Trg svibanjskih žrtava 1995. 1,10000 Zagreb</item>
      <item>ŽDO Zagreb, OIB 16488001145</item>
      <item>RH Ministarstvo financija, OIB 18683136487, Av. Dubrovnik 32,10000 Zagreb</item>
      <item>Općinski sud u Rijeci, zk odjel Delnice, OIB 54566384631, Tina Ujevića 1,51300 Delnice</item>
      <item>Krešimir Fučkar, OIB 01195634741, Braće Radića 63,33520 Sladojevci</item>
    </izvorni_sadrzaj>
    <derivirana_varijabla naziv="DomainObject.Predmet.SudioniciListAdressOIB_1">
      <item>ZEMLJA NADE d.o.o., OIB 35394631664, Braće Radića 63,33520 Sladojevci</item>
      <item>FINA Regionalni centar Zagreb, OIB 85821130368, Trg svibanjskih žrtava 1995. 1,10000 Zagreb</item>
      <item>ŽDO Zagreb, OIB 16488001145</item>
      <item>RH Ministarstvo financija, OIB 18683136487, Av. Dubrovnik 32,10000 Zagreb</item>
      <item>Općinski sud u Rijeci, zk odjel Delnice, OIB 54566384631, Tina Ujevića 1,51300 Delnice</item>
      <item>Krešimir Fučkar, OIB 01195634741, Braće Radića 63,33520 Sladojevci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35394631664</item>
      <item>, OIB 85821130368</item>
      <item>, OIB 16488001145</item>
      <item>, OIB 18683136487</item>
      <item>, OIB 54566384631</item>
      <item>, OIB 01195634741</item>
    </izvorni_sadrzaj>
    <derivirana_varijabla naziv="DomainObject.Predmet.SudioniciListNazivOIB_1">
      <item>, OIB 35394631664</item>
      <item>, OIB 85821130368</item>
      <item>, OIB 16488001145</item>
      <item>, OIB 18683136487</item>
      <item>, OIB 54566384631</item>
      <item>, OIB 01195634741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St-43/2018</izvorni_sadrzaj>
    <derivirana_varijabla naziv="DomainObject.Predmet.OznakaNizestupanjskogPredmeta_1">St-43/2018</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svibnja 2018.</izvorni_sadrzaj>
    <derivirana_varijabla naziv="DomainObject.Predmet.DatumZadnjeOdrzaneSudskeRadnje_1">21. svibnja 2018.</derivirana_varijabla>
  </DomainObject.Predmet.DatumZadnjeOdrzaneSudskeRadnje>
  <DomainObject.PredzadnjaOdlukaIzPredmeta.DatumDonosenjaOdluke>
    <izvorni_sadrzaj>26. kolovoza 2019.</izvorni_sadrzaj>
    <derivirana_varijabla naziv="DomainObject.PredzadnjaOdlukaIzPredmeta.DatumDonosenjaOdluke_1">26. kolovoza 2019.</derivirana_varijabla>
  </DomainObject.PredzadnjaOdlukaIzPredmeta.DatumDonosenjaOdluke>
  <DomainObject.PredzadnjaOdlukaIzPredmeta.Oznaka>
    <izvorni_sadrzaj>St-527/2018-36</izvorni_sadrzaj>
    <derivirana_varijabla naziv="DomainObject.PredzadnjaOdlukaIzPredmeta.Oznaka_1">St-527/2018-36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452</properties:Words>
  <properties:Characters>2271</properties:Characters>
  <properties:Lines>78</properties:Lines>
  <properties:Paragraphs>30</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 J E Š E N J E</vt:lpstr>
    </vt:vector>
  </properties:TitlesOfParts>
  <properties:LinksUpToDate>false</properties:LinksUpToDate>
  <properties:CharactersWithSpaces>2886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2019-09-30T10:58:00Z</dcterms:created>
  <dc:creator>RH-TDU</dc:creator>
  <cp:lastModifiedBy>Irena Belamarić</cp:lastModifiedBy>
  <cp:lastPrinted>2019-09-30T11:44:00Z</cp:lastPrinted>
  <dcterms:modified xmlns:xsi="http://www.w3.org/2001/XMLSchema-instance" xsi:type="dcterms:W3CDTF">2019-09-30T11:45:00Z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(Rješenje i zaključak  prva djelomična dioba - zemlja nade 30.9.2019..docx)</vt:lpwstr>
  </prop:property>
  <prop:property fmtid="{D5CDD505-2E9C-101B-9397-08002B2CF9AE}" pid="4" name="CC_coloring">
    <vt:bool>false</vt:bool>
  </prop:property>
  <prop:property fmtid="{D5CDD505-2E9C-101B-9397-08002B2CF9AE}" pid="5" name="BrojStranica">
    <vt:i4>2</vt:i4>
  </prop:property>
</prop:Properties>
</file>